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13" w:rsidRDefault="00A12A13" w:rsidP="00A12A13">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A12A13" w:rsidRDefault="00A12A13" w:rsidP="00A12A1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12A13" w:rsidRDefault="00A12A13" w:rsidP="00A12A13">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A12A13" w:rsidRDefault="00A12A13" w:rsidP="00A12A13">
      <w:pPr>
        <w:pStyle w:val="ReportHead"/>
        <w:tabs>
          <w:tab w:val="left" w:pos="426"/>
        </w:tabs>
        <w:suppressAutoHyphens/>
        <w:ind w:firstLine="709"/>
        <w:rPr>
          <w:i/>
          <w:szCs w:val="28"/>
        </w:rPr>
      </w:pPr>
      <w:r>
        <w:rPr>
          <w:szCs w:val="28"/>
        </w:rPr>
        <w:t xml:space="preserve"> учреждения высшего образования  </w:t>
      </w:r>
    </w:p>
    <w:p w:rsidR="00A12A13" w:rsidRDefault="00A12A13" w:rsidP="00A12A13">
      <w:pPr>
        <w:pStyle w:val="ReportHead"/>
        <w:tabs>
          <w:tab w:val="left" w:pos="426"/>
        </w:tabs>
        <w:suppressAutoHyphens/>
        <w:ind w:firstLine="851"/>
        <w:rPr>
          <w:b/>
          <w:szCs w:val="28"/>
        </w:rPr>
      </w:pPr>
      <w:r>
        <w:rPr>
          <w:b/>
          <w:szCs w:val="28"/>
        </w:rPr>
        <w:t>«Оренбургский государственный университет»</w:t>
      </w: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r>
        <w:rPr>
          <w:szCs w:val="28"/>
        </w:rPr>
        <w:t>Кафедра педагогического образования</w:t>
      </w:r>
    </w:p>
    <w:p w:rsidR="00A12A13" w:rsidRDefault="00A12A13" w:rsidP="00A12A13">
      <w:pPr>
        <w:suppressLineNumbers/>
        <w:tabs>
          <w:tab w:val="left" w:pos="426"/>
        </w:tabs>
        <w:spacing w:after="0" w:line="240" w:lineRule="auto"/>
        <w:ind w:firstLine="851"/>
        <w:contextualSpacing/>
        <w:jc w:val="center"/>
        <w:rPr>
          <w:rFonts w:eastAsia="Times New Roman"/>
          <w:sz w:val="28"/>
          <w:szCs w:val="28"/>
        </w:rPr>
      </w:pPr>
    </w:p>
    <w:p w:rsidR="00A12A13" w:rsidRDefault="00A12A13" w:rsidP="00A12A13">
      <w:pPr>
        <w:suppressLineNumbers/>
        <w:tabs>
          <w:tab w:val="left" w:pos="426"/>
        </w:tabs>
        <w:spacing w:after="0" w:line="240" w:lineRule="auto"/>
        <w:ind w:firstLine="851"/>
        <w:contextualSpacing/>
        <w:jc w:val="center"/>
        <w:rPr>
          <w:rFonts w:eastAsia="Times New Roman"/>
          <w:sz w:val="28"/>
          <w:szCs w:val="28"/>
        </w:rPr>
      </w:pPr>
    </w:p>
    <w:p w:rsidR="00A12A13" w:rsidRDefault="00A12A13" w:rsidP="00A12A13">
      <w:pPr>
        <w:suppressLineNumbers/>
        <w:tabs>
          <w:tab w:val="left" w:pos="426"/>
        </w:tabs>
        <w:spacing w:after="0" w:line="240" w:lineRule="auto"/>
        <w:ind w:firstLine="851"/>
        <w:contextualSpacing/>
        <w:jc w:val="center"/>
        <w:rPr>
          <w:rFonts w:eastAsia="Times New Roman"/>
          <w:sz w:val="28"/>
          <w:szCs w:val="28"/>
        </w:rPr>
      </w:pPr>
    </w:p>
    <w:p w:rsidR="00A12A13" w:rsidRDefault="00A12A13" w:rsidP="00A12A13">
      <w:pPr>
        <w:suppressLineNumbers/>
        <w:tabs>
          <w:tab w:val="left" w:pos="426"/>
        </w:tabs>
        <w:spacing w:after="0" w:line="240" w:lineRule="auto"/>
        <w:ind w:firstLine="851"/>
        <w:contextualSpacing/>
        <w:jc w:val="center"/>
        <w:rPr>
          <w:rFonts w:eastAsia="Times New Roman"/>
          <w:sz w:val="28"/>
          <w:szCs w:val="28"/>
        </w:rPr>
      </w:pPr>
    </w:p>
    <w:p w:rsidR="00A12A13" w:rsidRDefault="00A12A13" w:rsidP="00A12A13">
      <w:pPr>
        <w:suppressLineNumbers/>
        <w:tabs>
          <w:tab w:val="left" w:pos="426"/>
        </w:tabs>
        <w:spacing w:after="0" w:line="240" w:lineRule="auto"/>
        <w:ind w:firstLine="851"/>
        <w:contextualSpacing/>
        <w:jc w:val="center"/>
        <w:rPr>
          <w:rFonts w:eastAsia="Times New Roman"/>
          <w:sz w:val="28"/>
          <w:szCs w:val="28"/>
        </w:rPr>
      </w:pPr>
    </w:p>
    <w:p w:rsidR="00A12A13" w:rsidRDefault="00A12A13" w:rsidP="00A12A13">
      <w:pPr>
        <w:suppressLineNumbers/>
        <w:tabs>
          <w:tab w:val="left" w:pos="426"/>
        </w:tabs>
        <w:spacing w:after="0" w:line="240" w:lineRule="auto"/>
        <w:ind w:firstLine="851"/>
        <w:contextualSpacing/>
        <w:jc w:val="center"/>
        <w:rPr>
          <w:rFonts w:eastAsia="Times New Roman"/>
          <w:sz w:val="28"/>
          <w:szCs w:val="28"/>
        </w:rPr>
      </w:pPr>
    </w:p>
    <w:p w:rsidR="00A12A13" w:rsidRDefault="00A12A13" w:rsidP="00A12A13">
      <w:pPr>
        <w:suppressLineNumbers/>
        <w:tabs>
          <w:tab w:val="left" w:pos="426"/>
        </w:tabs>
        <w:spacing w:after="0" w:line="240" w:lineRule="auto"/>
        <w:ind w:firstLine="851"/>
        <w:contextualSpacing/>
        <w:jc w:val="center"/>
        <w:rPr>
          <w:rFonts w:eastAsia="Times New Roman"/>
          <w:sz w:val="28"/>
          <w:szCs w:val="28"/>
        </w:rPr>
      </w:pPr>
    </w:p>
    <w:p w:rsidR="00A12A13" w:rsidRDefault="00A12A13" w:rsidP="00A12A1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12A13" w:rsidRDefault="00A12A13" w:rsidP="00A12A13">
      <w:pPr>
        <w:pStyle w:val="ReportHead"/>
        <w:tabs>
          <w:tab w:val="left" w:pos="426"/>
        </w:tabs>
        <w:suppressAutoHyphens/>
        <w:ind w:firstLine="851"/>
        <w:rPr>
          <w:szCs w:val="28"/>
        </w:rPr>
      </w:pPr>
      <w:r>
        <w:rPr>
          <w:szCs w:val="28"/>
        </w:rPr>
        <w:t>по дисциплине</w:t>
      </w:r>
    </w:p>
    <w:p w:rsidR="00A12A13" w:rsidRDefault="00A12A13" w:rsidP="00A12A13">
      <w:pPr>
        <w:pStyle w:val="ReportHead"/>
        <w:suppressAutoHyphens/>
        <w:spacing w:before="120"/>
        <w:ind w:firstLine="851"/>
        <w:contextualSpacing/>
        <w:rPr>
          <w:szCs w:val="28"/>
        </w:rPr>
      </w:pPr>
      <w:r>
        <w:rPr>
          <w:i/>
          <w:szCs w:val="28"/>
        </w:rPr>
        <w:t>«Б.1.В.ДВ.11.6 Аэробика»</w:t>
      </w:r>
    </w:p>
    <w:p w:rsidR="00A12A13" w:rsidRDefault="00A12A13" w:rsidP="00A12A13">
      <w:pPr>
        <w:pStyle w:val="ReportHead"/>
        <w:suppressAutoHyphens/>
        <w:ind w:firstLine="851"/>
        <w:rPr>
          <w:szCs w:val="28"/>
        </w:rPr>
      </w:pPr>
      <w:r>
        <w:rPr>
          <w:szCs w:val="28"/>
        </w:rPr>
        <w:t>Уровень высшего образования</w:t>
      </w:r>
    </w:p>
    <w:p w:rsidR="00A12A13" w:rsidRDefault="00A12A13" w:rsidP="00A12A13">
      <w:pPr>
        <w:pStyle w:val="ReportHead"/>
        <w:suppressAutoHyphens/>
        <w:ind w:firstLine="851"/>
        <w:rPr>
          <w:szCs w:val="28"/>
        </w:rPr>
      </w:pPr>
      <w:r>
        <w:rPr>
          <w:szCs w:val="28"/>
        </w:rPr>
        <w:t>БАКАЛАВРИАТ</w:t>
      </w:r>
    </w:p>
    <w:p w:rsidR="00A12A13" w:rsidRDefault="00A12A13" w:rsidP="00A12A13">
      <w:pPr>
        <w:pStyle w:val="ReportHead"/>
        <w:suppressAutoHyphens/>
        <w:ind w:firstLine="851"/>
        <w:rPr>
          <w:szCs w:val="28"/>
        </w:rPr>
      </w:pPr>
      <w:r>
        <w:rPr>
          <w:szCs w:val="28"/>
        </w:rPr>
        <w:t>Направление подготовки</w:t>
      </w:r>
    </w:p>
    <w:p w:rsidR="00A12A13" w:rsidRDefault="00A12A13" w:rsidP="00A12A13">
      <w:pPr>
        <w:pStyle w:val="ReportHead"/>
        <w:suppressAutoHyphens/>
        <w:ind w:firstLine="851"/>
        <w:jc w:val="left"/>
        <w:rPr>
          <w:i/>
          <w:szCs w:val="28"/>
          <w:u w:val="single"/>
        </w:rPr>
      </w:pPr>
      <w:r>
        <w:rPr>
          <w:i/>
          <w:szCs w:val="28"/>
          <w:u w:val="single"/>
        </w:rPr>
        <w:t xml:space="preserve">23.03.03 Эксплуатация транспортно-технологических машин и комплексов </w:t>
      </w:r>
    </w:p>
    <w:p w:rsidR="00A12A13" w:rsidRDefault="00A12A13" w:rsidP="00A12A13">
      <w:pPr>
        <w:pStyle w:val="ReportHead"/>
        <w:suppressAutoHyphens/>
        <w:ind w:firstLine="851"/>
        <w:rPr>
          <w:szCs w:val="28"/>
          <w:vertAlign w:val="superscript"/>
        </w:rPr>
      </w:pPr>
      <w:r>
        <w:rPr>
          <w:szCs w:val="28"/>
          <w:vertAlign w:val="superscript"/>
        </w:rPr>
        <w:t>(код и наименование направления подготовки)</w:t>
      </w:r>
    </w:p>
    <w:p w:rsidR="00A12A13" w:rsidRDefault="00A12A13" w:rsidP="00A12A13">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A12A13" w:rsidRDefault="00A12A13" w:rsidP="00A12A1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12A13" w:rsidRDefault="00A12A13" w:rsidP="00A12A13">
      <w:pPr>
        <w:suppressAutoHyphens/>
        <w:spacing w:after="0" w:line="240" w:lineRule="auto"/>
        <w:jc w:val="center"/>
        <w:rPr>
          <w:szCs w:val="28"/>
        </w:rPr>
      </w:pPr>
      <w:r>
        <w:rPr>
          <w:szCs w:val="28"/>
        </w:rPr>
        <w:t>Тип образовательной программы</w:t>
      </w:r>
    </w:p>
    <w:p w:rsidR="00A12A13" w:rsidRDefault="00A12A13" w:rsidP="00A12A1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r>
        <w:rPr>
          <w:szCs w:val="28"/>
        </w:rPr>
        <w:t>Квалификация</w:t>
      </w:r>
    </w:p>
    <w:p w:rsidR="00A12A13" w:rsidRDefault="00A12A13" w:rsidP="00A12A13">
      <w:pPr>
        <w:pStyle w:val="ReportHead"/>
        <w:tabs>
          <w:tab w:val="left" w:pos="426"/>
        </w:tabs>
        <w:suppressAutoHyphens/>
        <w:ind w:firstLine="851"/>
        <w:rPr>
          <w:i/>
          <w:szCs w:val="28"/>
          <w:u w:val="single"/>
        </w:rPr>
      </w:pPr>
      <w:r>
        <w:rPr>
          <w:i/>
          <w:szCs w:val="28"/>
          <w:u w:val="single"/>
        </w:rPr>
        <w:t>Бакалавр</w:t>
      </w:r>
    </w:p>
    <w:p w:rsidR="00A12A13" w:rsidRDefault="00A12A13" w:rsidP="00A12A13">
      <w:pPr>
        <w:pStyle w:val="ReportHead"/>
        <w:tabs>
          <w:tab w:val="left" w:pos="426"/>
        </w:tabs>
        <w:suppressAutoHyphens/>
        <w:ind w:firstLine="851"/>
        <w:rPr>
          <w:szCs w:val="28"/>
        </w:rPr>
      </w:pPr>
      <w:r>
        <w:rPr>
          <w:szCs w:val="28"/>
        </w:rPr>
        <w:t>Форма обучения</w:t>
      </w:r>
    </w:p>
    <w:p w:rsidR="00A12A13" w:rsidRDefault="00A12A13" w:rsidP="00A12A13">
      <w:pPr>
        <w:pStyle w:val="ReportHead"/>
        <w:tabs>
          <w:tab w:val="left" w:pos="426"/>
        </w:tabs>
        <w:suppressAutoHyphens/>
        <w:ind w:firstLine="851"/>
        <w:rPr>
          <w:i/>
          <w:szCs w:val="28"/>
          <w:u w:val="single"/>
        </w:rPr>
      </w:pPr>
      <w:r>
        <w:rPr>
          <w:i/>
          <w:szCs w:val="28"/>
          <w:u w:val="single"/>
        </w:rPr>
        <w:t>Очная</w:t>
      </w: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rPr>
          <w:szCs w:val="28"/>
        </w:rPr>
      </w:pPr>
    </w:p>
    <w:p w:rsidR="00A12A13" w:rsidRDefault="00A12A13" w:rsidP="00A12A13">
      <w:pPr>
        <w:pStyle w:val="ReportHead"/>
        <w:tabs>
          <w:tab w:val="left" w:pos="426"/>
        </w:tabs>
        <w:suppressAutoHyphens/>
        <w:ind w:firstLine="851"/>
        <w:jc w:val="both"/>
        <w:rPr>
          <w:szCs w:val="28"/>
        </w:rPr>
      </w:pPr>
    </w:p>
    <w:p w:rsidR="00A12A13" w:rsidRDefault="00A12A13" w:rsidP="00A12A13">
      <w:pPr>
        <w:pStyle w:val="ReportHead"/>
        <w:tabs>
          <w:tab w:val="left" w:pos="426"/>
        </w:tabs>
        <w:suppressAutoHyphens/>
        <w:ind w:firstLine="851"/>
        <w:jc w:val="both"/>
        <w:rPr>
          <w:szCs w:val="28"/>
        </w:rPr>
      </w:pPr>
    </w:p>
    <w:p w:rsidR="00A12A13" w:rsidRDefault="00A12A13" w:rsidP="00A12A13">
      <w:pPr>
        <w:pStyle w:val="ReportHead"/>
        <w:tabs>
          <w:tab w:val="left" w:pos="426"/>
        </w:tabs>
        <w:suppressAutoHyphens/>
        <w:ind w:firstLine="851"/>
        <w:jc w:val="both"/>
        <w:rPr>
          <w:szCs w:val="28"/>
        </w:rPr>
      </w:pPr>
    </w:p>
    <w:p w:rsidR="00A12A13" w:rsidRDefault="00A12A13" w:rsidP="00A12A13">
      <w:pPr>
        <w:pStyle w:val="ReportHead"/>
        <w:tabs>
          <w:tab w:val="left" w:pos="426"/>
        </w:tabs>
        <w:suppressAutoHyphens/>
        <w:ind w:firstLine="851"/>
        <w:jc w:val="both"/>
        <w:rPr>
          <w:szCs w:val="28"/>
        </w:rPr>
      </w:pPr>
    </w:p>
    <w:p w:rsidR="00A12A13" w:rsidRDefault="00A12A13" w:rsidP="00A12A13">
      <w:pPr>
        <w:pStyle w:val="ReportHead"/>
        <w:tabs>
          <w:tab w:val="left" w:pos="426"/>
        </w:tabs>
        <w:suppressAutoHyphens/>
        <w:ind w:firstLine="851"/>
        <w:rPr>
          <w:szCs w:val="28"/>
        </w:rPr>
      </w:pPr>
      <w:r>
        <w:rPr>
          <w:szCs w:val="28"/>
        </w:rPr>
        <w:t>Год набора 2016</w:t>
      </w:r>
    </w:p>
    <w:p w:rsidR="00A12A13" w:rsidRDefault="00A12A13" w:rsidP="00A12A1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A12A13" w:rsidRDefault="00A12A13" w:rsidP="00A12A13">
      <w:pPr>
        <w:pStyle w:val="ReportHead"/>
        <w:suppressAutoHyphens/>
        <w:ind w:firstLine="851"/>
        <w:rPr>
          <w:szCs w:val="28"/>
        </w:rPr>
      </w:pPr>
    </w:p>
    <w:p w:rsidR="00A12A13" w:rsidRDefault="00A12A13" w:rsidP="00A12A13">
      <w:pPr>
        <w:pStyle w:val="ReportHead"/>
        <w:suppressAutoHyphens/>
        <w:ind w:firstLine="851"/>
        <w:jc w:val="both"/>
        <w:rPr>
          <w:szCs w:val="28"/>
        </w:rPr>
      </w:pPr>
    </w:p>
    <w:p w:rsidR="00A12A13" w:rsidRDefault="00A12A13" w:rsidP="00A12A13">
      <w:pPr>
        <w:pStyle w:val="ReportHead"/>
        <w:suppressAutoHyphens/>
        <w:ind w:firstLine="851"/>
        <w:jc w:val="both"/>
        <w:rPr>
          <w:szCs w:val="28"/>
        </w:rPr>
      </w:pPr>
    </w:p>
    <w:p w:rsidR="00A12A13" w:rsidRDefault="00A12A13" w:rsidP="00A12A13">
      <w:pPr>
        <w:pStyle w:val="ReportHead"/>
        <w:suppressAutoHyphens/>
        <w:ind w:firstLine="851"/>
        <w:jc w:val="both"/>
        <w:rPr>
          <w:szCs w:val="28"/>
        </w:rPr>
      </w:pPr>
    </w:p>
    <w:p w:rsidR="00A12A13" w:rsidRDefault="00A12A13" w:rsidP="00A12A1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12A13" w:rsidRDefault="00A12A13" w:rsidP="00A12A13">
      <w:pPr>
        <w:pStyle w:val="ReportHead"/>
        <w:tabs>
          <w:tab w:val="left" w:pos="10432"/>
        </w:tabs>
        <w:suppressAutoHyphens/>
        <w:ind w:firstLine="851"/>
        <w:jc w:val="both"/>
        <w:rPr>
          <w:szCs w:val="28"/>
        </w:rPr>
      </w:pPr>
      <w:r>
        <w:rPr>
          <w:szCs w:val="28"/>
        </w:rPr>
        <w:t xml:space="preserve">педагогического образования </w:t>
      </w:r>
    </w:p>
    <w:p w:rsidR="00A12A13" w:rsidRDefault="00A12A13" w:rsidP="00A12A13">
      <w:pPr>
        <w:pStyle w:val="ReportHead"/>
        <w:tabs>
          <w:tab w:val="left" w:pos="10432"/>
        </w:tabs>
        <w:suppressAutoHyphens/>
        <w:ind w:firstLine="851"/>
        <w:jc w:val="both"/>
        <w:rPr>
          <w:i/>
          <w:szCs w:val="28"/>
          <w:vertAlign w:val="superscript"/>
        </w:rPr>
      </w:pPr>
    </w:p>
    <w:p w:rsidR="00A12A13" w:rsidRDefault="00A12A13" w:rsidP="00A12A13">
      <w:pPr>
        <w:pStyle w:val="ReportHead"/>
        <w:tabs>
          <w:tab w:val="left" w:pos="10432"/>
        </w:tabs>
        <w:suppressAutoHyphens/>
        <w:ind w:firstLine="851"/>
        <w:jc w:val="both"/>
        <w:rPr>
          <w:szCs w:val="28"/>
        </w:rPr>
      </w:pPr>
      <w:r>
        <w:rPr>
          <w:szCs w:val="28"/>
        </w:rPr>
        <w:t>протокол № ________от "___" __________ 20__г.</w:t>
      </w:r>
    </w:p>
    <w:p w:rsidR="00A12A13" w:rsidRDefault="00A12A13" w:rsidP="00A12A13">
      <w:pPr>
        <w:pStyle w:val="ReportHead"/>
        <w:tabs>
          <w:tab w:val="left" w:pos="10432"/>
        </w:tabs>
        <w:suppressAutoHyphens/>
        <w:ind w:firstLine="851"/>
        <w:jc w:val="both"/>
        <w:rPr>
          <w:szCs w:val="28"/>
        </w:rPr>
      </w:pPr>
    </w:p>
    <w:p w:rsidR="00A12A13" w:rsidRDefault="00A12A13" w:rsidP="00A12A13">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A12A13" w:rsidRDefault="00A12A13" w:rsidP="00A12A13">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12A13" w:rsidRDefault="00A12A13" w:rsidP="00A12A13">
      <w:pPr>
        <w:pStyle w:val="ReportHead"/>
        <w:tabs>
          <w:tab w:val="center" w:pos="6378"/>
          <w:tab w:val="left" w:pos="10432"/>
        </w:tabs>
        <w:suppressAutoHyphens/>
        <w:ind w:firstLine="851"/>
        <w:jc w:val="both"/>
        <w:rPr>
          <w:i/>
          <w:szCs w:val="28"/>
        </w:rPr>
      </w:pPr>
      <w:r>
        <w:rPr>
          <w:i/>
          <w:szCs w:val="28"/>
        </w:rPr>
        <w:t xml:space="preserve">Исполнитель:    </w:t>
      </w:r>
    </w:p>
    <w:p w:rsidR="00A12A13" w:rsidRDefault="00A12A13" w:rsidP="00A12A13">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A12A13" w:rsidRDefault="00A12A13" w:rsidP="00A12A13">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bookmarkStart w:id="0" w:name="_GoBack"/>
      <w:bookmarkEnd w:id="0"/>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48"/>
        <w:gridCol w:w="3894"/>
      </w:tblGrid>
      <w:tr w:rsidR="006F368D" w:rsidRPr="007C307C" w:rsidTr="006B76ED">
        <w:trPr>
          <w:tblHeader/>
        </w:trPr>
        <w:tc>
          <w:tcPr>
            <w:tcW w:w="1131" w:type="pct"/>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Формируемые компетенции</w:t>
            </w:r>
          </w:p>
        </w:tc>
        <w:tc>
          <w:tcPr>
            <w:tcW w:w="1923" w:type="pct"/>
            <w:vAlign w:val="center"/>
          </w:tcPr>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Планируемые результаты обучения по дисциплине, характеризующие этапы формирования компетенций</w:t>
            </w:r>
          </w:p>
        </w:tc>
        <w:tc>
          <w:tcPr>
            <w:tcW w:w="1946" w:type="pct"/>
          </w:tcPr>
          <w:p w:rsidR="006F368D" w:rsidRPr="006B76ED" w:rsidRDefault="006B76ED" w:rsidP="00FA723A">
            <w:pPr>
              <w:suppressAutoHyphens/>
              <w:spacing w:after="0" w:line="240" w:lineRule="auto"/>
              <w:contextualSpacing/>
              <w:jc w:val="both"/>
              <w:rPr>
                <w:b/>
                <w:sz w:val="28"/>
                <w:szCs w:val="28"/>
                <w:lang w:eastAsia="ru-RU"/>
              </w:rPr>
            </w:pPr>
            <w:r w:rsidRPr="006B76ED">
              <w:rPr>
                <w:b/>
                <w:sz w:val="28"/>
                <w:szCs w:val="28"/>
                <w:lang w:eastAsia="ru-RU"/>
              </w:rPr>
              <w:t>Виды оценочных средств,</w:t>
            </w:r>
          </w:p>
          <w:p w:rsidR="006F368D" w:rsidRPr="006B76ED" w:rsidRDefault="006F368D" w:rsidP="00FA723A">
            <w:pPr>
              <w:suppressAutoHyphens/>
              <w:spacing w:after="0" w:line="240" w:lineRule="auto"/>
              <w:contextualSpacing/>
              <w:jc w:val="both"/>
              <w:rPr>
                <w:b/>
                <w:sz w:val="28"/>
                <w:szCs w:val="28"/>
                <w:lang w:eastAsia="ru-RU"/>
              </w:rPr>
            </w:pPr>
            <w:r w:rsidRPr="006B76ED">
              <w:rPr>
                <w:b/>
                <w:sz w:val="28"/>
                <w:szCs w:val="28"/>
                <w:lang w:eastAsia="ru-RU"/>
              </w:rPr>
              <w:t>шифр раздела в данном документе</w:t>
            </w:r>
          </w:p>
        </w:tc>
      </w:tr>
      <w:tr w:rsidR="00ED0098" w:rsidRPr="007C307C" w:rsidTr="006B76ED">
        <w:trPr>
          <w:trHeight w:val="291"/>
        </w:trPr>
        <w:tc>
          <w:tcPr>
            <w:tcW w:w="1131" w:type="pct"/>
            <w:vMerge w:val="restart"/>
          </w:tcPr>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23" w:type="pct"/>
          </w:tcPr>
          <w:p w:rsidR="00ED0098" w:rsidRPr="007C307C" w:rsidRDefault="00ED0098" w:rsidP="00FA723A">
            <w:pPr>
              <w:tabs>
                <w:tab w:val="left" w:pos="709"/>
              </w:tabs>
              <w:spacing w:after="0" w:line="240" w:lineRule="auto"/>
              <w:contextualSpacing/>
              <w:jc w:val="both"/>
              <w:rPr>
                <w:b/>
                <w:sz w:val="28"/>
                <w:szCs w:val="28"/>
                <w:u w:val="single"/>
              </w:rPr>
            </w:pPr>
            <w:r w:rsidRPr="007C307C">
              <w:rPr>
                <w:b/>
                <w:sz w:val="28"/>
                <w:szCs w:val="28"/>
                <w:u w:val="single"/>
              </w:rPr>
              <w:t>Знать:</w:t>
            </w:r>
          </w:p>
          <w:p w:rsidR="002F72DD" w:rsidRPr="007C307C" w:rsidRDefault="00ED0098" w:rsidP="00FA723A">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003939">
              <w:rPr>
                <w:sz w:val="28"/>
                <w:szCs w:val="28"/>
              </w:rPr>
              <w:t>аэробики</w:t>
            </w:r>
            <w:r w:rsidRPr="007C307C">
              <w:rPr>
                <w:sz w:val="28"/>
                <w:szCs w:val="28"/>
              </w:rPr>
              <w:t>;</w:t>
            </w:r>
          </w:p>
          <w:p w:rsidR="00ED0098" w:rsidRPr="007C307C" w:rsidRDefault="00ED0098" w:rsidP="00FA723A">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ED0098" w:rsidRPr="007C307C" w:rsidRDefault="00ED0098" w:rsidP="00FA723A">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ED0098" w:rsidRPr="007C307C" w:rsidTr="006B76ED">
        <w:trPr>
          <w:trHeight w:val="141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ED0098" w:rsidRPr="007C307C" w:rsidRDefault="00ED0098" w:rsidP="00FA723A">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003939">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ED0098" w:rsidRPr="007C307C" w:rsidRDefault="00ED0098" w:rsidP="00FA723A">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ED0098" w:rsidRPr="007C307C" w:rsidRDefault="00ED0098" w:rsidP="00003939">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03939">
              <w:rPr>
                <w:sz w:val="28"/>
                <w:szCs w:val="28"/>
              </w:rPr>
              <w:t>аэробикой</w:t>
            </w:r>
            <w:r w:rsidRPr="007C307C">
              <w:rPr>
                <w:sz w:val="28"/>
                <w:szCs w:val="28"/>
              </w:rPr>
              <w:t>.</w:t>
            </w:r>
          </w:p>
        </w:tc>
        <w:tc>
          <w:tcPr>
            <w:tcW w:w="1946" w:type="pct"/>
          </w:tcPr>
          <w:p w:rsidR="00ED0098" w:rsidRPr="007C307C" w:rsidRDefault="00ED0098" w:rsidP="00FA723A">
            <w:pPr>
              <w:suppressAutoHyphens/>
              <w:spacing w:after="0" w:line="240" w:lineRule="auto"/>
              <w:contextualSpacing/>
              <w:jc w:val="both"/>
              <w:rPr>
                <w:sz w:val="28"/>
                <w:szCs w:val="28"/>
                <w:lang w:eastAsia="ru-RU"/>
              </w:rPr>
            </w:pPr>
            <w:r w:rsidRPr="007C307C">
              <w:rPr>
                <w:b/>
                <w:sz w:val="28"/>
                <w:szCs w:val="28"/>
                <w:lang w:eastAsia="ru-RU"/>
              </w:rPr>
              <w:t xml:space="preserve">Блок </w:t>
            </w:r>
            <w:r w:rsidR="00D77351" w:rsidRPr="007C307C">
              <w:rPr>
                <w:b/>
                <w:sz w:val="28"/>
                <w:szCs w:val="28"/>
                <w:lang w:eastAsia="ru-RU"/>
              </w:rPr>
              <w:t>Б</w:t>
            </w:r>
            <w:r w:rsidRPr="007C307C">
              <w:rPr>
                <w:b/>
                <w:sz w:val="28"/>
                <w:szCs w:val="28"/>
                <w:lang w:eastAsia="ru-RU"/>
              </w:rPr>
              <w:t xml:space="preserve">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D0098" w:rsidRPr="007C307C" w:rsidRDefault="00D77351" w:rsidP="00FA723A">
            <w:pPr>
              <w:suppressAutoHyphens/>
              <w:spacing w:after="0" w:line="240" w:lineRule="auto"/>
              <w:contextualSpacing/>
              <w:jc w:val="both"/>
              <w:rPr>
                <w:sz w:val="28"/>
                <w:szCs w:val="28"/>
                <w:lang w:eastAsia="ru-RU"/>
              </w:rPr>
            </w:pPr>
            <w:r w:rsidRPr="007C307C">
              <w:rPr>
                <w:sz w:val="28"/>
                <w:szCs w:val="28"/>
                <w:lang w:eastAsia="ru-RU"/>
              </w:rPr>
              <w:t xml:space="preserve"> </w:t>
            </w:r>
          </w:p>
          <w:p w:rsidR="00ED0098" w:rsidRPr="007C307C" w:rsidRDefault="00B57809" w:rsidP="00973B32">
            <w:pPr>
              <w:suppressAutoHyphens/>
              <w:spacing w:after="0" w:line="240" w:lineRule="auto"/>
              <w:contextualSpacing/>
              <w:jc w:val="both"/>
              <w:rPr>
                <w:sz w:val="28"/>
                <w:szCs w:val="28"/>
                <w:lang w:eastAsia="ru-RU"/>
              </w:rPr>
            </w:pPr>
            <w:r>
              <w:rPr>
                <w:sz w:val="28"/>
                <w:szCs w:val="28"/>
                <w:lang w:eastAsia="ru-RU"/>
              </w:rPr>
              <w:t xml:space="preserve">Перечень </w:t>
            </w:r>
            <w:r w:rsidR="00973B32" w:rsidRPr="00003939">
              <w:rPr>
                <w:sz w:val="28"/>
                <w:szCs w:val="28"/>
                <w:lang w:eastAsia="ru-RU"/>
              </w:rPr>
              <w:t>заданий для практических занятий.</w:t>
            </w:r>
          </w:p>
        </w:tc>
      </w:tr>
      <w:tr w:rsidR="00ED0098" w:rsidRPr="007C307C" w:rsidTr="006B76ED">
        <w:trPr>
          <w:trHeight w:val="1980"/>
        </w:trPr>
        <w:tc>
          <w:tcPr>
            <w:tcW w:w="1131" w:type="pct"/>
            <w:vMerge/>
          </w:tcPr>
          <w:p w:rsidR="00ED0098" w:rsidRPr="007C307C" w:rsidRDefault="00ED0098" w:rsidP="00FA723A">
            <w:pPr>
              <w:suppressAutoHyphens/>
              <w:spacing w:after="0" w:line="240" w:lineRule="auto"/>
              <w:contextualSpacing/>
              <w:jc w:val="both"/>
              <w:rPr>
                <w:sz w:val="28"/>
                <w:szCs w:val="28"/>
                <w:lang w:eastAsia="ru-RU"/>
              </w:rPr>
            </w:pPr>
          </w:p>
        </w:tc>
        <w:tc>
          <w:tcPr>
            <w:tcW w:w="1923" w:type="pct"/>
          </w:tcPr>
          <w:p w:rsidR="00ED0098" w:rsidRPr="007C307C" w:rsidRDefault="00ED0098" w:rsidP="00FA723A">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ED0098" w:rsidRPr="007C307C" w:rsidRDefault="00ED0098" w:rsidP="00FA723A">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46" w:type="pct"/>
          </w:tcPr>
          <w:p w:rsidR="00ED0098" w:rsidRPr="007C307C" w:rsidRDefault="00ED0098" w:rsidP="00FA723A">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77351"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С.1 </w:t>
            </w:r>
            <w:r w:rsidR="00D77351" w:rsidRPr="007C307C">
              <w:rPr>
                <w:sz w:val="28"/>
                <w:szCs w:val="28"/>
                <w:lang w:eastAsia="ru-RU"/>
              </w:rPr>
              <w:t>Написание рефератов</w:t>
            </w:r>
          </w:p>
          <w:p w:rsidR="00ED0098" w:rsidRPr="007C307C" w:rsidRDefault="00ED0098" w:rsidP="00FA723A">
            <w:pPr>
              <w:suppressAutoHyphens/>
              <w:spacing w:after="0" w:line="240" w:lineRule="auto"/>
              <w:contextualSpacing/>
              <w:rPr>
                <w:sz w:val="28"/>
                <w:szCs w:val="28"/>
                <w:lang w:eastAsia="ru-RU"/>
              </w:rPr>
            </w:pPr>
            <w:r w:rsidRPr="007C307C">
              <w:rPr>
                <w:sz w:val="28"/>
                <w:szCs w:val="28"/>
                <w:lang w:eastAsia="ru-RU"/>
              </w:rPr>
              <w:t xml:space="preserve">С.2 </w:t>
            </w:r>
            <w:r w:rsidR="00D77351" w:rsidRPr="007C307C">
              <w:rPr>
                <w:sz w:val="28"/>
                <w:szCs w:val="28"/>
                <w:lang w:eastAsia="ru-RU"/>
              </w:rPr>
              <w:t>Творческое задание</w:t>
            </w:r>
          </w:p>
          <w:p w:rsidR="00ED0098" w:rsidRPr="007C307C" w:rsidRDefault="00ED0098" w:rsidP="00FA723A">
            <w:pPr>
              <w:suppressAutoHyphens/>
              <w:spacing w:after="0" w:line="240" w:lineRule="auto"/>
              <w:contextualSpacing/>
              <w:jc w:val="both"/>
              <w:rPr>
                <w:sz w:val="28"/>
                <w:szCs w:val="28"/>
                <w:lang w:eastAsia="ru-RU"/>
              </w:rPr>
            </w:pPr>
          </w:p>
        </w:tc>
      </w:tr>
    </w:tbl>
    <w:p w:rsidR="00813216" w:rsidRPr="007C307C" w:rsidRDefault="00813216" w:rsidP="00087D31">
      <w:pPr>
        <w:pStyle w:val="1"/>
        <w:tabs>
          <w:tab w:val="left" w:pos="426"/>
        </w:tabs>
        <w:ind w:firstLine="851"/>
        <w:contextualSpacing/>
        <w:rPr>
          <w:sz w:val="28"/>
          <w:szCs w:val="28"/>
        </w:rPr>
      </w:pPr>
      <w:bookmarkStart w:id="1" w:name="_Toc536781188"/>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roofErr w:type="gramEnd"/>
      <w:r w:rsidRPr="007C307C">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lastRenderedPageBreak/>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proofErr w:type="gramStart"/>
      <w:r w:rsidRPr="007C307C">
        <w:rPr>
          <w:b/>
          <w:sz w:val="28"/>
          <w:szCs w:val="28"/>
        </w:rPr>
        <w:t>Раздел  3</w:t>
      </w:r>
      <w:proofErr w:type="gramEnd"/>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w:t>
      </w:r>
      <w:r w:rsidRPr="007C307C">
        <w:rPr>
          <w:sz w:val="28"/>
          <w:szCs w:val="28"/>
        </w:rPr>
        <w:lastRenderedPageBreak/>
        <w:t xml:space="preserve">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w:t>
      </w:r>
      <w:proofErr w:type="gramStart"/>
      <w:r w:rsidR="00A46424" w:rsidRPr="007C307C">
        <w:rPr>
          <w:sz w:val="28"/>
          <w:szCs w:val="28"/>
        </w:rPr>
        <w:t xml:space="preserve">аэробика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lastRenderedPageBreak/>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lastRenderedPageBreak/>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 xml:space="preserve">Раздел 4.  Развитие гибкости и пластичности тела средствами оздоровительной аэробики. Система </w:t>
      </w:r>
      <w:proofErr w:type="spellStart"/>
      <w:r w:rsidRPr="008344C2">
        <w:rPr>
          <w:b/>
          <w:sz w:val="28"/>
          <w:szCs w:val="28"/>
        </w:rPr>
        <w:t>стретчинг</w:t>
      </w:r>
      <w:proofErr w:type="spellEnd"/>
      <w:r w:rsidRPr="008344C2">
        <w:rPr>
          <w:b/>
          <w:sz w:val="28"/>
          <w:szCs w:val="28"/>
        </w:rPr>
        <w:t>.</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proofErr w:type="spellStart"/>
      <w:r w:rsidR="0019636F" w:rsidRPr="00103761">
        <w:rPr>
          <w:b/>
          <w:sz w:val="28"/>
        </w:rPr>
        <w:t>Стретчинг</w:t>
      </w:r>
      <w:proofErr w:type="spellEnd"/>
      <w:r w:rsidR="0019636F" w:rsidRPr="00103761">
        <w:rPr>
          <w:b/>
          <w:sz w:val="28"/>
        </w:rPr>
        <w:t xml:space="preserve">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lastRenderedPageBreak/>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lastRenderedPageBreak/>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lastRenderedPageBreak/>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w:t>
      </w:r>
      <w:proofErr w:type="spellStart"/>
      <w:r w:rsidRPr="007C307C">
        <w:rPr>
          <w:b/>
          <w:sz w:val="28"/>
          <w:szCs w:val="28"/>
        </w:rPr>
        <w:t>стретчинг</w:t>
      </w:r>
      <w:proofErr w:type="spellEnd"/>
      <w:r w:rsidRPr="007C307C">
        <w:rPr>
          <w:b/>
          <w:sz w:val="28"/>
          <w:szCs w:val="28"/>
        </w:rPr>
        <w:t>.</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ехника упражнений на растягивание (</w:t>
      </w:r>
      <w:proofErr w:type="spellStart"/>
      <w:r w:rsidR="00C867D6" w:rsidRPr="007C307C">
        <w:rPr>
          <w:sz w:val="28"/>
          <w:szCs w:val="28"/>
        </w:rPr>
        <w:t>стретчинг</w:t>
      </w:r>
      <w:proofErr w:type="spellEnd"/>
      <w:r w:rsidR="00C867D6" w:rsidRPr="007C307C">
        <w:rPr>
          <w:sz w:val="28"/>
          <w:szCs w:val="28"/>
        </w:rPr>
        <w:t xml:space="preserve">).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proofErr w:type="spellStart"/>
      <w:r w:rsidRPr="00004DB4">
        <w:rPr>
          <w:sz w:val="28"/>
        </w:rPr>
        <w:t>бязательным</w:t>
      </w:r>
      <w:proofErr w:type="spellEnd"/>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w:t>
      </w:r>
      <w:proofErr w:type="gramStart"/>
      <w:r w:rsidR="004B253D" w:rsidRPr="007C307C">
        <w:rPr>
          <w:b/>
          <w:sz w:val="28"/>
          <w:szCs w:val="28"/>
        </w:rPr>
        <w:t>творческих  работ</w:t>
      </w:r>
      <w:proofErr w:type="gramEnd"/>
      <w:r w:rsidR="004B253D" w:rsidRPr="007C307C">
        <w:rPr>
          <w:b/>
          <w:sz w:val="28"/>
          <w:szCs w:val="28"/>
        </w:rPr>
        <w:t xml:space="preserve">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lastRenderedPageBreak/>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lastRenderedPageBreak/>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7C307C">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7C307C">
              <w:rPr>
                <w:sz w:val="28"/>
                <w:szCs w:val="28"/>
              </w:rPr>
              <w:lastRenderedPageBreak/>
              <w:t>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 xml:space="preserve">еб-приложение «Универсальная система </w:t>
            </w:r>
            <w:proofErr w:type="gramStart"/>
            <w:r w:rsidR="00BA7A07" w:rsidRPr="007C307C">
              <w:rPr>
                <w:sz w:val="28"/>
                <w:szCs w:val="28"/>
              </w:rPr>
              <w:t>тестиро</w:t>
            </w:r>
            <w:r w:rsidRPr="007C307C">
              <w:rPr>
                <w:sz w:val="28"/>
                <w:szCs w:val="28"/>
              </w:rPr>
              <w:t>вания  БГТИ</w:t>
            </w:r>
            <w:proofErr w:type="gramEnd"/>
            <w:r w:rsidRPr="007C307C">
              <w:rPr>
                <w:sz w:val="28"/>
                <w:szCs w:val="28"/>
              </w:rPr>
              <w:t xml:space="preserve">». </w:t>
            </w:r>
            <w:r w:rsidR="001C009D" w:rsidRPr="007C307C">
              <w:rPr>
                <w:sz w:val="28"/>
                <w:szCs w:val="28"/>
              </w:rPr>
              <w:t xml:space="preserve">На тестирование отводится </w:t>
            </w:r>
            <w:proofErr w:type="gramStart"/>
            <w:r w:rsidR="001C009D" w:rsidRPr="007C307C">
              <w:rPr>
                <w:sz w:val="28"/>
                <w:szCs w:val="28"/>
              </w:rPr>
              <w:t>60  минут</w:t>
            </w:r>
            <w:proofErr w:type="gramEnd"/>
            <w:r w:rsidR="001C009D" w:rsidRPr="007C307C">
              <w:rPr>
                <w:sz w:val="28"/>
                <w:szCs w:val="28"/>
              </w:rPr>
              <w:t xml:space="preserve">. Каждый вариант тестовых заданий включает 40 вопросов. За каждый </w:t>
            </w:r>
            <w:proofErr w:type="gramStart"/>
            <w:r w:rsidR="001C009D" w:rsidRPr="007C307C">
              <w:rPr>
                <w:sz w:val="28"/>
                <w:szCs w:val="28"/>
              </w:rPr>
              <w:t>правильный  ответ</w:t>
            </w:r>
            <w:proofErr w:type="gramEnd"/>
            <w:r w:rsidR="001C009D" w:rsidRPr="007C307C">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 xml:space="preserve">«зачтено».  Студент, не выполнивший минимальный объем учебной работы </w:t>
            </w:r>
            <w:r w:rsidRPr="007C307C">
              <w:rPr>
                <w:sz w:val="28"/>
                <w:szCs w:val="28"/>
              </w:rPr>
              <w:lastRenderedPageBreak/>
              <w:t>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7C" w:rsidRDefault="0026467C" w:rsidP="00A913D4">
      <w:pPr>
        <w:spacing w:after="0" w:line="240" w:lineRule="auto"/>
      </w:pPr>
      <w:r>
        <w:separator/>
      </w:r>
    </w:p>
  </w:endnote>
  <w:endnote w:type="continuationSeparator" w:id="0">
    <w:p w:rsidR="0026467C" w:rsidRDefault="0026467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A12A13">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A12A13">
      <w:rPr>
        <w:noProof/>
      </w:rPr>
      <w:t>20</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7C" w:rsidRDefault="0026467C" w:rsidP="00A913D4">
      <w:pPr>
        <w:spacing w:after="0" w:line="240" w:lineRule="auto"/>
      </w:pPr>
      <w:r>
        <w:separator/>
      </w:r>
    </w:p>
  </w:footnote>
  <w:footnote w:type="continuationSeparator" w:id="0">
    <w:p w:rsidR="0026467C" w:rsidRDefault="0026467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467C"/>
    <w:rsid w:val="00267136"/>
    <w:rsid w:val="00267E3A"/>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2A13"/>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2F7F7-D2D7-41D0-88CD-00B7891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5105490">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912E-4BFF-48C5-8328-13C76603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34</Pages>
  <Words>8203</Words>
  <Characters>46761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82</cp:revision>
  <cp:lastPrinted>2019-11-04T19:56:00Z</cp:lastPrinted>
  <dcterms:created xsi:type="dcterms:W3CDTF">2019-11-10T07:29:00Z</dcterms:created>
  <dcterms:modified xsi:type="dcterms:W3CDTF">2019-12-03T18:55:00Z</dcterms:modified>
</cp:coreProperties>
</file>