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институт</w:t>
      </w:r>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9B5755" w:rsidP="00F352DA">
      <w:pPr>
        <w:pStyle w:val="4"/>
        <w:spacing w:before="120"/>
        <w:rPr>
          <w:b/>
          <w:i/>
          <w:szCs w:val="28"/>
        </w:rPr>
      </w:pPr>
      <w:r w:rsidRPr="004A40C5">
        <w:rPr>
          <w:b/>
          <w:i/>
          <w:szCs w:val="28"/>
        </w:rPr>
        <w:t xml:space="preserve"> </w:t>
      </w:r>
      <w:r w:rsidR="00F352DA" w:rsidRPr="004A40C5">
        <w:rPr>
          <w:b/>
          <w:i/>
          <w:szCs w:val="28"/>
        </w:rPr>
        <w:t>«</w:t>
      </w:r>
      <w:r w:rsidR="00F352DA" w:rsidRPr="004A40C5">
        <w:rPr>
          <w:b/>
          <w:i/>
          <w:iCs/>
          <w:szCs w:val="28"/>
        </w:rPr>
        <w:t>Современные средства оценивания результатов обучения</w:t>
      </w:r>
      <w:r w:rsidR="00F352DA"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Методические указания для обучающихся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 xml:space="preserve">Профиль </w:t>
      </w:r>
      <w:r w:rsidR="009B5755">
        <w:rPr>
          <w:sz w:val="28"/>
          <w:szCs w:val="28"/>
        </w:rPr>
        <w:t>Математическое образование</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w:t>
      </w:r>
      <w:r w:rsidR="001F72EF">
        <w:rPr>
          <w:sz w:val="28"/>
          <w:szCs w:val="28"/>
        </w:rPr>
        <w:t>2</w:t>
      </w:r>
      <w:r w:rsidR="00720CCF">
        <w:rPr>
          <w:sz w:val="28"/>
          <w:szCs w:val="28"/>
        </w:rPr>
        <w:t>1</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8"/>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обучающихся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w:t>
      </w:r>
      <w:r w:rsidR="00720CCF">
        <w:rPr>
          <w:color w:val="000000"/>
          <w:sz w:val="28"/>
          <w:szCs w:val="28"/>
          <w:shd w:val="clear" w:color="auto" w:fill="FFFFFF"/>
        </w:rPr>
        <w:t>21</w:t>
      </w:r>
      <w:r w:rsidR="00275932" w:rsidRPr="004A40C5">
        <w:rPr>
          <w:color w:val="000000"/>
          <w:sz w:val="28"/>
          <w:szCs w:val="28"/>
          <w:shd w:val="clear" w:color="auto" w:fill="FFFFFF"/>
        </w:rPr>
        <w:t>. – 35</w:t>
      </w:r>
      <w:r w:rsidRPr="004A40C5">
        <w:rPr>
          <w:color w:val="000000"/>
          <w:sz w:val="28"/>
          <w:szCs w:val="28"/>
          <w:shd w:val="clear" w:color="auto" w:fill="FFFFFF"/>
        </w:rPr>
        <w:t xml:space="preserve"> с</w:t>
      </w:r>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xml:space="preserve">» предназначены для студентов, обучающихся в высших учебных заведениях по направлению подготовки 44.03.01 Педагогическое  образование (профиль </w:t>
      </w:r>
      <w:r w:rsidR="009B5755">
        <w:rPr>
          <w:sz w:val="28"/>
          <w:szCs w:val="28"/>
        </w:rPr>
        <w:t>Математическое образование</w:t>
      </w:r>
      <w:r w:rsidRPr="004A40C5">
        <w:rPr>
          <w:sz w:val="28"/>
          <w:szCs w:val="28"/>
        </w:rPr>
        <w:t>) заочной формы обучения.</w:t>
      </w: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w:t>
      </w:r>
      <w:r w:rsidR="00720CCF">
        <w:rPr>
          <w:sz w:val="28"/>
          <w:szCs w:val="28"/>
        </w:rPr>
        <w:t>21</w:t>
      </w:r>
    </w:p>
    <w:p w:rsidR="00F352DA" w:rsidRPr="004A40C5" w:rsidRDefault="00275932" w:rsidP="00F352DA">
      <w:pPr>
        <w:ind w:firstLine="426"/>
        <w:jc w:val="right"/>
        <w:rPr>
          <w:sz w:val="28"/>
          <w:szCs w:val="28"/>
        </w:rPr>
      </w:pPr>
      <w:r w:rsidRPr="004A40C5">
        <w:rPr>
          <w:sz w:val="28"/>
          <w:szCs w:val="28"/>
        </w:rPr>
        <w:t xml:space="preserve">БГТИ (филиал) ОГУ, </w:t>
      </w:r>
      <w:r w:rsidR="0017326E">
        <w:rPr>
          <w:sz w:val="28"/>
          <w:szCs w:val="28"/>
        </w:rPr>
        <w:t>20</w:t>
      </w:r>
      <w:r w:rsidR="00720CCF">
        <w:rPr>
          <w:sz w:val="28"/>
          <w:szCs w:val="28"/>
        </w:rPr>
        <w:t>21</w:t>
      </w:r>
    </w:p>
    <w:p w:rsidR="00F352DA" w:rsidRPr="004A40C5" w:rsidRDefault="00F352DA" w:rsidP="00C112D5">
      <w:pPr>
        <w:jc w:val="center"/>
        <w:rPr>
          <w:b/>
          <w:sz w:val="28"/>
          <w:szCs w:val="28"/>
        </w:rPr>
        <w:sectPr w:rsidR="00F352DA" w:rsidRPr="004A40C5" w:rsidSect="00F8443B">
          <w:footerReference w:type="default" r:id="rId9"/>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
          <w:bCs/>
          <w:noProof/>
        </w:rPr>
      </w:sdtEndPr>
      <w:sdtContent>
        <w:p w:rsidR="0058021D" w:rsidRPr="0058021D" w:rsidRDefault="00476914">
          <w:pPr>
            <w:pStyle w:val="12"/>
            <w:rPr>
              <w:rFonts w:ascii="Times New Roman" w:eastAsiaTheme="minorEastAsia" w:hAnsi="Times New Roman"/>
              <w:b w:val="0"/>
              <w:noProof/>
              <w:sz w:val="28"/>
              <w:szCs w:val="28"/>
            </w:rPr>
          </w:pPr>
          <w:r w:rsidRPr="0058021D">
            <w:rPr>
              <w:rFonts w:ascii="Times New Roman" w:hAnsi="Times New Roman"/>
              <w:sz w:val="28"/>
              <w:szCs w:val="28"/>
            </w:rPr>
            <w:fldChar w:fldCharType="begin"/>
          </w:r>
          <w:r w:rsidR="0026519E" w:rsidRPr="0058021D">
            <w:rPr>
              <w:rFonts w:ascii="Times New Roman" w:hAnsi="Times New Roman"/>
              <w:sz w:val="28"/>
              <w:szCs w:val="28"/>
            </w:rPr>
            <w:instrText xml:space="preserve"> TOC \o "1-3" \h \z \u </w:instrText>
          </w:r>
          <w:r w:rsidRPr="0058021D">
            <w:rPr>
              <w:rFonts w:ascii="Times New Roman" w:hAnsi="Times New Roman"/>
              <w:sz w:val="28"/>
              <w:szCs w:val="28"/>
            </w:rPr>
            <w:fldChar w:fldCharType="separate"/>
          </w:r>
          <w:bookmarkStart w:id="0" w:name="_GoBack"/>
          <w:r w:rsidR="0058021D" w:rsidRPr="0058021D">
            <w:rPr>
              <w:rStyle w:val="af7"/>
              <w:rFonts w:ascii="Times New Roman" w:hAnsi="Times New Roman"/>
              <w:b w:val="0"/>
              <w:noProof/>
              <w:sz w:val="28"/>
              <w:szCs w:val="28"/>
            </w:rPr>
            <w:fldChar w:fldCharType="begin"/>
          </w:r>
          <w:r w:rsidR="0058021D" w:rsidRPr="0058021D">
            <w:rPr>
              <w:rStyle w:val="af7"/>
              <w:rFonts w:ascii="Times New Roman" w:hAnsi="Times New Roman"/>
              <w:b w:val="0"/>
              <w:noProof/>
              <w:sz w:val="28"/>
              <w:szCs w:val="28"/>
            </w:rPr>
            <w:instrText xml:space="preserve"> </w:instrText>
          </w:r>
          <w:r w:rsidR="0058021D" w:rsidRPr="0058021D">
            <w:rPr>
              <w:rFonts w:ascii="Times New Roman" w:hAnsi="Times New Roman"/>
              <w:b w:val="0"/>
              <w:noProof/>
              <w:sz w:val="28"/>
              <w:szCs w:val="28"/>
            </w:rPr>
            <w:instrText>HYPERLINK \l "_Toc160461277"</w:instrText>
          </w:r>
          <w:r w:rsidR="0058021D" w:rsidRPr="0058021D">
            <w:rPr>
              <w:rStyle w:val="af7"/>
              <w:rFonts w:ascii="Times New Roman" w:hAnsi="Times New Roman"/>
              <w:b w:val="0"/>
              <w:noProof/>
              <w:sz w:val="28"/>
              <w:szCs w:val="28"/>
            </w:rPr>
            <w:instrText xml:space="preserve"> </w:instrText>
          </w:r>
          <w:r w:rsidR="0058021D" w:rsidRPr="0058021D">
            <w:rPr>
              <w:rStyle w:val="af7"/>
              <w:rFonts w:ascii="Times New Roman" w:hAnsi="Times New Roman"/>
              <w:b w:val="0"/>
              <w:noProof/>
              <w:sz w:val="28"/>
              <w:szCs w:val="28"/>
            </w:rPr>
          </w:r>
          <w:r w:rsidR="0058021D" w:rsidRPr="0058021D">
            <w:rPr>
              <w:rStyle w:val="af7"/>
              <w:rFonts w:ascii="Times New Roman" w:hAnsi="Times New Roman"/>
              <w:b w:val="0"/>
              <w:noProof/>
              <w:sz w:val="28"/>
              <w:szCs w:val="28"/>
            </w:rPr>
            <w:fldChar w:fldCharType="separate"/>
          </w:r>
          <w:r w:rsidR="0058021D" w:rsidRPr="0058021D">
            <w:rPr>
              <w:rStyle w:val="af7"/>
              <w:rFonts w:ascii="Times New Roman" w:hAnsi="Times New Roman"/>
              <w:b w:val="0"/>
              <w:noProof/>
              <w:sz w:val="28"/>
              <w:szCs w:val="28"/>
            </w:rPr>
            <w:t>1 Содержание разделов, изучаемых в курсе</w:t>
          </w:r>
          <w:r w:rsidR="0058021D" w:rsidRPr="0058021D">
            <w:rPr>
              <w:rFonts w:ascii="Times New Roman" w:hAnsi="Times New Roman"/>
              <w:b w:val="0"/>
              <w:noProof/>
              <w:webHidden/>
              <w:sz w:val="28"/>
              <w:szCs w:val="28"/>
            </w:rPr>
            <w:tab/>
          </w:r>
          <w:r w:rsidR="0058021D" w:rsidRPr="0058021D">
            <w:rPr>
              <w:rFonts w:ascii="Times New Roman" w:hAnsi="Times New Roman"/>
              <w:b w:val="0"/>
              <w:noProof/>
              <w:webHidden/>
              <w:sz w:val="28"/>
              <w:szCs w:val="28"/>
            </w:rPr>
            <w:fldChar w:fldCharType="begin"/>
          </w:r>
          <w:r w:rsidR="0058021D" w:rsidRPr="0058021D">
            <w:rPr>
              <w:rFonts w:ascii="Times New Roman" w:hAnsi="Times New Roman"/>
              <w:b w:val="0"/>
              <w:noProof/>
              <w:webHidden/>
              <w:sz w:val="28"/>
              <w:szCs w:val="28"/>
            </w:rPr>
            <w:instrText xml:space="preserve"> PAGEREF _Toc160461277 \h </w:instrText>
          </w:r>
          <w:r w:rsidR="0058021D" w:rsidRPr="0058021D">
            <w:rPr>
              <w:rFonts w:ascii="Times New Roman" w:hAnsi="Times New Roman"/>
              <w:b w:val="0"/>
              <w:noProof/>
              <w:webHidden/>
              <w:sz w:val="28"/>
              <w:szCs w:val="28"/>
            </w:rPr>
          </w:r>
          <w:r w:rsidR="0058021D" w:rsidRPr="0058021D">
            <w:rPr>
              <w:rFonts w:ascii="Times New Roman" w:hAnsi="Times New Roman"/>
              <w:b w:val="0"/>
              <w:noProof/>
              <w:webHidden/>
              <w:sz w:val="28"/>
              <w:szCs w:val="28"/>
            </w:rPr>
            <w:fldChar w:fldCharType="separate"/>
          </w:r>
          <w:r w:rsidR="0058021D" w:rsidRPr="0058021D">
            <w:rPr>
              <w:rFonts w:ascii="Times New Roman" w:hAnsi="Times New Roman"/>
              <w:b w:val="0"/>
              <w:noProof/>
              <w:webHidden/>
              <w:sz w:val="28"/>
              <w:szCs w:val="28"/>
            </w:rPr>
            <w:t>4</w:t>
          </w:r>
          <w:r w:rsidR="0058021D" w:rsidRPr="0058021D">
            <w:rPr>
              <w:rFonts w:ascii="Times New Roman" w:hAnsi="Times New Roman"/>
              <w:b w:val="0"/>
              <w:noProof/>
              <w:webHidden/>
              <w:sz w:val="28"/>
              <w:szCs w:val="28"/>
            </w:rPr>
            <w:fldChar w:fldCharType="end"/>
          </w:r>
          <w:r w:rsidR="0058021D" w:rsidRPr="0058021D">
            <w:rPr>
              <w:rStyle w:val="af7"/>
              <w:rFonts w:ascii="Times New Roman" w:hAnsi="Times New Roman"/>
              <w:b w:val="0"/>
              <w:noProof/>
              <w:sz w:val="28"/>
              <w:szCs w:val="28"/>
            </w:rPr>
            <w:fldChar w:fldCharType="end"/>
          </w:r>
        </w:p>
        <w:p w:rsidR="0058021D" w:rsidRPr="0058021D" w:rsidRDefault="0058021D">
          <w:pPr>
            <w:pStyle w:val="12"/>
            <w:rPr>
              <w:rFonts w:ascii="Times New Roman" w:eastAsiaTheme="minorEastAsia" w:hAnsi="Times New Roman"/>
              <w:b w:val="0"/>
              <w:noProof/>
              <w:sz w:val="28"/>
              <w:szCs w:val="28"/>
            </w:rPr>
          </w:pPr>
          <w:hyperlink w:anchor="_Toc160461278" w:history="1">
            <w:r w:rsidRPr="0058021D">
              <w:rPr>
                <w:rStyle w:val="af7"/>
                <w:rFonts w:ascii="Times New Roman" w:hAnsi="Times New Roman"/>
                <w:b w:val="0"/>
                <w:noProof/>
                <w:sz w:val="28"/>
                <w:szCs w:val="28"/>
              </w:rPr>
              <w:t>2 Общие положения по организации самостоятельной работы</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_Toc160461278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5</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79" w:history="1">
            <w:r w:rsidRPr="0058021D">
              <w:rPr>
                <w:rStyle w:val="af7"/>
                <w:rFonts w:ascii="Times New Roman" w:hAnsi="Times New Roman"/>
                <w:b w:val="0"/>
                <w:noProof/>
                <w:sz w:val="28"/>
                <w:szCs w:val="28"/>
              </w:rPr>
              <w:t>2.1 Организация самостоятельной работы</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_Toc160461279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5</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0" w:history="1">
            <w:r w:rsidRPr="0058021D">
              <w:rPr>
                <w:rStyle w:val="af7"/>
                <w:rFonts w:ascii="Times New Roman" w:hAnsi="Times New Roman"/>
                <w:b w:val="0"/>
                <w:noProof/>
                <w:sz w:val="28"/>
                <w:szCs w:val="28"/>
              </w:rPr>
              <w:t>2.2 Общие рекомендации по организации самостоятельной работы</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_Toc160461280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6</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1" w:history="1">
            <w:r w:rsidRPr="0058021D">
              <w:rPr>
                <w:rStyle w:val="af7"/>
                <w:rFonts w:ascii="Times New Roman" w:hAnsi="Times New Roman"/>
                <w:b w:val="0"/>
                <w:noProof/>
                <w:sz w:val="28"/>
                <w:szCs w:val="28"/>
              </w:rPr>
              <w:t>3. Рекомендации по выполнению и оформлению практической работы</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_Toc160461281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6</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2" w:history="1">
            <w:r w:rsidRPr="0058021D">
              <w:rPr>
                <w:rStyle w:val="af7"/>
                <w:rFonts w:ascii="Times New Roman" w:hAnsi="Times New Roman"/>
                <w:b w:val="0"/>
                <w:noProof/>
                <w:sz w:val="28"/>
                <w:szCs w:val="28"/>
              </w:rPr>
              <w:t>4  Задания для практической работы</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_Toc160461282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7</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3" w:history="1">
            <w:r w:rsidRPr="0058021D">
              <w:rPr>
                <w:rStyle w:val="af7"/>
                <w:rFonts w:ascii="Times New Roman" w:hAnsi="Times New Roman"/>
                <w:b w:val="0"/>
                <w:noProof/>
                <w:sz w:val="28"/>
                <w:szCs w:val="28"/>
                <w:lang w:val="en-US"/>
              </w:rPr>
              <w:t xml:space="preserve">5 </w:t>
            </w:r>
            <w:r w:rsidRPr="0058021D">
              <w:rPr>
                <w:rStyle w:val="af7"/>
                <w:rFonts w:ascii="Times New Roman" w:hAnsi="Times New Roman"/>
                <w:b w:val="0"/>
                <w:noProof/>
                <w:sz w:val="28"/>
                <w:szCs w:val="28"/>
              </w:rPr>
              <w:t>Материалы для самоподготовки</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_Toc160461283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12</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4" w:history="1">
            <w:r w:rsidRPr="0058021D">
              <w:rPr>
                <w:rStyle w:val="af7"/>
                <w:rFonts w:ascii="Times New Roman" w:hAnsi="Times New Roman"/>
                <w:b w:val="0"/>
                <w:noProof/>
                <w:sz w:val="28"/>
                <w:szCs w:val="28"/>
              </w:rPr>
              <w:t>6 Вопросы к зачету</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_Toc160461284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32</w:t>
            </w:r>
            <w:r w:rsidRPr="0058021D">
              <w:rPr>
                <w:rFonts w:ascii="Times New Roman" w:hAnsi="Times New Roman"/>
                <w:b w:val="0"/>
                <w:noProof/>
                <w:webHidden/>
                <w:sz w:val="28"/>
                <w:szCs w:val="28"/>
              </w:rPr>
              <w:fldChar w:fldCharType="end"/>
            </w:r>
          </w:hyperlink>
        </w:p>
        <w:p w:rsidR="0058021D" w:rsidRPr="0058021D" w:rsidRDefault="0058021D">
          <w:pPr>
            <w:pStyle w:val="12"/>
            <w:rPr>
              <w:rFonts w:ascii="Times New Roman" w:eastAsiaTheme="minorEastAsia" w:hAnsi="Times New Roman"/>
              <w:b w:val="0"/>
              <w:noProof/>
              <w:sz w:val="28"/>
              <w:szCs w:val="28"/>
            </w:rPr>
          </w:pPr>
          <w:hyperlink w:anchor="_Toc160461285" w:history="1">
            <w:r w:rsidRPr="0058021D">
              <w:rPr>
                <w:rStyle w:val="af7"/>
                <w:rFonts w:ascii="Times New Roman" w:hAnsi="Times New Roman"/>
                <w:b w:val="0"/>
                <w:noProof/>
                <w:sz w:val="28"/>
                <w:szCs w:val="28"/>
              </w:rPr>
              <w:t>7 Литература</w:t>
            </w:r>
            <w:r w:rsidRPr="0058021D">
              <w:rPr>
                <w:rFonts w:ascii="Times New Roman" w:hAnsi="Times New Roman"/>
                <w:b w:val="0"/>
                <w:noProof/>
                <w:webHidden/>
                <w:sz w:val="28"/>
                <w:szCs w:val="28"/>
              </w:rPr>
              <w:tab/>
            </w:r>
            <w:r w:rsidRPr="0058021D">
              <w:rPr>
                <w:rFonts w:ascii="Times New Roman" w:hAnsi="Times New Roman"/>
                <w:b w:val="0"/>
                <w:noProof/>
                <w:webHidden/>
                <w:sz w:val="28"/>
                <w:szCs w:val="28"/>
              </w:rPr>
              <w:fldChar w:fldCharType="begin"/>
            </w:r>
            <w:r w:rsidRPr="0058021D">
              <w:rPr>
                <w:rFonts w:ascii="Times New Roman" w:hAnsi="Times New Roman"/>
                <w:b w:val="0"/>
                <w:noProof/>
                <w:webHidden/>
                <w:sz w:val="28"/>
                <w:szCs w:val="28"/>
              </w:rPr>
              <w:instrText xml:space="preserve"> PAGEREF _Toc160461285 \h </w:instrText>
            </w:r>
            <w:r w:rsidRPr="0058021D">
              <w:rPr>
                <w:rFonts w:ascii="Times New Roman" w:hAnsi="Times New Roman"/>
                <w:b w:val="0"/>
                <w:noProof/>
                <w:webHidden/>
                <w:sz w:val="28"/>
                <w:szCs w:val="28"/>
              </w:rPr>
            </w:r>
            <w:r w:rsidRPr="0058021D">
              <w:rPr>
                <w:rFonts w:ascii="Times New Roman" w:hAnsi="Times New Roman"/>
                <w:b w:val="0"/>
                <w:noProof/>
                <w:webHidden/>
                <w:sz w:val="28"/>
                <w:szCs w:val="28"/>
              </w:rPr>
              <w:fldChar w:fldCharType="separate"/>
            </w:r>
            <w:r w:rsidRPr="0058021D">
              <w:rPr>
                <w:rFonts w:ascii="Times New Roman" w:hAnsi="Times New Roman"/>
                <w:b w:val="0"/>
                <w:noProof/>
                <w:webHidden/>
                <w:sz w:val="28"/>
                <w:szCs w:val="28"/>
              </w:rPr>
              <w:t>34</w:t>
            </w:r>
            <w:r w:rsidRPr="0058021D">
              <w:rPr>
                <w:rFonts w:ascii="Times New Roman" w:hAnsi="Times New Roman"/>
                <w:b w:val="0"/>
                <w:noProof/>
                <w:webHidden/>
                <w:sz w:val="28"/>
                <w:szCs w:val="28"/>
              </w:rPr>
              <w:fldChar w:fldCharType="end"/>
            </w:r>
          </w:hyperlink>
        </w:p>
        <w:bookmarkEnd w:id="0"/>
        <w:p w:rsidR="0026519E" w:rsidRPr="0058021D" w:rsidRDefault="00476914">
          <w:pPr>
            <w:rPr>
              <w:b/>
              <w:sz w:val="28"/>
              <w:szCs w:val="28"/>
            </w:rPr>
          </w:pPr>
          <w:r w:rsidRPr="0058021D">
            <w:rPr>
              <w:b/>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1" w:name="_Toc160461277"/>
      <w:r w:rsidR="0001716E" w:rsidRPr="0017326E">
        <w:rPr>
          <w:sz w:val="28"/>
          <w:szCs w:val="28"/>
        </w:rPr>
        <w:lastRenderedPageBreak/>
        <w:t>1 Содержание разделов, изучаемых в курсе</w:t>
      </w:r>
      <w:bookmarkEnd w:id="1"/>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Основные направления модернизации системы оценки качества общего образования. Инновации в оценивании образовательной деятельности обучающихся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шкалирования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Личностно-ориентированные технологии подготовки обучающихся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2" w:name="_Toc160461278"/>
      <w:r w:rsidRPr="0017326E">
        <w:rPr>
          <w:b w:val="0"/>
          <w:sz w:val="28"/>
          <w:szCs w:val="28"/>
        </w:rPr>
        <w:t>2</w:t>
      </w:r>
      <w:bookmarkStart w:id="3" w:name="_Toc303462331"/>
      <w:r w:rsidRPr="0017326E">
        <w:rPr>
          <w:sz w:val="28"/>
          <w:szCs w:val="28"/>
        </w:rPr>
        <w:t xml:space="preserve"> Общие положения</w:t>
      </w:r>
      <w:bookmarkEnd w:id="3"/>
      <w:r w:rsidRPr="0017326E">
        <w:rPr>
          <w:sz w:val="28"/>
          <w:szCs w:val="28"/>
        </w:rPr>
        <w:t xml:space="preserve"> по организации самостоятельной работы</w:t>
      </w:r>
      <w:bookmarkEnd w:id="2"/>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4" w:name="_Toc303462332"/>
      <w:bookmarkStart w:id="5" w:name="_Toc160461279"/>
      <w:r w:rsidRPr="0017326E">
        <w:rPr>
          <w:sz w:val="28"/>
          <w:szCs w:val="28"/>
        </w:rPr>
        <w:t>2.1 Организация самостоятельной работы</w:t>
      </w:r>
      <w:bookmarkEnd w:id="4"/>
      <w:bookmarkEnd w:id="5"/>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Контрольная работа должна быть сдана на нормоконтроль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6" w:name="_Toc303462333"/>
      <w:bookmarkStart w:id="7" w:name="_Toc160461280"/>
      <w:r w:rsidRPr="0017326E">
        <w:rPr>
          <w:sz w:val="28"/>
          <w:szCs w:val="28"/>
        </w:rPr>
        <w:t>2.2 Общие рекомендации по организации самостоятельной работы</w:t>
      </w:r>
      <w:bookmarkEnd w:id="6"/>
      <w:bookmarkEnd w:id="7"/>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использовать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8" w:name="_Toc160461281"/>
      <w:r w:rsidR="0026519E" w:rsidRPr="0017326E">
        <w:rPr>
          <w:sz w:val="28"/>
          <w:szCs w:val="28"/>
        </w:rPr>
        <w:t>3</w:t>
      </w:r>
      <w:r w:rsidRPr="0017326E">
        <w:rPr>
          <w:sz w:val="28"/>
          <w:szCs w:val="28"/>
        </w:rPr>
        <w:t xml:space="preserve">. Рекомендации по выполнению и оформлению </w:t>
      </w:r>
      <w:r w:rsidR="0058021D">
        <w:rPr>
          <w:sz w:val="28"/>
          <w:szCs w:val="28"/>
        </w:rPr>
        <w:t>практической</w:t>
      </w:r>
      <w:r w:rsidRPr="0017326E">
        <w:rPr>
          <w:sz w:val="28"/>
          <w:szCs w:val="28"/>
        </w:rPr>
        <w:t xml:space="preserve"> работы</w:t>
      </w:r>
      <w:bookmarkEnd w:id="8"/>
    </w:p>
    <w:p w:rsidR="0001716E" w:rsidRPr="0017326E" w:rsidRDefault="0001716E" w:rsidP="0017326E">
      <w:pPr>
        <w:ind w:firstLine="709"/>
        <w:jc w:val="both"/>
        <w:rPr>
          <w:b/>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А4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Times New Roman.</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lastRenderedPageBreak/>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обычный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крупный индекс – 10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индекс – 8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крупный символ – 20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А4,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r w:rsidRPr="0017326E">
        <w:rPr>
          <w:rFonts w:eastAsia="TimesNewRoman"/>
          <w:sz w:val="28"/>
          <w:szCs w:val="28"/>
          <w:u w:val="single"/>
        </w:rPr>
        <w:t>левое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r w:rsidRPr="0017326E">
        <w:rPr>
          <w:rFonts w:eastAsia="TimesNewRoman"/>
          <w:sz w:val="28"/>
          <w:szCs w:val="28"/>
          <w:u w:val="single"/>
        </w:rPr>
        <w:t>правое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r w:rsidRPr="0017326E">
        <w:rPr>
          <w:rFonts w:eastAsia="TimesNewRoman"/>
          <w:sz w:val="28"/>
          <w:szCs w:val="28"/>
          <w:u w:val="single"/>
        </w:rPr>
        <w:t>верхнее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9" w:name="_Toc160461282"/>
      <w:r w:rsidRPr="0017326E">
        <w:rPr>
          <w:sz w:val="28"/>
          <w:szCs w:val="28"/>
        </w:rPr>
        <w:t>4</w:t>
      </w:r>
      <w:r w:rsidR="00C112D5" w:rsidRPr="0017326E">
        <w:rPr>
          <w:sz w:val="28"/>
          <w:szCs w:val="28"/>
        </w:rPr>
        <w:t xml:space="preserve">  Задания для </w:t>
      </w:r>
      <w:r w:rsidR="0058021D">
        <w:rPr>
          <w:sz w:val="28"/>
          <w:szCs w:val="28"/>
        </w:rPr>
        <w:t>практической</w:t>
      </w:r>
      <w:r w:rsidR="00C112D5" w:rsidRPr="0017326E">
        <w:rPr>
          <w:sz w:val="28"/>
          <w:szCs w:val="28"/>
        </w:rPr>
        <w:t xml:space="preserve"> работы</w:t>
      </w:r>
      <w:bookmarkEnd w:id="9"/>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 xml:space="preserve">Для выполнения </w:t>
      </w:r>
      <w:r w:rsidR="0058021D">
        <w:rPr>
          <w:sz w:val="28"/>
          <w:szCs w:val="28"/>
        </w:rPr>
        <w:t>практической</w:t>
      </w:r>
      <w:r w:rsidRPr="0017326E">
        <w:rPr>
          <w:sz w:val="28"/>
          <w:szCs w:val="28"/>
        </w:rPr>
        <w:t xml:space="preserve">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lastRenderedPageBreak/>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firstRow="1" w:lastRow="0" w:firstColumn="1" w:lastColumn="0" w:noHBand="0" w:noVBand="1"/>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Особенности системы оценки достижения требований стандарта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Оценка личностных, метапредметных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Валидность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lastRenderedPageBreak/>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3) имеются данные по результатам изучения взаимосвязи формирования мотивации достижения успеха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2</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Средняя мотивация к достижениям в среднем по классу по Т.Элерсу</w:t>
            </w:r>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10" w:name="_Toc160461283"/>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10"/>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lastRenderedPageBreak/>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соответствие целей и результатов общего образования современным социальным требованиям, связанным с переходом к открытому демократическому обществу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t>2. Качество образования – это соотношение цели и результата образования. При этом цели заданы только операционально и спроектированы в зоне ближайшего развития ученика. Результат также формулируется операционально.</w:t>
      </w:r>
    </w:p>
    <w:p w:rsidR="0018777D" w:rsidRPr="004A40C5" w:rsidRDefault="0018777D" w:rsidP="004A40C5">
      <w:pPr>
        <w:ind w:firstLine="709"/>
        <w:jc w:val="both"/>
        <w:rPr>
          <w:sz w:val="28"/>
          <w:szCs w:val="28"/>
        </w:rPr>
      </w:pPr>
      <w:r w:rsidRPr="004A40C5">
        <w:rPr>
          <w:sz w:val="28"/>
          <w:szCs w:val="28"/>
        </w:rPr>
        <w:t>3. Качество образования определяется не только соответствием количества и качества знаний учащихся ГОСу,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Кальней [18] рассматривают качество образования как социальную категорию, которая определяет состояние и </w:t>
      </w:r>
      <w:r w:rsidRPr="004A40C5">
        <w:rPr>
          <w:sz w:val="28"/>
          <w:szCs w:val="28"/>
        </w:rPr>
        <w:lastRenderedPageBreak/>
        <w:t>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показатели, характеризующие уровень подготовки обучающихся.</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выяснить, имеются ли проблемы с учебными достижениями у тех или иных групп обyчающихся;</w:t>
      </w:r>
    </w:p>
    <w:p w:rsidR="0018777D" w:rsidRPr="004A40C5" w:rsidRDefault="0018777D" w:rsidP="004A40C5">
      <w:pPr>
        <w:ind w:firstLine="709"/>
        <w:jc w:val="both"/>
        <w:rPr>
          <w:sz w:val="28"/>
          <w:szCs w:val="28"/>
        </w:rPr>
      </w:pPr>
      <w:r w:rsidRPr="004A40C5">
        <w:rPr>
          <w:sz w:val="28"/>
          <w:szCs w:val="28"/>
        </w:rPr>
        <w:lastRenderedPageBreak/>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r w:rsidRPr="004A40C5">
        <w:rPr>
          <w:sz w:val="28"/>
          <w:szCs w:val="28"/>
        </w:rPr>
        <w:t>Компетентностный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2.2. Компетентностный подход в образовании.</w:t>
      </w:r>
    </w:p>
    <w:p w:rsidR="0018777D" w:rsidRPr="004A40C5" w:rsidRDefault="0018777D" w:rsidP="004A40C5">
      <w:pPr>
        <w:ind w:firstLine="709"/>
        <w:jc w:val="both"/>
        <w:rPr>
          <w:sz w:val="28"/>
          <w:szCs w:val="28"/>
        </w:rPr>
      </w:pPr>
      <w:r w:rsidRPr="004A40C5">
        <w:rPr>
          <w:sz w:val="28"/>
          <w:szCs w:val="28"/>
        </w:rPr>
        <w:t>2.1. Традиционная практика обучения видит свою важнейшую задачу в том, чтобы приобщить обучаемых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обучающихся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В настоящее время в сфере образования все больше распространяются субъект-субъектный, личностно-ориентированный и деятельностный подходы.</w:t>
      </w:r>
    </w:p>
    <w:p w:rsidR="0018777D" w:rsidRPr="004A40C5" w:rsidRDefault="0018777D" w:rsidP="004A40C5">
      <w:pPr>
        <w:ind w:firstLine="709"/>
        <w:jc w:val="both"/>
        <w:rPr>
          <w:sz w:val="28"/>
          <w:szCs w:val="28"/>
        </w:rPr>
      </w:pPr>
      <w:r w:rsidRPr="004A40C5">
        <w:rPr>
          <w:sz w:val="28"/>
          <w:szCs w:val="28"/>
        </w:rPr>
        <w:t>Основные особенности субъект-субъектного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lastRenderedPageBreak/>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С позиции деятельностного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lastRenderedPageBreak/>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2.2. По Дж. Равену,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 С.6].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lastRenderedPageBreak/>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самооценивания,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lastRenderedPageBreak/>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здоровьесберегающий подход в обучении и воспитании обучающихся.</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экспертная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t>- информационная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интегративная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lastRenderedPageBreak/>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социально-психологический, показывающий уровень социально-психологической адаптации личности обучающегося;</w:t>
      </w:r>
    </w:p>
    <w:p w:rsidR="0018777D" w:rsidRPr="004A40C5" w:rsidRDefault="0018777D" w:rsidP="004A40C5">
      <w:pPr>
        <w:ind w:firstLine="709"/>
        <w:jc w:val="both"/>
        <w:rPr>
          <w:sz w:val="28"/>
          <w:szCs w:val="28"/>
        </w:rPr>
      </w:pPr>
      <w:r w:rsidRPr="004A40C5">
        <w:rPr>
          <w:sz w:val="28"/>
          <w:szCs w:val="28"/>
        </w:rPr>
        <w:t>-  управленческой деятельности, показывающий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lastRenderedPageBreak/>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шкалирование и др.).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lastRenderedPageBreak/>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 зам. дир.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Создание банка данных о методической деятельности методического 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Аналитический отчет, 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Сбор информации об уровне </w:t>
            </w:r>
            <w:r w:rsidRPr="004A40C5">
              <w:rPr>
                <w:sz w:val="28"/>
                <w:szCs w:val="28"/>
              </w:rPr>
              <w:lastRenderedPageBreak/>
              <w:t>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Зам. дир.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w:t>
            </w:r>
            <w:r w:rsidRPr="004A40C5">
              <w:rPr>
                <w:sz w:val="28"/>
                <w:szCs w:val="28"/>
              </w:rPr>
              <w:lastRenderedPageBreak/>
              <w:t>справки,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обученности, воспитанности, уровне развития классного коллектива и сформированности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Зам. дир.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Определение уровня (качества) обученности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Классные руководители, зам. дир.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отчеты, диаграммы, таблицы</w:t>
            </w:r>
          </w:p>
        </w:tc>
      </w:tr>
    </w:tbl>
    <w:p w:rsidR="0018777D" w:rsidRPr="004A40C5" w:rsidRDefault="0018777D" w:rsidP="0018777D">
      <w:pPr>
        <w:rPr>
          <w:sz w:val="28"/>
          <w:szCs w:val="28"/>
        </w:rPr>
      </w:pPr>
      <w:r w:rsidRPr="004A40C5">
        <w:rPr>
          <w:sz w:val="28"/>
          <w:szCs w:val="28"/>
        </w:rPr>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 xml:space="preserve">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w:t>
      </w:r>
      <w:r w:rsidRPr="004A40C5">
        <w:rPr>
          <w:sz w:val="28"/>
          <w:szCs w:val="28"/>
        </w:rPr>
        <w:lastRenderedPageBreak/>
        <w:t>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1) диагностическая функция (определение качества усвоения пройденного материала, успехов и пробелов в ЗУНах);</w:t>
      </w:r>
    </w:p>
    <w:p w:rsidR="001440E8" w:rsidRPr="004A40C5" w:rsidRDefault="001440E8" w:rsidP="004A40C5">
      <w:pPr>
        <w:ind w:firstLine="709"/>
        <w:jc w:val="both"/>
        <w:rPr>
          <w:sz w:val="28"/>
          <w:szCs w:val="28"/>
        </w:rPr>
      </w:pPr>
      <w:r w:rsidRPr="004A40C5">
        <w:rPr>
          <w:sz w:val="28"/>
          <w:szCs w:val="28"/>
        </w:rPr>
        <w:t> 2) образовательная функция (приведение ЗУНов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4) воспитательная функция (стимулирование систематических занятий по усвоению ЗУНов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1) предварительный контроль (перед началом изучения учебного материала для определения исходного уровня ЗУНов);</w:t>
      </w:r>
    </w:p>
    <w:p w:rsidR="001440E8" w:rsidRPr="004A40C5" w:rsidRDefault="001440E8" w:rsidP="004A40C5">
      <w:pPr>
        <w:ind w:firstLine="709"/>
        <w:jc w:val="both"/>
        <w:rPr>
          <w:sz w:val="28"/>
          <w:szCs w:val="28"/>
        </w:rPr>
      </w:pPr>
      <w:r w:rsidRPr="004A40C5">
        <w:rPr>
          <w:sz w:val="28"/>
          <w:szCs w:val="28"/>
        </w:rPr>
        <w:t> 2) текущий контроль (проверка ЗУНов, приобретенных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3) тематический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6) повторный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lastRenderedPageBreak/>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Методы контроля - это способы определения результативности учебно-познавательной деятельности обучаемых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2. Письменный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3. Практический (для выявления сформированности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6. Комбинированный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firstRow="0" w:lastRow="0" w:firstColumn="0" w:lastColumn="0" w:noHBand="0" w:noVBand="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r w:rsidRPr="004A40C5">
              <w:rPr>
                <w:b/>
                <w:bCs/>
                <w:kern w:val="1"/>
                <w:sz w:val="28"/>
                <w:szCs w:val="28"/>
                <w:lang w:val="en-US"/>
              </w:rPr>
              <w:t>контроль</w:t>
            </w:r>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r w:rsidRPr="004A40C5">
              <w:rPr>
                <w:b/>
                <w:bCs/>
                <w:kern w:val="1"/>
                <w:sz w:val="28"/>
                <w:szCs w:val="28"/>
                <w:lang w:val="en-US"/>
              </w:rPr>
              <w:t>входной</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r w:rsidRPr="004A40C5">
              <w:rPr>
                <w:b/>
                <w:bCs/>
                <w:kern w:val="1"/>
                <w:sz w:val="28"/>
                <w:szCs w:val="28"/>
                <w:lang w:val="en-US"/>
              </w:rPr>
              <w:t>промежуточный</w:t>
            </w:r>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r w:rsidRPr="004A40C5">
              <w:rPr>
                <w:b/>
                <w:bCs/>
                <w:kern w:val="1"/>
                <w:sz w:val="28"/>
                <w:szCs w:val="28"/>
                <w:lang w:val="en-US"/>
              </w:rPr>
              <w:t>итоговый</w:t>
            </w:r>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r w:rsidRPr="004A40C5">
              <w:rPr>
                <w:b/>
                <w:bCs/>
                <w:kern w:val="1"/>
                <w:sz w:val="28"/>
                <w:szCs w:val="28"/>
                <w:lang w:val="en-US"/>
              </w:rPr>
              <w:t>остаточные знания</w:t>
            </w:r>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тестирование</w:t>
            </w:r>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(входное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семинарское 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(формирующее, диагностическое КОТ),</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рейтинг,</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мониторинг</w:t>
            </w:r>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(тематическое,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рейтинг,</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мониторинг</w:t>
            </w:r>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тестирование</w:t>
            </w:r>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(итоговое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r w:rsidRPr="004A40C5">
        <w:rPr>
          <w:sz w:val="28"/>
          <w:szCs w:val="28"/>
        </w:rPr>
        <w:t>1) мотивационная (поощряет, стимулирует учебную деятельность);</w:t>
      </w:r>
    </w:p>
    <w:p w:rsidR="001440E8" w:rsidRPr="004A40C5" w:rsidRDefault="001440E8" w:rsidP="004A40C5">
      <w:pPr>
        <w:tabs>
          <w:tab w:val="left" w:pos="993"/>
        </w:tabs>
        <w:ind w:firstLine="709"/>
        <w:jc w:val="both"/>
        <w:rPr>
          <w:sz w:val="28"/>
          <w:szCs w:val="28"/>
        </w:rPr>
      </w:pPr>
      <w:r w:rsidRPr="004A40C5">
        <w:rPr>
          <w:sz w:val="28"/>
          <w:szCs w:val="28"/>
        </w:rPr>
        <w:t>2) диагностическая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3) воспитательная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4) информационная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r w:rsidRPr="004A40C5">
        <w:rPr>
          <w:sz w:val="28"/>
          <w:szCs w:val="28"/>
        </w:rPr>
        <w:t>2) сентябрь 1935 года - введено пять словесных (вербальных) оценок: «очень плохо», «плохо», «посредственно», «хорошо», «отлично»;</w:t>
      </w:r>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1) инерция отметок (выставление их по установившейся традиции, деление на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lastRenderedPageBreak/>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СИСТЕМА РЕЙТИНГ-КОНТРОЛЯ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Рейтинг учащегося  (англ. rating, от to rate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Конечная цель рейтинговой технологии – становление учащегося как субъекта учебной, научной деятельности, то есть достижения такого уровня развития обучаемых,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осознать себя субъектом учебного процесса. Поэтому в рамках рейтинговой технологии между преподавателем и учащимся возникают субъект-субъектные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lastRenderedPageBreak/>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креативная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стимулирующая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диагностическая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многобалльное оценивание обученности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(по М.В. Калужской, О.С. Уколовой,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олимпийский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lastRenderedPageBreak/>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1. Сравнительный анализ рейтинг-листов и эталонной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2. Сравнение результатов с рейтинг-листами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 ;</w:t>
      </w:r>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1. Формулировка целей обучения по учебному предмету (внутренних и внешних, диктуемых теми дисциплинами, которые опираются на данную).</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w:t>
      </w:r>
      <w:r w:rsidRPr="004A40C5">
        <w:rPr>
          <w:sz w:val="28"/>
          <w:szCs w:val="28"/>
        </w:rPr>
        <w:lastRenderedPageBreak/>
        <w:t>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интегральную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привычным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1. Степень усваиваемости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r w:rsidRPr="004A40C5">
        <w:rPr>
          <w:sz w:val="28"/>
          <w:szCs w:val="28"/>
        </w:rPr>
        <w:lastRenderedPageBreak/>
        <w:t>Знание эталона соответствует норме баллов, раннее установленной для «порции» материала.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обучаемого.</w:t>
      </w:r>
    </w:p>
    <w:p w:rsidR="001440E8" w:rsidRPr="004A40C5" w:rsidRDefault="001440E8" w:rsidP="004A40C5">
      <w:pPr>
        <w:tabs>
          <w:tab w:val="left" w:pos="993"/>
        </w:tabs>
        <w:ind w:firstLine="709"/>
        <w:jc w:val="both"/>
        <w:rPr>
          <w:sz w:val="28"/>
          <w:szCs w:val="28"/>
        </w:rPr>
      </w:pPr>
      <w:r w:rsidRPr="004A40C5">
        <w:rPr>
          <w:sz w:val="28"/>
          <w:szCs w:val="28"/>
        </w:rPr>
        <w:t>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самокоррекции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обученности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(по М.В. Калужской, О.С. Уколовой,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(академический,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олимпийского рейтинга складываются баллы учащегося за участие в конкурсах и соревнованиях, назначаемые из расчёта: 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lastRenderedPageBreak/>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160461284"/>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Возникновение тестирования. Ф.Гальтон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Кеттела, А.Бинэ.</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Деление  тестов на  педагогические и психологические. Первые педагогические тесты  Э.Торндайка.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Современное развитие тестологии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структуированию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тестологии.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Предтестовое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Валидность,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Структура КИМов  ЕГЭ: задания типа А,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частично-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160461285"/>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 xml:space="preserve">Звонников, В.И. Современные средства оценивания результатов обучения [Электронный ресурс]: учеб. / В.И. Звонникова, М. Б. Челышкова.- 5-е изд. перераб.. - Москва : Академия, 2013. - 304 с.. - (Бакалавриат) - ISBN 978-5-7695-9929-3. – Режим доступа: </w:t>
      </w:r>
      <w:hyperlink r:id="rId10"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 пособие / Н.Э. Касаткина, Т.А. Жукова. - Кемерово :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Самылкина, Н.Н. Современные средства оценивания результатов обучения [Электронный ресурс] / Н.Н. Самылкина. - 3-е изд. (эл.). - Москва :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7A" w:rsidRDefault="00CD797A" w:rsidP="00C112D5">
      <w:r>
        <w:separator/>
      </w:r>
    </w:p>
  </w:endnote>
  <w:endnote w:type="continuationSeparator" w:id="0">
    <w:p w:rsidR="00CD797A" w:rsidRDefault="00CD797A" w:rsidP="00C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8A" w:rsidRDefault="00B0398A">
    <w:pPr>
      <w:pStyle w:val="ae"/>
      <w:jc w:val="center"/>
    </w:pPr>
  </w:p>
  <w:p w:rsidR="00B0398A" w:rsidRDefault="00B0398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5054"/>
      <w:docPartObj>
        <w:docPartGallery w:val="Page Numbers (Bottom of Page)"/>
        <w:docPartUnique/>
      </w:docPartObj>
    </w:sdtPr>
    <w:sdtEndPr/>
    <w:sdtContent>
      <w:p w:rsidR="00B0398A" w:rsidRDefault="00476914">
        <w:pPr>
          <w:pStyle w:val="ae"/>
          <w:jc w:val="center"/>
        </w:pPr>
        <w:r>
          <w:fldChar w:fldCharType="begin"/>
        </w:r>
        <w:r w:rsidR="00B0398A">
          <w:instrText xml:space="preserve"> PAGE   \* MERGEFORMAT </w:instrText>
        </w:r>
        <w:r>
          <w:fldChar w:fldCharType="separate"/>
        </w:r>
        <w:r w:rsidR="0058021D">
          <w:rPr>
            <w:noProof/>
          </w:rPr>
          <w:t>3</w:t>
        </w:r>
        <w:r>
          <w:rPr>
            <w:noProof/>
          </w:rPr>
          <w:fldChar w:fldCharType="end"/>
        </w:r>
      </w:p>
    </w:sdtContent>
  </w:sdt>
  <w:p w:rsidR="00B0398A" w:rsidRDefault="00B0398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7A" w:rsidRDefault="00CD797A" w:rsidP="00C112D5">
      <w:r>
        <w:separator/>
      </w:r>
    </w:p>
  </w:footnote>
  <w:footnote w:type="continuationSeparator" w:id="0">
    <w:p w:rsidR="00CD797A" w:rsidRDefault="00CD797A" w:rsidP="00C11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30088E"/>
    <w:lvl w:ilvl="0">
      <w:numFmt w:val="decimal"/>
      <w:lvlText w:val="*"/>
      <w:lvlJc w:val="left"/>
    </w:lvl>
  </w:abstractNum>
  <w:abstractNum w:abstractNumId="1" w15:restartNumberingAfterBreak="0">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15:restartNumberingAfterBreak="0">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5"/>
    <w:rsid w:val="0001716E"/>
    <w:rsid w:val="000258C6"/>
    <w:rsid w:val="001062FC"/>
    <w:rsid w:val="001440E8"/>
    <w:rsid w:val="0017326E"/>
    <w:rsid w:val="0018777D"/>
    <w:rsid w:val="001F72EF"/>
    <w:rsid w:val="00224B33"/>
    <w:rsid w:val="0026519E"/>
    <w:rsid w:val="00270C87"/>
    <w:rsid w:val="00275932"/>
    <w:rsid w:val="002B67EF"/>
    <w:rsid w:val="002C23D9"/>
    <w:rsid w:val="0031079D"/>
    <w:rsid w:val="00332A6F"/>
    <w:rsid w:val="003977B6"/>
    <w:rsid w:val="003D7452"/>
    <w:rsid w:val="003F6BC0"/>
    <w:rsid w:val="00414856"/>
    <w:rsid w:val="00462090"/>
    <w:rsid w:val="00476914"/>
    <w:rsid w:val="004A40C5"/>
    <w:rsid w:val="005510BA"/>
    <w:rsid w:val="00551D79"/>
    <w:rsid w:val="0058021D"/>
    <w:rsid w:val="00617274"/>
    <w:rsid w:val="00663B9F"/>
    <w:rsid w:val="006664C5"/>
    <w:rsid w:val="00696395"/>
    <w:rsid w:val="006B7222"/>
    <w:rsid w:val="006D6868"/>
    <w:rsid w:val="00720CCF"/>
    <w:rsid w:val="007259DC"/>
    <w:rsid w:val="00734E11"/>
    <w:rsid w:val="007709BB"/>
    <w:rsid w:val="008A0AA9"/>
    <w:rsid w:val="0090333A"/>
    <w:rsid w:val="009B5755"/>
    <w:rsid w:val="00B0398A"/>
    <w:rsid w:val="00BB3251"/>
    <w:rsid w:val="00C112D5"/>
    <w:rsid w:val="00CD797A"/>
    <w:rsid w:val="00CF1CB3"/>
    <w:rsid w:val="00DB2522"/>
    <w:rsid w:val="00DE29F7"/>
    <w:rsid w:val="00E14F2E"/>
    <w:rsid w:val="00E6140A"/>
    <w:rsid w:val="00E67DA7"/>
    <w:rsid w:val="00F247A0"/>
    <w:rsid w:val="00F352DA"/>
    <w:rsid w:val="00F844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D6158"/>
  <w15:docId w15:val="{8F5FF589-A9A1-4321-B8D5-22C55F38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Заголовок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ioclub.ru/index.php?pag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89A2-87D4-4FC6-99B1-921B3F0C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FIM</cp:lastModifiedBy>
  <cp:revision>2</cp:revision>
  <cp:lastPrinted>2019-10-24T06:35:00Z</cp:lastPrinted>
  <dcterms:created xsi:type="dcterms:W3CDTF">2024-03-04T13:14:00Z</dcterms:created>
  <dcterms:modified xsi:type="dcterms:W3CDTF">2024-03-04T13:14:00Z</dcterms:modified>
</cp:coreProperties>
</file>