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F3" w:rsidRDefault="003E1FF3" w:rsidP="003E1FF3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Pr="00A5630B" w:rsidRDefault="003E1FF3" w:rsidP="003E1FF3">
      <w:pPr>
        <w:pStyle w:val="ReportHead"/>
        <w:suppressAutoHyphens/>
        <w:rPr>
          <w:sz w:val="24"/>
        </w:rPr>
      </w:pPr>
      <w:r w:rsidRPr="00A5630B">
        <w:rPr>
          <w:sz w:val="24"/>
        </w:rPr>
        <w:t>Бузулукский гуманитарно-технологическ</w:t>
      </w:r>
      <w:r>
        <w:rPr>
          <w:sz w:val="24"/>
        </w:rPr>
        <w:t>и</w:t>
      </w:r>
      <w:r w:rsidRPr="00A5630B">
        <w:rPr>
          <w:sz w:val="24"/>
        </w:rPr>
        <w:t>й институт (филиал)</w:t>
      </w:r>
    </w:p>
    <w:p w:rsidR="003E1FF3" w:rsidRPr="00A5630B" w:rsidRDefault="003E1FF3" w:rsidP="003E1FF3">
      <w:pPr>
        <w:pStyle w:val="ReportHead"/>
        <w:suppressAutoHyphens/>
        <w:rPr>
          <w:sz w:val="24"/>
        </w:rPr>
      </w:pPr>
      <w:r w:rsidRPr="00A5630B">
        <w:rPr>
          <w:sz w:val="24"/>
        </w:rPr>
        <w:t>федерального государственного бюджетного образовательного учреждения</w:t>
      </w:r>
    </w:p>
    <w:p w:rsidR="003E1FF3" w:rsidRPr="00A5630B" w:rsidRDefault="003E1FF3" w:rsidP="003E1FF3">
      <w:pPr>
        <w:pStyle w:val="ReportHead"/>
        <w:suppressAutoHyphens/>
        <w:rPr>
          <w:sz w:val="24"/>
        </w:rPr>
      </w:pPr>
      <w:r w:rsidRPr="00A5630B">
        <w:rPr>
          <w:sz w:val="24"/>
        </w:rPr>
        <w:t>высшего образования</w:t>
      </w:r>
    </w:p>
    <w:p w:rsidR="003E1FF3" w:rsidRPr="00A5630B" w:rsidRDefault="003E1FF3" w:rsidP="003E1FF3">
      <w:pPr>
        <w:pStyle w:val="ReportHead"/>
        <w:suppressAutoHyphens/>
        <w:rPr>
          <w:b/>
          <w:sz w:val="24"/>
        </w:rPr>
      </w:pPr>
      <w:r w:rsidRPr="00A5630B">
        <w:rPr>
          <w:b/>
          <w:sz w:val="24"/>
        </w:rPr>
        <w:t>«Оренбургский государственный университет»</w:t>
      </w: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E31D90">
        <w:rPr>
          <w:sz w:val="24"/>
        </w:rPr>
        <w:t>юриспруденции</w:t>
      </w: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jc w:val="left"/>
        <w:rPr>
          <w:sz w:val="24"/>
        </w:rPr>
      </w:pPr>
    </w:p>
    <w:p w:rsidR="003E1FF3" w:rsidRDefault="003E1FF3" w:rsidP="003E1FF3">
      <w:pPr>
        <w:pStyle w:val="ReportHead"/>
        <w:suppressAutoHyphens/>
        <w:jc w:val="left"/>
        <w:rPr>
          <w:sz w:val="24"/>
        </w:rPr>
      </w:pPr>
    </w:p>
    <w:p w:rsidR="003E1FF3" w:rsidRDefault="003E1FF3" w:rsidP="003E1FF3">
      <w:pPr>
        <w:pStyle w:val="ReportHead"/>
        <w:suppressAutoHyphens/>
        <w:jc w:val="left"/>
        <w:rPr>
          <w:sz w:val="24"/>
        </w:rPr>
      </w:pPr>
    </w:p>
    <w:p w:rsidR="003E1FF3" w:rsidRDefault="003E1FF3" w:rsidP="003E1FF3">
      <w:pPr>
        <w:pStyle w:val="ReportHead"/>
        <w:suppressAutoHyphens/>
        <w:jc w:val="left"/>
        <w:rPr>
          <w:sz w:val="24"/>
        </w:rPr>
      </w:pPr>
    </w:p>
    <w:p w:rsidR="003E1FF3" w:rsidRDefault="003E1FF3" w:rsidP="003E1FF3">
      <w:pPr>
        <w:pStyle w:val="ReportHead"/>
        <w:suppressAutoHyphens/>
        <w:jc w:val="left"/>
        <w:rPr>
          <w:sz w:val="24"/>
        </w:rPr>
      </w:pPr>
    </w:p>
    <w:p w:rsidR="003E1FF3" w:rsidRDefault="003E1FF3" w:rsidP="003E1FF3">
      <w:pPr>
        <w:pStyle w:val="ReportHead"/>
        <w:suppressAutoHyphens/>
        <w:jc w:val="left"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Pr="003E1FF3" w:rsidRDefault="003E1FF3" w:rsidP="003E1FF3">
      <w:pPr>
        <w:pStyle w:val="ReportHead"/>
        <w:suppressAutoHyphens/>
        <w:spacing w:before="120"/>
      </w:pPr>
      <w:r w:rsidRPr="003E1FF3">
        <w:t>МЕТОДИЧЕСКИЕ УКАЗАНИЯ ПО ОСВОЕНИЮ</w:t>
      </w:r>
    </w:p>
    <w:p w:rsidR="003E1FF3" w:rsidRDefault="003E1FF3" w:rsidP="003E1FF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FF3" w:rsidRDefault="003E1FF3" w:rsidP="003E1FF3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«Б.1.В.ОД.8 Договорное право»</w:t>
      </w: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FF3" w:rsidRDefault="003E1FF3" w:rsidP="003E1FF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FF3" w:rsidRDefault="003E1FF3" w:rsidP="003E1FF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FF3" w:rsidRDefault="003E1FF3" w:rsidP="003E1FF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3E1FF3" w:rsidRDefault="003E1FF3" w:rsidP="003E1FF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FF3" w:rsidRDefault="003E1FF3" w:rsidP="003E1FF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3E1FF3" w:rsidRDefault="003E1FF3" w:rsidP="003E1FF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FF3" w:rsidRDefault="003E1FF3" w:rsidP="003E1FF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FF3" w:rsidRDefault="003E1FF3" w:rsidP="003E1FF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FF3" w:rsidRDefault="00134CBA" w:rsidP="003E1FF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FF3">
        <w:rPr>
          <w:i/>
          <w:sz w:val="24"/>
          <w:u w:val="single"/>
        </w:rPr>
        <w:t>чная</w:t>
      </w:r>
    </w:p>
    <w:p w:rsidR="003E1FF3" w:rsidRDefault="003E1FF3" w:rsidP="003E1FF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6255CE" w:rsidP="003E1FF3">
      <w:pPr>
        <w:pStyle w:val="ReportHead"/>
        <w:suppressAutoHyphens/>
        <w:rPr>
          <w:sz w:val="24"/>
        </w:rPr>
        <w:sectPr w:rsidR="003E1FF3" w:rsidSect="003E1FF3">
          <w:pgSz w:w="11906" w:h="16838"/>
          <w:pgMar w:top="510" w:right="567" w:bottom="510" w:left="850" w:header="0" w:footer="510" w:gutter="0"/>
          <w:cols w:space="708"/>
          <w:docGrid w:linePitch="381"/>
        </w:sectPr>
      </w:pPr>
      <w:r>
        <w:rPr>
          <w:sz w:val="24"/>
        </w:rPr>
        <w:t>Год набора 2020</w:t>
      </w:r>
    </w:p>
    <w:p w:rsidR="003E1FF3" w:rsidRPr="003E1FF3" w:rsidRDefault="003E1FF3" w:rsidP="003E1FF3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Договорное</w:t>
      </w: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право: методические указания для обучающихся по освоению дисциплины / </w:t>
      </w:r>
      <w:r w:rsidR="00860665">
        <w:rPr>
          <w:rFonts w:ascii="Times New Roman" w:eastAsia="Times New Roman" w:hAnsi="Times New Roman" w:cs="Times New Roman"/>
          <w:color w:val="000000"/>
          <w:sz w:val="24"/>
          <w:szCs w:val="24"/>
        </w:rPr>
        <w:t>Т. П. Пестова</w:t>
      </w: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6255CE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2020</w:t>
      </w: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1FF3" w:rsidRPr="003E1FF3" w:rsidRDefault="003E1FF3" w:rsidP="003E1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 w:rsidR="00860665">
        <w:rPr>
          <w:rFonts w:ascii="Times New Roman" w:eastAsia="Times New Roman" w:hAnsi="Times New Roman" w:cs="Times New Roman"/>
          <w:color w:val="000000"/>
          <w:sz w:val="24"/>
          <w:szCs w:val="24"/>
        </w:rPr>
        <w:t>Т. П. Пестова</w:t>
      </w:r>
    </w:p>
    <w:p w:rsidR="003E1FF3" w:rsidRPr="003E1FF3" w:rsidRDefault="003E1FF3" w:rsidP="003E1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</w:t>
      </w:r>
      <w:r w:rsidR="006255C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bookmarkStart w:id="1" w:name="_GoBack"/>
      <w:bookmarkEnd w:id="1"/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3E1FF3" w:rsidRPr="003E1FF3" w:rsidRDefault="003E1FF3" w:rsidP="003E1FF3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1FF3" w:rsidRPr="003E1FF3" w:rsidRDefault="003E1FF3" w:rsidP="003E1F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1FF3" w:rsidRPr="003E1FF3" w:rsidRDefault="003E1FF3" w:rsidP="003E1F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1FF3" w:rsidRPr="003E1FF3" w:rsidRDefault="003E1FF3" w:rsidP="003E1F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="00134CBA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3E1F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3E1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3E1F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3E1FF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3E1FF3" w:rsidRPr="003E1FF3" w:rsidRDefault="003E1FF3" w:rsidP="003E1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E3F" w:rsidRDefault="003E1FF3" w:rsidP="003E1FF3">
      <w:pPr>
        <w:tabs>
          <w:tab w:val="left" w:pos="4020"/>
        </w:tabs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Договорное</w:t>
      </w: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право».</w:t>
      </w: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Pr="000154F5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F5" w:rsidRPr="000154F5" w:rsidRDefault="000154F5" w:rsidP="000154F5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F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154F5" w:rsidRPr="000154F5" w:rsidRDefault="000154F5" w:rsidP="000154F5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F5" w:rsidRPr="000154F5" w:rsidRDefault="000154F5" w:rsidP="000154F5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F5" w:rsidRPr="000154F5" w:rsidRDefault="000154F5" w:rsidP="000154F5">
      <w:pPr>
        <w:pStyle w:val="a3"/>
        <w:numPr>
          <w:ilvl w:val="0"/>
          <w:numId w:val="11"/>
        </w:numPr>
        <w:tabs>
          <w:tab w:val="left" w:pos="-567"/>
          <w:tab w:val="left" w:pos="142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154F5">
        <w:rPr>
          <w:rFonts w:ascii="Times New Roman" w:eastAsiaTheme="minorHAnsi" w:hAnsi="Times New Roman"/>
          <w:sz w:val="24"/>
          <w:szCs w:val="24"/>
        </w:rPr>
        <w:t>Пояснительная записка……………………………</w:t>
      </w:r>
      <w:r>
        <w:rPr>
          <w:rFonts w:ascii="Times New Roman" w:eastAsiaTheme="minorHAnsi" w:hAnsi="Times New Roman"/>
          <w:sz w:val="24"/>
          <w:szCs w:val="24"/>
        </w:rPr>
        <w:t>…………….</w:t>
      </w:r>
      <w:r w:rsidRPr="000154F5">
        <w:rPr>
          <w:rFonts w:ascii="Times New Roman" w:eastAsiaTheme="minorHAnsi" w:hAnsi="Times New Roman"/>
          <w:sz w:val="24"/>
          <w:szCs w:val="24"/>
        </w:rPr>
        <w:t>……………………….</w:t>
      </w:r>
      <w:r w:rsidR="003E1FF3">
        <w:rPr>
          <w:rFonts w:ascii="Times New Roman" w:eastAsiaTheme="minorHAnsi" w:hAnsi="Times New Roman"/>
          <w:sz w:val="24"/>
          <w:szCs w:val="24"/>
        </w:rPr>
        <w:t>4</w:t>
      </w:r>
    </w:p>
    <w:p w:rsidR="000154F5" w:rsidRPr="000154F5" w:rsidRDefault="000154F5" w:rsidP="000154F5">
      <w:pPr>
        <w:pStyle w:val="a3"/>
        <w:numPr>
          <w:ilvl w:val="0"/>
          <w:numId w:val="11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154F5">
        <w:rPr>
          <w:rFonts w:ascii="Times New Roman" w:eastAsiaTheme="minorHAnsi" w:hAnsi="Times New Roman"/>
          <w:sz w:val="24"/>
          <w:szCs w:val="24"/>
        </w:rPr>
        <w:t>Виды аудиторной и внеаудиторной самостоятельной работы студентов по дисциплине…………………………………………………………..……</w:t>
      </w:r>
      <w:r>
        <w:rPr>
          <w:rFonts w:ascii="Times New Roman" w:eastAsiaTheme="minorHAnsi" w:hAnsi="Times New Roman"/>
          <w:sz w:val="24"/>
          <w:szCs w:val="24"/>
        </w:rPr>
        <w:t>………………...</w:t>
      </w:r>
      <w:r w:rsidRPr="000154F5">
        <w:rPr>
          <w:rFonts w:ascii="Times New Roman" w:eastAsiaTheme="minorHAnsi" w:hAnsi="Times New Roman"/>
          <w:sz w:val="24"/>
          <w:szCs w:val="24"/>
        </w:rPr>
        <w:t>……</w:t>
      </w:r>
      <w:r w:rsidR="003E1FF3">
        <w:rPr>
          <w:rFonts w:ascii="Times New Roman" w:eastAsiaTheme="minorHAnsi" w:hAnsi="Times New Roman"/>
          <w:sz w:val="24"/>
          <w:szCs w:val="24"/>
        </w:rPr>
        <w:t>4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54F5">
        <w:rPr>
          <w:rFonts w:ascii="Times New Roman" w:hAnsi="Times New Roman" w:cs="Times New Roman"/>
          <w:sz w:val="24"/>
          <w:szCs w:val="24"/>
        </w:rPr>
        <w:t>3. Методические рекомендации студентам ……………………………..………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E1FF3">
        <w:rPr>
          <w:rFonts w:ascii="Times New Roman" w:hAnsi="Times New Roman" w:cs="Times New Roman"/>
          <w:sz w:val="24"/>
          <w:szCs w:val="24"/>
        </w:rPr>
        <w:t>6</w:t>
      </w:r>
    </w:p>
    <w:p w:rsidR="000154F5" w:rsidRPr="000154F5" w:rsidRDefault="000154F5" w:rsidP="000154F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 xml:space="preserve">3.1 Методические рекомендации по изучению теоретических основ дисциплины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B44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3E1FF3">
        <w:rPr>
          <w:rFonts w:ascii="Times New Roman" w:hAnsi="Times New Roman" w:cs="Times New Roman"/>
          <w:sz w:val="24"/>
          <w:szCs w:val="24"/>
        </w:rPr>
        <w:t>6</w:t>
      </w:r>
    </w:p>
    <w:p w:rsidR="000154F5" w:rsidRPr="000154F5" w:rsidRDefault="000154F5" w:rsidP="000154F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3.2 Методические указания по выполнению курсовых работ…………………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="003E1FF3">
        <w:rPr>
          <w:rFonts w:ascii="Times New Roman" w:hAnsi="Times New Roman" w:cs="Times New Roman"/>
          <w:sz w:val="24"/>
          <w:szCs w:val="24"/>
        </w:rPr>
        <w:t>8</w:t>
      </w:r>
    </w:p>
    <w:p w:rsidR="000154F5" w:rsidRPr="000154F5" w:rsidRDefault="000154F5" w:rsidP="000154F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</w:t>
      </w:r>
      <w:r w:rsidR="00BC066D">
        <w:rPr>
          <w:rFonts w:ascii="Times New Roman" w:hAnsi="Times New Roman" w:cs="Times New Roman"/>
          <w:sz w:val="24"/>
          <w:szCs w:val="24"/>
        </w:rPr>
        <w:t>3</w:t>
      </w:r>
      <w:r w:rsidRPr="000154F5">
        <w:rPr>
          <w:rFonts w:ascii="Times New Roman" w:hAnsi="Times New Roman" w:cs="Times New Roman"/>
          <w:sz w:val="24"/>
          <w:szCs w:val="24"/>
        </w:rPr>
        <w:t xml:space="preserve"> Методические рекомендации </w:t>
      </w:r>
      <w:r w:rsidR="00134CBA">
        <w:rPr>
          <w:rFonts w:ascii="Times New Roman" w:hAnsi="Times New Roman" w:cs="Times New Roman"/>
          <w:sz w:val="24"/>
          <w:szCs w:val="24"/>
        </w:rPr>
        <w:t>выполнению контрольной работы…………………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E1FF3">
        <w:rPr>
          <w:rFonts w:ascii="Times New Roman" w:hAnsi="Times New Roman" w:cs="Times New Roman"/>
          <w:sz w:val="24"/>
          <w:szCs w:val="24"/>
        </w:rPr>
        <w:t>....10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</w:t>
      </w:r>
      <w:r w:rsidR="00BC066D">
        <w:rPr>
          <w:rFonts w:ascii="Times New Roman" w:hAnsi="Times New Roman" w:cs="Times New Roman"/>
          <w:sz w:val="24"/>
          <w:szCs w:val="24"/>
        </w:rPr>
        <w:t>4</w:t>
      </w:r>
      <w:r w:rsidRPr="000154F5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работе обучающихся во время проведения лекций………………………………………………………………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E1FF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3E1FF3">
        <w:rPr>
          <w:rFonts w:ascii="Times New Roman" w:hAnsi="Times New Roman" w:cs="Times New Roman"/>
          <w:sz w:val="24"/>
          <w:szCs w:val="24"/>
        </w:rPr>
        <w:t>10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</w:t>
      </w:r>
      <w:r w:rsidR="00BC066D">
        <w:rPr>
          <w:rFonts w:ascii="Times New Roman" w:hAnsi="Times New Roman" w:cs="Times New Roman"/>
          <w:sz w:val="24"/>
          <w:szCs w:val="24"/>
        </w:rPr>
        <w:t>5</w:t>
      </w:r>
      <w:r w:rsidRPr="000154F5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подготовке к практическим занятиям...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3E1FF3">
        <w:rPr>
          <w:rFonts w:ascii="Times New Roman" w:hAnsi="Times New Roman" w:cs="Times New Roman"/>
          <w:sz w:val="24"/>
          <w:szCs w:val="24"/>
        </w:rPr>
        <w:t>11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</w:t>
      </w:r>
      <w:r w:rsidR="00BC066D">
        <w:rPr>
          <w:rFonts w:ascii="Times New Roman" w:hAnsi="Times New Roman" w:cs="Times New Roman"/>
          <w:sz w:val="24"/>
          <w:szCs w:val="24"/>
        </w:rPr>
        <w:t>6</w:t>
      </w:r>
      <w:r w:rsidRPr="000154F5">
        <w:rPr>
          <w:rFonts w:ascii="Times New Roman" w:hAnsi="Times New Roman" w:cs="Times New Roman"/>
          <w:sz w:val="24"/>
          <w:szCs w:val="24"/>
        </w:rPr>
        <w:t xml:space="preserve"> Рекомендации по работе с нормативными правовыми актами, материалами судебной практики и литературой………………………………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0154F5">
        <w:rPr>
          <w:rFonts w:ascii="Times New Roman" w:hAnsi="Times New Roman" w:cs="Times New Roman"/>
          <w:sz w:val="24"/>
          <w:szCs w:val="24"/>
        </w:rPr>
        <w:t>1</w:t>
      </w:r>
      <w:r w:rsidR="00134CBA">
        <w:rPr>
          <w:rFonts w:ascii="Times New Roman" w:hAnsi="Times New Roman" w:cs="Times New Roman"/>
          <w:sz w:val="24"/>
          <w:szCs w:val="24"/>
        </w:rPr>
        <w:t>9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</w:t>
      </w:r>
      <w:r w:rsidR="00BC066D">
        <w:rPr>
          <w:rFonts w:ascii="Times New Roman" w:hAnsi="Times New Roman" w:cs="Times New Roman"/>
          <w:sz w:val="24"/>
          <w:szCs w:val="24"/>
        </w:rPr>
        <w:t>7</w:t>
      </w:r>
      <w:r w:rsidRPr="000154F5">
        <w:rPr>
          <w:rFonts w:ascii="Times New Roman" w:hAnsi="Times New Roman" w:cs="Times New Roman"/>
          <w:sz w:val="24"/>
          <w:szCs w:val="24"/>
        </w:rPr>
        <w:t xml:space="preserve"> Рекомендации по решению практических задач…………………………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6B449D">
        <w:rPr>
          <w:rFonts w:ascii="Times New Roman" w:hAnsi="Times New Roman" w:cs="Times New Roman"/>
          <w:sz w:val="24"/>
          <w:szCs w:val="24"/>
        </w:rPr>
        <w:t>1</w:t>
      </w:r>
      <w:r w:rsidR="003E1FF3">
        <w:rPr>
          <w:rFonts w:ascii="Times New Roman" w:hAnsi="Times New Roman" w:cs="Times New Roman"/>
          <w:sz w:val="24"/>
          <w:szCs w:val="24"/>
        </w:rPr>
        <w:t>9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</w:t>
      </w:r>
      <w:r w:rsidR="00BC066D">
        <w:rPr>
          <w:rFonts w:ascii="Times New Roman" w:hAnsi="Times New Roman" w:cs="Times New Roman"/>
          <w:sz w:val="24"/>
          <w:szCs w:val="24"/>
        </w:rPr>
        <w:t>8</w:t>
      </w:r>
      <w:r w:rsidRPr="000154F5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написанию конспекта лекций……….....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134CBA">
        <w:rPr>
          <w:rFonts w:ascii="Times New Roman" w:hAnsi="Times New Roman" w:cs="Times New Roman"/>
          <w:sz w:val="24"/>
          <w:szCs w:val="24"/>
        </w:rPr>
        <w:t>20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</w:t>
      </w:r>
      <w:r w:rsidR="00BC066D">
        <w:rPr>
          <w:rFonts w:ascii="Times New Roman" w:hAnsi="Times New Roman" w:cs="Times New Roman"/>
          <w:sz w:val="24"/>
          <w:szCs w:val="24"/>
        </w:rPr>
        <w:t>9</w:t>
      </w:r>
      <w:r w:rsidRPr="000154F5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организации и проведению обучения в интерактивных формах…………………………………………………………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3E1FF3">
        <w:rPr>
          <w:rFonts w:ascii="Times New Roman" w:hAnsi="Times New Roman" w:cs="Times New Roman"/>
          <w:sz w:val="24"/>
          <w:szCs w:val="24"/>
        </w:rPr>
        <w:t>21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</w:t>
      </w:r>
      <w:r w:rsidR="00BC066D">
        <w:rPr>
          <w:rFonts w:ascii="Times New Roman" w:hAnsi="Times New Roman" w:cs="Times New Roman"/>
          <w:sz w:val="24"/>
          <w:szCs w:val="24"/>
        </w:rPr>
        <w:t>10</w:t>
      </w:r>
      <w:r w:rsidRPr="000154F5">
        <w:rPr>
          <w:rFonts w:ascii="Times New Roman" w:hAnsi="Times New Roman" w:cs="Times New Roman"/>
          <w:sz w:val="24"/>
          <w:szCs w:val="24"/>
        </w:rPr>
        <w:t xml:space="preserve"> Рекомендации по подготовке </w:t>
      </w:r>
      <w:r w:rsidR="00BC066D">
        <w:rPr>
          <w:rFonts w:ascii="Times New Roman" w:hAnsi="Times New Roman" w:cs="Times New Roman"/>
          <w:sz w:val="24"/>
          <w:szCs w:val="24"/>
        </w:rPr>
        <w:t>к итоговой аттестации (экзамен)</w:t>
      </w:r>
      <w:r w:rsidRPr="000154F5">
        <w:rPr>
          <w:rFonts w:ascii="Times New Roman" w:hAnsi="Times New Roman" w:cs="Times New Roman"/>
          <w:sz w:val="24"/>
          <w:szCs w:val="24"/>
        </w:rPr>
        <w:t>……</w:t>
      </w:r>
      <w:r w:rsidR="006B449D">
        <w:rPr>
          <w:rFonts w:ascii="Times New Roman" w:hAnsi="Times New Roman" w:cs="Times New Roman"/>
          <w:sz w:val="24"/>
          <w:szCs w:val="24"/>
        </w:rPr>
        <w:t>..</w:t>
      </w:r>
      <w:r w:rsidRPr="000154F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="00134CBA">
        <w:rPr>
          <w:rFonts w:ascii="Times New Roman" w:hAnsi="Times New Roman" w:cs="Times New Roman"/>
          <w:sz w:val="24"/>
          <w:szCs w:val="24"/>
        </w:rPr>
        <w:t>24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3.1</w:t>
      </w:r>
      <w:r w:rsidR="00BC066D">
        <w:rPr>
          <w:rFonts w:ascii="Times New Roman" w:hAnsi="Times New Roman" w:cs="Times New Roman"/>
          <w:sz w:val="24"/>
          <w:szCs w:val="24"/>
        </w:rPr>
        <w:t>1</w:t>
      </w:r>
      <w:r w:rsidRPr="000154F5">
        <w:rPr>
          <w:rFonts w:ascii="Times New Roman" w:hAnsi="Times New Roman" w:cs="Times New Roman"/>
          <w:sz w:val="24"/>
          <w:szCs w:val="24"/>
        </w:rPr>
        <w:t xml:space="preserve"> Контроль и управление самостоятельной работой студентов…………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134CBA">
        <w:rPr>
          <w:rFonts w:ascii="Times New Roman" w:hAnsi="Times New Roman" w:cs="Times New Roman"/>
          <w:sz w:val="24"/>
          <w:szCs w:val="24"/>
        </w:rPr>
        <w:t>25</w:t>
      </w:r>
    </w:p>
    <w:p w:rsidR="000154F5" w:rsidRPr="000154F5" w:rsidRDefault="000154F5" w:rsidP="000154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700DD" w:rsidRDefault="002700DD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F5" w:rsidRDefault="000154F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F5" w:rsidRDefault="000154F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66D" w:rsidRDefault="00BC066D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7A" w:rsidRPr="00BC066D" w:rsidRDefault="006B449D" w:rsidP="00FE1863">
      <w:pPr>
        <w:pStyle w:val="a3"/>
        <w:numPr>
          <w:ilvl w:val="0"/>
          <w:numId w:val="9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E36D9E" w:rsidRPr="00F536B5" w:rsidRDefault="00E36D9E" w:rsidP="00E36D9E">
      <w:pPr>
        <w:pStyle w:val="a3"/>
        <w:tabs>
          <w:tab w:val="left" w:pos="4020"/>
        </w:tabs>
        <w:spacing w:after="0" w:line="240" w:lineRule="auto"/>
        <w:ind w:left="502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536B5" w:rsidRPr="00F536B5" w:rsidRDefault="00F536B5" w:rsidP="00F536B5">
      <w:pPr>
        <w:pStyle w:val="ReportMain"/>
        <w:suppressAutoHyphens/>
        <w:ind w:left="-567" w:firstLine="709"/>
        <w:jc w:val="both"/>
        <w:rPr>
          <w:rFonts w:eastAsia="Times New Roman"/>
          <w:color w:val="000000"/>
          <w:szCs w:val="24"/>
          <w:shd w:val="clear" w:color="auto" w:fill="FFFFFF"/>
        </w:rPr>
      </w:pPr>
      <w:r w:rsidRPr="00F536B5">
        <w:t>Цель (цели) освоения дисциплины: формирование у обучающихся системных представлений о содержании договорного права и его основных институтах и профессиональных компетенций, направленных на развитие способностей юридически правильно квалифицировать факты и обстоятельства,</w:t>
      </w:r>
      <w:r w:rsidRPr="00F536B5">
        <w:rPr>
          <w:szCs w:val="24"/>
        </w:rPr>
        <w:t xml:space="preserve"> </w:t>
      </w:r>
      <w:r w:rsidRPr="00F536B5">
        <w:t>толковать нормативные правовые акты,</w:t>
      </w:r>
      <w:r w:rsidRPr="00F536B5">
        <w:rPr>
          <w:szCs w:val="24"/>
        </w:rPr>
        <w:t xml:space="preserve"> навыков подготовки юридических документов.</w:t>
      </w:r>
    </w:p>
    <w:p w:rsidR="003F7C7A" w:rsidRPr="00F536B5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Изучение дисциплины «</w:t>
      </w:r>
      <w:r w:rsidR="001336AE" w:rsidRPr="00F536B5">
        <w:rPr>
          <w:rFonts w:ascii="Times New Roman" w:eastAsia="Times New Roman" w:hAnsi="Times New Roman" w:cs="Times New Roman"/>
          <w:sz w:val="24"/>
          <w:szCs w:val="24"/>
        </w:rPr>
        <w:t>Договорное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t xml:space="preserve"> право» предусматривает комплекс мероприятий, направленных на формирование у студентов базовых системных теоретических знаний, практических умений и навыков, необходимых для профессионального применения гражданско-правовых норм в правоприменительной практике.</w:t>
      </w:r>
    </w:p>
    <w:p w:rsidR="003F7C7A" w:rsidRPr="00F536B5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1336AE" w:rsidRPr="00F536B5">
        <w:rPr>
          <w:rFonts w:ascii="Times New Roman" w:eastAsia="Times New Roman" w:hAnsi="Times New Roman" w:cs="Times New Roman"/>
          <w:sz w:val="24"/>
          <w:szCs w:val="24"/>
        </w:rPr>
        <w:t xml:space="preserve">Договорное 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t>право»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3F7C7A" w:rsidRPr="00F536B5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3F7C7A" w:rsidRPr="00F536B5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Изучение дисциплины студентами целесообразно проводить в следующем порядке:</w:t>
      </w:r>
      <w:r w:rsidR="001336AE" w:rsidRPr="00F5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t>получение базовых знаний по конкретной теме предмета в рамках лекционных занятий;</w:t>
      </w:r>
      <w:r w:rsidR="001336AE" w:rsidRPr="00F5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  <w:r w:rsidR="001336AE" w:rsidRPr="00F5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t>выполнение заданий для индивидуальной и самостоятельной работы по соответствующей теме до проведения практического занятия по ней;</w:t>
      </w:r>
      <w:r w:rsidR="001336AE" w:rsidRPr="00F5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t>закрепление полученных знаний в рамках проведения практического занятия;</w:t>
      </w:r>
      <w:r w:rsidR="001336AE" w:rsidRPr="00F5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36B5" w:rsidRDefault="00F536B5" w:rsidP="00F536B5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86E0E">
        <w:rPr>
          <w:rFonts w:ascii="Times New Roman" w:eastAsiaTheme="minorHAnsi" w:hAnsi="Times New Roman"/>
          <w:b/>
          <w:sz w:val="24"/>
          <w:szCs w:val="24"/>
        </w:rPr>
        <w:t>2.Виды аудиторной и внеаудиторной самостоятельной работы студентов по дисциплине</w:t>
      </w:r>
    </w:p>
    <w:p w:rsidR="00F536B5" w:rsidRDefault="00F536B5" w:rsidP="00F536B5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самостоятельной работы: аудиторная и внеаудиторная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F536B5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выполнение курсовой работы;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 самоподготовка (проработка и повторение лекционного материала и материала учебников и учебных пособий);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 - подготовка к практическим (семинарским) занятиям;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="00134CBA">
        <w:rPr>
          <w:rFonts w:ascii="Times New Roman" w:eastAsia="Times New Roman" w:hAnsi="Times New Roman"/>
          <w:bCs/>
          <w:sz w:val="24"/>
          <w:szCs w:val="24"/>
        </w:rPr>
        <w:t>выполнение контрольной работы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заданий для внеаудиторной самостоятельной работы: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1) для овладения знаниями: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lastRenderedPageBreak/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текста, графическое изображение структуры текста;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текста;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работа с ресурсами </w:t>
      </w:r>
      <w:r>
        <w:rPr>
          <w:rFonts w:ascii="Times New Roman" w:eastAsia="Times New Roman" w:hAnsi="Times New Roman"/>
          <w:bCs/>
          <w:sz w:val="24"/>
          <w:szCs w:val="24"/>
        </w:rPr>
        <w:t>интернет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, электронными системами (znanium.com, «Университетская библиотека </w:t>
      </w:r>
      <w:r>
        <w:rPr>
          <w:rFonts w:ascii="Times New Roman" w:eastAsia="Times New Roman" w:hAnsi="Times New Roman"/>
          <w:bCs/>
          <w:sz w:val="24"/>
          <w:szCs w:val="24"/>
        </w:rPr>
        <w:t>онлайн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»), справочно-правовой системой КонсультанПлюс.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2) для закрепления и систематизации знаний: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работа с конспектом лекции (обработка текста);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и тезисов ответа;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схем, таблиц и пр. для систематизации учебного материала;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вопросы для устного собеседования;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к сдаче экзамена.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3) для формирования умений: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ситуационных задач;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4) для формирования навыков: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заданий для творческой работы.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Приступая к изучению дисциплины «</w:t>
      </w:r>
      <w:r>
        <w:rPr>
          <w:rFonts w:ascii="Times New Roman" w:eastAsia="Times New Roman" w:hAnsi="Times New Roman"/>
          <w:bCs/>
          <w:sz w:val="24"/>
          <w:szCs w:val="24"/>
        </w:rPr>
        <w:t>Договорное право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», студент должен внимательно ознакомиться с методическими материалами, направляющими самостоятельную работу студентов: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основной образовательной программой направления подготовки 40.03.01 Юриспруденция;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методическими указаниями к практическим (семинарским) занятиям по дисциплине «</w:t>
      </w:r>
      <w:r>
        <w:rPr>
          <w:rFonts w:ascii="Times New Roman" w:eastAsia="Times New Roman" w:hAnsi="Times New Roman"/>
          <w:bCs/>
          <w:sz w:val="24"/>
          <w:szCs w:val="24"/>
        </w:rPr>
        <w:t>Договорное право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списком рекомендуемых источников.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планирование самостоятельной работы; 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изучение предмета согласно тематическому плану;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заданий, подготовка к устному собеседованию – опросу, письменное решение ситуационных задач, выполнение творческого задания.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Самостоятельная работа включает такие формы работы, как: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лекций;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получение консультаций для разъяснения по вопросам изучаемой дисциплины;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контрольные вопросы;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к экзамену.</w:t>
      </w:r>
    </w:p>
    <w:p w:rsidR="00F536B5" w:rsidRDefault="00F536B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1FF3" w:rsidRPr="003F7C7A" w:rsidRDefault="003E1FF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36B5" w:rsidRPr="00F86E0E" w:rsidRDefault="00F536B5" w:rsidP="00F536B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E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Методические рекомендации студентам </w:t>
      </w:r>
    </w:p>
    <w:p w:rsidR="003E1FF3" w:rsidRDefault="003E1FF3" w:rsidP="00F536B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6B5" w:rsidRPr="00F86E0E" w:rsidRDefault="00F536B5" w:rsidP="00F536B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0E">
        <w:rPr>
          <w:rFonts w:ascii="Times New Roman" w:hAnsi="Times New Roman" w:cs="Times New Roman"/>
          <w:b/>
          <w:sz w:val="24"/>
          <w:szCs w:val="24"/>
        </w:rPr>
        <w:t xml:space="preserve">3.1 Методические рекомендации по изучению теоретических основ дисциплины </w:t>
      </w:r>
    </w:p>
    <w:p w:rsidR="00F536B5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E0E">
        <w:rPr>
          <w:rFonts w:ascii="Times New Roman" w:hAnsi="Times New Roman" w:cs="Times New Roman"/>
          <w:i/>
          <w:sz w:val="24"/>
          <w:szCs w:val="24"/>
        </w:rPr>
        <w:t>Правила конспектирования лекций:</w:t>
      </w:r>
    </w:p>
    <w:p w:rsidR="00F536B5" w:rsidRPr="00F86E0E" w:rsidRDefault="00F536B5" w:rsidP="00F536B5">
      <w:pPr>
        <w:pStyle w:val="a5"/>
        <w:spacing w:before="0" w:beforeAutospacing="0" w:after="0" w:afterAutospacing="0"/>
        <w:ind w:left="-567" w:firstLine="709"/>
        <w:jc w:val="both"/>
      </w:pPr>
      <w:r w:rsidRPr="00F86E0E">
        <w:t xml:space="preserve">Для извлечения максимальной пользы </w:t>
      </w:r>
      <w:r w:rsidRPr="00F86E0E">
        <w:rPr>
          <w:bCs/>
          <w:iCs/>
        </w:rPr>
        <w:t>при работе с учебниками, учебными пособиями</w:t>
      </w:r>
      <w:r w:rsidRPr="00F86E0E">
        <w:t xml:space="preserve">, научной литературой, необходимо предварительно просмотреть материал. </w:t>
      </w:r>
    </w:p>
    <w:p w:rsidR="00F536B5" w:rsidRPr="00F86E0E" w:rsidRDefault="00F536B5" w:rsidP="00F536B5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</w:pPr>
      <w:r w:rsidRPr="00F86E0E">
        <w:t>Следует прочитать текст и тщательно проанализировать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закладки.</w:t>
      </w:r>
    </w:p>
    <w:p w:rsidR="00F536B5" w:rsidRPr="00F86E0E" w:rsidRDefault="00F536B5" w:rsidP="00F536B5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Необходимо обозначить основные мысли текста - тезисы. Их можно записывать цитатами (в случае, если нужно передать авторскую мысль) либо своим собственным способом. </w:t>
      </w:r>
    </w:p>
    <w:p w:rsidR="00F536B5" w:rsidRPr="00F86E0E" w:rsidRDefault="00F536B5" w:rsidP="00F536B5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bCs/>
          <w:iCs/>
          <w:sz w:val="24"/>
          <w:szCs w:val="24"/>
        </w:rPr>
        <w:t>При конспектировании лекций</w:t>
      </w:r>
      <w:r w:rsidRPr="00F86E0E">
        <w:rPr>
          <w:rFonts w:ascii="Times New Roman" w:hAnsi="Times New Roman" w:cs="Times New Roman"/>
          <w:sz w:val="24"/>
          <w:szCs w:val="24"/>
        </w:rPr>
        <w:t xml:space="preserve"> рекомендуется придерживаться следующих основных правил: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не следует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приступать к записи следует в тот момент, когда преподаватель, заканчивая изложение одной мысли, начинает ее комментировать.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конспектируя,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не следует забывать об аббревиатурах (сокращенных словах), знаках равенства и неравенства, больше и меньше.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большую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нужно избегать сложных и длинных рассуждений.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>если в лекции встречаются непонятные термины, следует оставить место, после занятий уточнить их значение у преподавателя.</w:t>
      </w:r>
    </w:p>
    <w:p w:rsidR="00F536B5" w:rsidRPr="00F86E0E" w:rsidRDefault="00F536B5" w:rsidP="00F536B5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i/>
          <w:sz w:val="24"/>
          <w:szCs w:val="24"/>
        </w:rPr>
        <w:t xml:space="preserve">  Рекомендации по работе с учебной и научной литературой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рования в себе стремления и привычки получать новые 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знания из книг невозможна подготовка настоящего профессионала ни в одной области деятельности.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необходимо то, что рекомендуется к каждой теме учеб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териала (первоисточники, учебники, учебные пособия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86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 рекомендуется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более углуб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ленного изучения программного материала, расширения кругозора студента. Изучение ее необходимо, в частности, при освещении ряда новых актуальных, дискуссионных вопросов, которые еще не вошли в учеб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и учебные пособия. Всячески приветствуется и служит пока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зателем активности студента самостоятельный поиск литературы.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литературу нужно систематически, по плану, не урыв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взять из нее фактические данные.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рекомендациях по подготовке к практическим занятиям.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РФ».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 xml:space="preserve"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F536B5" w:rsidRPr="00F86E0E" w:rsidRDefault="00F536B5" w:rsidP="00F536B5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чтения:</w:t>
      </w:r>
    </w:p>
    <w:p w:rsidR="00F536B5" w:rsidRPr="00F86E0E" w:rsidRDefault="00F536B5" w:rsidP="00F536B5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/>
          <w:color w:val="000000"/>
          <w:sz w:val="24"/>
          <w:szCs w:val="24"/>
        </w:rPr>
        <w:t>Штудирование – сравнительно медленное чтение литературы, сложной для по</w:t>
      </w:r>
      <w:r w:rsidRPr="00F86E0E">
        <w:rPr>
          <w:rFonts w:ascii="Times New Roman" w:eastAsia="Times New Roman" w:hAnsi="Times New Roman"/>
          <w:color w:val="000000"/>
          <w:sz w:val="24"/>
          <w:szCs w:val="24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F536B5" w:rsidRPr="00F86E0E" w:rsidRDefault="00F536B5" w:rsidP="00F536B5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/>
          <w:color w:val="000000"/>
          <w:sz w:val="24"/>
          <w:szCs w:val="24"/>
        </w:rPr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F536B5" w:rsidRPr="00F86E0E" w:rsidRDefault="00F536B5" w:rsidP="00F536B5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/>
          <w:color w:val="000000"/>
          <w:sz w:val="24"/>
          <w:szCs w:val="24"/>
        </w:rPr>
        <w:t>Выборочное чтение – чтение, при котором прочитываются отдельные разделы, главы произведения.</w:t>
      </w:r>
    </w:p>
    <w:p w:rsidR="00F536B5" w:rsidRPr="00F86E0E" w:rsidRDefault="00F536B5" w:rsidP="00F536B5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/>
          <w:color w:val="000000"/>
          <w:sz w:val="24"/>
          <w:szCs w:val="24"/>
        </w:rPr>
        <w:t>Беглое чтение – применяется при ознакомлении с произведением, о ко</w:t>
      </w:r>
      <w:r w:rsidRPr="00F86E0E">
        <w:rPr>
          <w:rFonts w:ascii="Times New Roman" w:eastAsia="Times New Roman" w:hAnsi="Times New Roman"/>
          <w:color w:val="000000"/>
          <w:sz w:val="24"/>
          <w:szCs w:val="24"/>
        </w:rPr>
        <w:softHyphen/>
        <w:t>тором необходимо иметь самое общее представление.</w:t>
      </w:r>
    </w:p>
    <w:p w:rsidR="00F536B5" w:rsidRPr="00F86E0E" w:rsidRDefault="00F536B5" w:rsidP="00F536B5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F536B5" w:rsidRPr="00F86E0E" w:rsidRDefault="00F536B5" w:rsidP="00F536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066D" w:rsidRPr="00BC066D" w:rsidRDefault="00BC066D" w:rsidP="00F536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BC066D">
        <w:rPr>
          <w:rFonts w:ascii="Times New Roman" w:hAnsi="Times New Roman"/>
          <w:b/>
          <w:sz w:val="24"/>
          <w:szCs w:val="24"/>
        </w:rPr>
        <w:t xml:space="preserve">3.2 Методические указания по выполнению курсовых работ </w:t>
      </w:r>
    </w:p>
    <w:p w:rsidR="006B449D" w:rsidRDefault="006B449D" w:rsidP="006B449D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Целью написания курсовой работы является углубление и конкретизирование знаний студентов по изучаемой дисциплине, полученных в ходе теоретических и практических занятий, привитие студентам навыков самостоятельного подбора, осмысления и обобщения информации, полученной из периодической, учебной и научной литературы. Курсовая работа позволяет студентам расширить круг дополнительно привлекаемой информации по выбранной теме, а также изучить разделы курса, которые в ходе занятий рассматривались лишь в ознакомительном порядке.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Задачами выполнения курсовой работы являются: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1FF3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умения студента толковать уголовный закон и другие нормативные правовые акты, а также юридически правильно квалифицировать факты и обстоятельства;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1FF3">
        <w:rPr>
          <w:rFonts w:ascii="Times New Roman" w:eastAsia="Times New Roman" w:hAnsi="Times New Roman" w:cs="Times New Roman"/>
          <w:sz w:val="24"/>
          <w:szCs w:val="24"/>
        </w:rPr>
        <w:tab/>
        <w:t>формировать способности студента применять полученные теоретические и практические знания для творческого решения конкретных задач, стоящих перед юристами;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1FF3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умения самостоятельно мыслить, разрабатывать с достаточной глубиной конкретную проблему;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1FF3">
        <w:rPr>
          <w:rFonts w:ascii="Times New Roman" w:eastAsia="Times New Roman" w:hAnsi="Times New Roman" w:cs="Times New Roman"/>
          <w:sz w:val="24"/>
          <w:szCs w:val="24"/>
        </w:rPr>
        <w:tab/>
        <w:t>закрепление полученных в процессе обучения навыков самостоятельной работы по сбору, обработке и анализу теоретического, практического материала и судебной практики;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1FF3">
        <w:rPr>
          <w:rFonts w:ascii="Times New Roman" w:eastAsia="Times New Roman" w:hAnsi="Times New Roman" w:cs="Times New Roman"/>
          <w:sz w:val="24"/>
          <w:szCs w:val="24"/>
        </w:rPr>
        <w:tab/>
        <w:t>развитие умения самостоятельно принимать правовые решения, делать правильные выводы и давать рекомендации исходя из результатов проведенного исследования;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1FF3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умения обобщать опыт, накопленный в отечественной и зарубежной практике по конкретной проблеме и на его основе формулировать обоснованные предложения по реализации выявленных в процессе исследования возможностей совершенствования уголовного законодательства. 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 xml:space="preserve">Написание курсовой работы предусматривается учебным планом по направлению подготовки 40.03.01 Юриспруденция. 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В курсовой работе студент должен показать: прочные теоретические знания по избранной теме и умение изложения проблемного теоретического материала; умение изучать, анализировать и обобщать нормативные правовые акты, судебную практику, литературные источники, статистические данные, решать практические задачи, делать выводы и предложения.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Общими требованиями к курсовой работе являются: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целевая направленность;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lastRenderedPageBreak/>
        <w:t>– четкость построения работы;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логическая последовательность изложения материала;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самостоятельность изложения текста и его оригинальность;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глубина исследования и полнота освещения вопросов;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убедительность аргументаций;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краткость и точность формулировок;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конкретность изложения результатов работы;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доказательность выводов и обоснованность рекомендаций;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грамотное оформление работы.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Выполнение курсовой работы проходит в определенной последовательности: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а) выбор темы и ее утверждение;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б) подбор и изучение литературы, составление библиографии;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в) составление плана курсовой работы;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г) подбор и анализ практического материала;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д) написание курсовой работы;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е) оформление курсовой работы с учетом требований нормоконтроля;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ж) передача курсовой работы на рецензию;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з) устранение замечаний научного руководителя в случае необходимости;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и) защита курсовой работы.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Защита курсовой работы осуществляется на кафедре юриспруденции преподавателю, выдавшему задание на курсовую работу. График защиты курсовых работ устанавливается учебным отделом и деканатом факультета. Для успешной защиты курсовой работы студент должен получить работу с проверки, внимательно изучить представленную рецензию. Если рецензия содержит замечания, но работа условно допущена к защите, то студент до защиты работы должен устранить недоработки в полном объеме. При необходимости студент может обратиться к научному руководителю для получения дополнительных консультаций. Устранение недостатков осуществляется только в печатном варианте.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Для того, чтобы работа была проверена, зачтена и защищена в срок, студенту необходимо помнить, что дата сдачи работы, установленная деканатом, является последним днем сдачи курсовой работы на кафедру.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Перед защитой курсовой работы студент должен составить доклад, который и будет представлять его работу на защите. Доклад должен содержать следующие элементы: название работы, актуальность выбранной темы, степень научной разработанности, основные направления представленной темы, выявленные проблемы, недостатки и достоинства, статистические данные, примеры судебной практики, международный опыт, выводы и предложения автора по совершенствованию изученного института. К защите студент должен представить презентацию, которая отражает основные разделы работы и доклада.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Время доклада – 5-7 минут. Если студент превысит указанное время, то преподаватель вправе остановить докладчика и снизить оценку защиты. После того, как студент закончит защиту работы, преподаватель задает вопросы по представленной теме и выставляет оценку за защиту работы, основываясь как на содержание работы, так и на доклад и ответы на вопросы.</w:t>
      </w:r>
    </w:p>
    <w:p w:rsidR="006B449D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По решению кафедры допускается публичная защита курсовых работ. В таком случае на процедуру защиты приглашаются представители профессорско-преподавательского состава института, студенты других курсов и направлений подготовки, а также представители работодателя из числа учреждений, организаций и предприятий, заинтересованных в подготовке высококвалифицированных кадров.</w:t>
      </w:r>
    </w:p>
    <w:p w:rsidR="00BC066D" w:rsidRDefault="00BC066D" w:rsidP="00F536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1FF3" w:rsidRDefault="003E1FF3" w:rsidP="00F536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36B5" w:rsidRPr="00F86E0E" w:rsidRDefault="00F536B5" w:rsidP="00F536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F86E0E">
        <w:rPr>
          <w:rFonts w:ascii="Times New Roman" w:hAnsi="Times New Roman"/>
          <w:b/>
          <w:sz w:val="24"/>
          <w:szCs w:val="24"/>
        </w:rPr>
        <w:t>3.</w:t>
      </w:r>
      <w:r w:rsidR="006B449D">
        <w:rPr>
          <w:rFonts w:ascii="Times New Roman" w:hAnsi="Times New Roman"/>
          <w:b/>
          <w:sz w:val="24"/>
          <w:szCs w:val="24"/>
        </w:rPr>
        <w:t>3</w:t>
      </w:r>
      <w:r w:rsidRPr="00F86E0E">
        <w:rPr>
          <w:rFonts w:ascii="Times New Roman" w:hAnsi="Times New Roman"/>
          <w:b/>
          <w:sz w:val="24"/>
          <w:szCs w:val="24"/>
        </w:rPr>
        <w:t xml:space="preserve"> Методические рекомендации по </w:t>
      </w:r>
      <w:r w:rsidR="00134CBA">
        <w:rPr>
          <w:rFonts w:ascii="Times New Roman" w:hAnsi="Times New Roman"/>
          <w:b/>
          <w:sz w:val="24"/>
          <w:szCs w:val="24"/>
        </w:rPr>
        <w:t>выполнению контрольной работы</w:t>
      </w:r>
    </w:p>
    <w:p w:rsidR="00F536B5" w:rsidRPr="00F86E0E" w:rsidRDefault="00F536B5" w:rsidP="00F536B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предусмотрено написание контрольных работ, целью которых является закрепление и расширение полученных теоретических и практических знаний по направлению подготовки, применение этих знаний при решении конкретных задач и вопросов. 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 xml:space="preserve">Выполнение письменных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 xml:space="preserve">Выполнение контрольной работы способствует углублению знаний, полученных во время лекционных и семинарских занятий, формированию умения корректно и аргументировано обосновать свою точку зрения, развивает мышление и речь. Эти умения и навыки необходимы студенту в дальнейшей учебной и профессиональной деятельности. 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Весь процесс написания контрольной работы можно условно разделить на следующие этапы: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а) выбор темы и составление предварительного плана работы;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б) сбор научной информации, изучение литературы;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в) анализ составных частей проблемы, изложение темы;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г) обработка материала в целом.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Общими требованиями к контрольным работам являются: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1) целевая направленность;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2) четкость построения;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3) логическая последовательность;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4) убедительность аргументации;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5) краткость и ясность формулировок;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6) творческий подход к написанию работы;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7) правильность и обоснованность выводов;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8) стиль изложения;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9) грамотное оформление.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Исходя из общих требований, контрольная работа должна: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4CBA">
        <w:rPr>
          <w:rFonts w:ascii="Times New Roman" w:eastAsia="Times New Roman" w:hAnsi="Times New Roman" w:cs="Times New Roman"/>
          <w:sz w:val="24"/>
          <w:szCs w:val="24"/>
        </w:rPr>
        <w:tab/>
        <w:t>представлять самостоятельное исследование одной из актуальных правовых проблем;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4CBA">
        <w:rPr>
          <w:rFonts w:ascii="Times New Roman" w:eastAsia="Times New Roman" w:hAnsi="Times New Roman" w:cs="Times New Roman"/>
          <w:sz w:val="24"/>
          <w:szCs w:val="24"/>
        </w:rPr>
        <w:tab/>
        <w:t>показать умение студента делать теоретические обобщения и практические выводы в избранной теме;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4CBA">
        <w:rPr>
          <w:rFonts w:ascii="Times New Roman" w:eastAsia="Times New Roman" w:hAnsi="Times New Roman" w:cs="Times New Roman"/>
          <w:sz w:val="24"/>
          <w:szCs w:val="24"/>
        </w:rPr>
        <w:tab/>
        <w:t>отличаться логичностью, аргументированностью, достоверностью фактов, проблемным творческим подходом, научной объективностью;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4CBA">
        <w:rPr>
          <w:rFonts w:ascii="Times New Roman" w:eastAsia="Times New Roman" w:hAnsi="Times New Roman" w:cs="Times New Roman"/>
          <w:sz w:val="24"/>
          <w:szCs w:val="24"/>
        </w:rPr>
        <w:tab/>
        <w:t>быть правильно оформленной (научный аппарат, язык, стиль, четкость структуры, аккуратность исполнения и т.д.) и представленной в надлежащие сроки;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4CBA">
        <w:rPr>
          <w:rFonts w:ascii="Times New Roman" w:eastAsia="Times New Roman" w:hAnsi="Times New Roman" w:cs="Times New Roman"/>
          <w:sz w:val="24"/>
          <w:szCs w:val="24"/>
        </w:rPr>
        <w:tab/>
        <w:t>полностью раскрывать тему, основываясь на источниках и интерпретации исследовательской литературы.</w:t>
      </w:r>
    </w:p>
    <w:p w:rsidR="00134CBA" w:rsidRP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по дисциплине должна соответствовать современному состоянию и перспективам развития действующего законодательства. В связи с чем, студент, при ее написании, должен учитывать все последние изменения законодательной базы. Контрольная работа заключается в подробном письменном ответе на вопросы на основе самостоятельно обработанной информации. Все ответы на вопросы должны быть обоснованы ссылками на современное законодательство и правоприменительную практику. </w:t>
      </w:r>
    </w:p>
    <w:p w:rsidR="00F536B5" w:rsidRPr="00F86E0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CBA">
        <w:rPr>
          <w:rFonts w:ascii="Times New Roman" w:eastAsia="Times New Roman" w:hAnsi="Times New Roman" w:cs="Times New Roman"/>
          <w:sz w:val="24"/>
          <w:szCs w:val="24"/>
        </w:rPr>
        <w:t>Контрольная работа должна быть написана правильным литературным языком, не должна содержать орфографических ошибок.</w:t>
      </w:r>
    </w:p>
    <w:p w:rsidR="006B449D" w:rsidRDefault="006B449D" w:rsidP="006B449D">
      <w:pPr>
        <w:tabs>
          <w:tab w:val="left" w:pos="-567"/>
          <w:tab w:val="left" w:pos="426"/>
          <w:tab w:val="left" w:pos="709"/>
          <w:tab w:val="left" w:pos="993"/>
          <w:tab w:val="left" w:pos="1276"/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536B5" w:rsidRPr="006B449D" w:rsidRDefault="00F536B5" w:rsidP="006B449D">
      <w:pPr>
        <w:pStyle w:val="a3"/>
        <w:numPr>
          <w:ilvl w:val="1"/>
          <w:numId w:val="33"/>
        </w:numPr>
        <w:tabs>
          <w:tab w:val="left" w:pos="-567"/>
          <w:tab w:val="left" w:pos="426"/>
          <w:tab w:val="left" w:pos="709"/>
          <w:tab w:val="left" w:pos="993"/>
          <w:tab w:val="left" w:pos="1276"/>
          <w:tab w:val="left" w:pos="402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6B449D">
        <w:rPr>
          <w:rFonts w:ascii="Times New Roman" w:hAnsi="Times New Roman"/>
          <w:b/>
          <w:sz w:val="24"/>
          <w:szCs w:val="24"/>
        </w:rPr>
        <w:t xml:space="preserve">Методические рекомендации по работе обучающихся во время проведения лекций </w:t>
      </w:r>
    </w:p>
    <w:p w:rsidR="00F536B5" w:rsidRPr="00F86E0E" w:rsidRDefault="00F536B5" w:rsidP="00F536B5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3E1FF3" w:rsidRDefault="003E1FF3" w:rsidP="00F536B5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36B5" w:rsidRPr="00F86E0E" w:rsidRDefault="00F536B5" w:rsidP="00F536B5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F86E0E">
        <w:rPr>
          <w:rFonts w:ascii="Times New Roman" w:hAnsi="Times New Roman"/>
          <w:b/>
          <w:sz w:val="24"/>
          <w:szCs w:val="24"/>
        </w:rPr>
        <w:t>3.</w:t>
      </w:r>
      <w:r w:rsidR="006B449D">
        <w:rPr>
          <w:rFonts w:ascii="Times New Roman" w:hAnsi="Times New Roman"/>
          <w:b/>
          <w:sz w:val="24"/>
          <w:szCs w:val="24"/>
        </w:rPr>
        <w:t>5</w:t>
      </w:r>
      <w:r w:rsidRPr="00F86E0E">
        <w:rPr>
          <w:rFonts w:ascii="Times New Roman" w:hAnsi="Times New Roman"/>
          <w:b/>
          <w:sz w:val="24"/>
          <w:szCs w:val="24"/>
        </w:rPr>
        <w:t xml:space="preserve"> Методические рекомендации студентам при подготовке к практическим занятиям</w:t>
      </w:r>
    </w:p>
    <w:p w:rsidR="00F536B5" w:rsidRPr="00F86E0E" w:rsidRDefault="00F536B5" w:rsidP="00F536B5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 Практическое занятие представляет собой такую форму обучения в учреждениях</w:t>
      </w:r>
      <w:r w:rsidR="003E1FF3">
        <w:rPr>
          <w:rFonts w:ascii="Times New Roman" w:hAnsi="Times New Roman" w:cs="Times New Roman"/>
          <w:sz w:val="24"/>
          <w:szCs w:val="24"/>
        </w:rPr>
        <w:t>,</w:t>
      </w:r>
      <w:r w:rsidRPr="00F86E0E">
        <w:rPr>
          <w:rFonts w:ascii="Times New Roman" w:hAnsi="Times New Roman" w:cs="Times New Roman"/>
          <w:sz w:val="24"/>
          <w:szCs w:val="24"/>
        </w:rPr>
        <w:t xml:space="preserve"> 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Практическое занятие не сводится к закреплению или копированию знаний, полученных на лекции. Его задачи значительно шире, сложнее и интереснее. Практическое занятие одновременно реализует учебное, коммуникативное и профессиональное предназначение. 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 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</w:t>
      </w:r>
      <w:r w:rsidRPr="00F86E0E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F536B5" w:rsidRPr="00F86E0E" w:rsidRDefault="00F536B5" w:rsidP="00F536B5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6B5" w:rsidRPr="00F86E0E" w:rsidRDefault="00F536B5" w:rsidP="00F536B5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и вопросы к практическим занятиям</w:t>
      </w:r>
    </w:p>
    <w:p w:rsidR="006B449D" w:rsidRDefault="006B449D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Раздел 1 Общие положения о договоре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Тема 1.1 Понятие, условия, порядок заключения договоров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Понятие, характер договоров</w:t>
      </w:r>
    </w:p>
    <w:p w:rsidR="00F536B5" w:rsidRPr="00F536B5" w:rsidRDefault="00F536B5" w:rsidP="00F536B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Классификация договоров. Форма заключения договоров.</w:t>
      </w:r>
    </w:p>
    <w:p w:rsidR="00F536B5" w:rsidRPr="00F536B5" w:rsidRDefault="00F536B5" w:rsidP="00F536B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Условия заключения договоров</w:t>
      </w:r>
    </w:p>
    <w:p w:rsidR="00F536B5" w:rsidRPr="00F536B5" w:rsidRDefault="00F536B5" w:rsidP="00F536B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Общий порядок заключения договоров</w:t>
      </w:r>
    </w:p>
    <w:p w:rsidR="00F536B5" w:rsidRPr="00F536B5" w:rsidRDefault="00F536B5" w:rsidP="00F536B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Заключение договоров на торгах</w:t>
      </w:r>
    </w:p>
    <w:p w:rsidR="00F536B5" w:rsidRPr="00F536B5" w:rsidRDefault="00F536B5" w:rsidP="00F536B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Заключение договоров в обязательном порядке</w:t>
      </w:r>
    </w:p>
    <w:p w:rsidR="00F536B5" w:rsidRPr="00F536B5" w:rsidRDefault="00F536B5" w:rsidP="00F536B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 xml:space="preserve">Отмена, изменение договора. </w:t>
      </w:r>
    </w:p>
    <w:p w:rsidR="00F536B5" w:rsidRPr="00F536B5" w:rsidRDefault="00F536B5" w:rsidP="00F536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Раздел 2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Договоры, направленные на передачу имущества в собственность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2.1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купли-продажи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1.Понятие, правовая природа договора купли-продажи;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2.Субъектный состав договора купли – продажи;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3. Форма заключения договора купли – продажи;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4. Содержание договора купли – продажи;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5. Правовое регулирование договора купли – продажи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6. Ответственность сторон по договору купли-продажи.</w:t>
      </w:r>
    </w:p>
    <w:p w:rsidR="00F536B5" w:rsidRPr="00F536B5" w:rsidRDefault="00F536B5" w:rsidP="00F536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2.2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Виды договора купли-продажи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 w:rsidRPr="00F536B5">
        <w:t>Особенности купли-продажи жилых домов, квартир и земли.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 w:rsidRPr="00F536B5">
        <w:t>Договор розничной купли – продажи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 w:rsidRPr="00F536B5">
        <w:t>Договор поставки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 w:rsidRPr="00F536B5">
        <w:t>Договор поставки товаров для государственных (муниципальных нужд)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 w:rsidRPr="00F536B5">
        <w:t>Договор продажи недвижимости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 w:rsidRPr="00F536B5">
        <w:t>Договор продажи предприятия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 w:rsidRPr="00F536B5">
        <w:t>Договор контрактации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 w:rsidRPr="00F536B5">
        <w:t>Договор энергоснабжения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2.3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мены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1. Понятие, правовое регулирование договора мены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2. Содержание договора мены;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3. Ответственность сторон по договору мены.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2.4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дарения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1. Понятие договора дарения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2. Характер договора дарения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3. Виды договора дарения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4. Случаи запрещения договора дарения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5. Соотношение безвозмездности и взаимности в договоре дарения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6. Чем отказ от исполнения договора дарения отличается от отмены дарения?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7. Что представляет собой пожертвование? В каких случаях пожертвование отменяется?</w:t>
      </w:r>
    </w:p>
    <w:p w:rsidR="00F536B5" w:rsidRPr="00F536B5" w:rsidRDefault="00F536B5" w:rsidP="00F536B5">
      <w:pPr>
        <w:pStyle w:val="a5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F536B5">
        <w:t>8.Общая характеристика договора дарения.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567" w:firstLine="567"/>
        <w:contextualSpacing/>
        <w:jc w:val="both"/>
      </w:pPr>
      <w:r w:rsidRPr="00F536B5">
        <w:t>Содержание договора дарения.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567" w:firstLine="567"/>
        <w:contextualSpacing/>
        <w:jc w:val="both"/>
      </w:pPr>
      <w:r w:rsidRPr="00F536B5">
        <w:t>Ответственность сторон по договору дарения.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2.5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ренты и пожизненного содержания с иждивением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6B5">
        <w:rPr>
          <w:rFonts w:ascii="Times New Roman" w:hAnsi="Times New Roman" w:cs="Times New Roman"/>
          <w:i/>
          <w:sz w:val="24"/>
          <w:szCs w:val="24"/>
        </w:rPr>
        <w:t>Вопросы на закрепление основных понятий: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1. Понятие, виды договора ренты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2. Форма заключения договора ренты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3. Способы обеспечения прав получателей ренты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4. Прекращение рентных отношений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5. Особенности договора постоянной ренты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6. Правила определения выкупной цены ренты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7. Особенности договора пожизненной ренты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8. Особенности договора пожизненного содержания с иждивением.</w:t>
      </w:r>
    </w:p>
    <w:p w:rsidR="00F536B5" w:rsidRPr="00F536B5" w:rsidRDefault="00F536B5" w:rsidP="00F536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Раздел 3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Договоры, направленные на передачу имущества в пользование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3.1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аренды.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5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Общие положения договора аренды.</w:t>
      </w:r>
    </w:p>
    <w:p w:rsidR="00F536B5" w:rsidRPr="00F536B5" w:rsidRDefault="00F536B5" w:rsidP="00F536B5">
      <w:pPr>
        <w:pStyle w:val="a5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Права и обязанности арендодателя.</w:t>
      </w:r>
    </w:p>
    <w:p w:rsidR="00F536B5" w:rsidRPr="00F536B5" w:rsidRDefault="00F536B5" w:rsidP="00F536B5">
      <w:pPr>
        <w:pStyle w:val="a5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Права и обязанности арендатора</w:t>
      </w:r>
    </w:p>
    <w:p w:rsidR="00F536B5" w:rsidRPr="00F536B5" w:rsidRDefault="00F536B5" w:rsidP="00F536B5">
      <w:pPr>
        <w:pStyle w:val="a5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Ответственность сторон по договору аренды</w:t>
      </w:r>
    </w:p>
    <w:p w:rsidR="00F536B5" w:rsidRPr="00F536B5" w:rsidRDefault="00F536B5" w:rsidP="00F536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3.2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Виды договора аренды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lastRenderedPageBreak/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Гражданско-правовая характеристика договора проката;</w:t>
      </w:r>
    </w:p>
    <w:p w:rsidR="00F536B5" w:rsidRPr="00F536B5" w:rsidRDefault="00F536B5" w:rsidP="00F536B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Гражданско-правовая характеристика договора аренды зданий и сооружений;</w:t>
      </w:r>
    </w:p>
    <w:p w:rsidR="00F536B5" w:rsidRPr="00F536B5" w:rsidRDefault="00F536B5" w:rsidP="00F536B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Гражданско-правовая характеристика договора аренды предприятий;</w:t>
      </w:r>
    </w:p>
    <w:p w:rsidR="00F536B5" w:rsidRPr="00F536B5" w:rsidRDefault="00F536B5" w:rsidP="00F536B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Гражданско-правовая характеристика договора финансовой аренды;</w:t>
      </w:r>
    </w:p>
    <w:p w:rsidR="00F536B5" w:rsidRPr="00F536B5" w:rsidRDefault="00F536B5" w:rsidP="00F536B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Гражданско-правовая характеристика договора аренды транспортных средств</w:t>
      </w:r>
    </w:p>
    <w:p w:rsidR="00F536B5" w:rsidRPr="00F536B5" w:rsidRDefault="00F536B5" w:rsidP="00F536B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Сравнительная характеристика договора аренды с экипажем и без экипажа.</w:t>
      </w:r>
    </w:p>
    <w:p w:rsidR="00F536B5" w:rsidRPr="00F536B5" w:rsidRDefault="00F536B5" w:rsidP="00F536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3.3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найма жилого помещения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1. Каковы состав и природа жилищных отношений?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2. Понятие и виды жилищного фонда в Российской Федерации. Какие строения не входят в жилищный фонд и не могут быть зареги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>стрированы как жилые?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3. Что такое "фонд социального использования" и как он форми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руется? 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4. Кто может получить жилое помещение из фонда социально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>го использования?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5. Каковы понятие и основания возникновения жилищных пра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>воотношений: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6. Какие существуют жилищные нормы и каково юридическое,   значение каждой из норм?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7. Как определить договор социального найма и договор ком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мерческого найма жилого помещения? 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8. Какие можно отметить об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>щие черты этих договоров и какие отличия?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 xml:space="preserve">9. В чем заключается юридическое значение ордера на жилое помещение? 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10 По каким основаниям и в каком порядке возможно при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>знание ордера недействительным?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11. Особенности пользование жилыми помещениями: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12 Пользование жилым помещением по договору социального найма в домах государственного и муниципального жилищного фонда;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13 Пользование жилыми помещениями в домах и квартирах, при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>надлежащих гражданам и юридическим лицам на праве частной соб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>ственности;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14 Права членов семьи нанимателя и собственника жилого по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>мещения.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3.4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безвозмездного пользования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164BCE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8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Последствия непредоставления вещи в безвозмездное пользование</w:t>
        </w:r>
      </w:hyperlink>
    </w:p>
    <w:p w:rsidR="00F536B5" w:rsidRPr="00F536B5" w:rsidRDefault="00164BCE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9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Ответственность за недостатки вещи, переданной в безвозмездное пользование</w:t>
        </w:r>
      </w:hyperlink>
    </w:p>
    <w:p w:rsidR="00F536B5" w:rsidRPr="00F536B5" w:rsidRDefault="00164BCE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0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Права третьих лиц на вещь, передаваемую в безвозмездное пользование</w:t>
        </w:r>
      </w:hyperlink>
    </w:p>
    <w:p w:rsidR="00F536B5" w:rsidRPr="00F536B5" w:rsidRDefault="00164BCE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1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Обязанности ссудополучателя по содержанию вещи</w:t>
        </w:r>
      </w:hyperlink>
    </w:p>
    <w:p w:rsidR="00F536B5" w:rsidRPr="00F536B5" w:rsidRDefault="00164BCE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2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Риск случайной гибели или случайного повреждения вещи</w:t>
        </w:r>
      </w:hyperlink>
    </w:p>
    <w:p w:rsidR="00F536B5" w:rsidRPr="00F536B5" w:rsidRDefault="00164BCE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3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Ответственность за вред, причиненный третьему лицу в результате использования вещи</w:t>
        </w:r>
      </w:hyperlink>
    </w:p>
    <w:p w:rsidR="00F536B5" w:rsidRPr="00F536B5" w:rsidRDefault="00164BCE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4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Досрочное расторжение договора безвозмездного пользования</w:t>
        </w:r>
      </w:hyperlink>
    </w:p>
    <w:p w:rsidR="00F536B5" w:rsidRPr="00F536B5" w:rsidRDefault="00164BCE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5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Отказ от договора безвозмездного пользования</w:t>
        </w:r>
      </w:hyperlink>
    </w:p>
    <w:p w:rsidR="00F536B5" w:rsidRPr="00F536B5" w:rsidRDefault="00164BCE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6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Изменение сторон в договоре безвозмездного пользования</w:t>
        </w:r>
      </w:hyperlink>
    </w:p>
    <w:p w:rsidR="00F536B5" w:rsidRPr="00F536B5" w:rsidRDefault="00164BCE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7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Прекращение договора безвозмездного пользования</w:t>
        </w:r>
      </w:hyperlink>
    </w:p>
    <w:p w:rsidR="00F536B5" w:rsidRPr="00F536B5" w:rsidRDefault="00F536B5" w:rsidP="00F536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Раздел 4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Договоры, направленные на выполнение работ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4.1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подряда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1. Существенные условия договора подряда;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2. Иждивение подрядчика;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3. Распределение рисков между сторонами;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4. Смета в договоре подряда; увеличение и уменьшение сметы.</w:t>
      </w:r>
    </w:p>
    <w:p w:rsidR="00F536B5" w:rsidRPr="00F536B5" w:rsidRDefault="00F536B5" w:rsidP="00F536B5">
      <w:pPr>
        <w:pStyle w:val="a5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lastRenderedPageBreak/>
        <w:t>Общие положения договора подряда</w:t>
      </w:r>
    </w:p>
    <w:p w:rsidR="00F536B5" w:rsidRPr="00F536B5" w:rsidRDefault="00F536B5" w:rsidP="00F536B5">
      <w:pPr>
        <w:pStyle w:val="a5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Условия заключения договора подряда;</w:t>
      </w:r>
    </w:p>
    <w:p w:rsidR="00F536B5" w:rsidRPr="00F536B5" w:rsidRDefault="00F536B5" w:rsidP="00F536B5">
      <w:pPr>
        <w:pStyle w:val="a5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Содержание договора подряда;</w:t>
      </w:r>
    </w:p>
    <w:p w:rsidR="00F536B5" w:rsidRPr="00F536B5" w:rsidRDefault="00F536B5" w:rsidP="00F536B5">
      <w:pPr>
        <w:pStyle w:val="a5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Ответственность сторон по договору подряда;</w:t>
      </w:r>
    </w:p>
    <w:p w:rsidR="00F536B5" w:rsidRPr="00F536B5" w:rsidRDefault="00F536B5" w:rsidP="00F536B5">
      <w:pPr>
        <w:pStyle w:val="a3"/>
        <w:widowControl w:val="0"/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4.2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Виды договора подряда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5"/>
        <w:tabs>
          <w:tab w:val="left" w:pos="284"/>
        </w:tabs>
        <w:spacing w:before="0" w:beforeAutospacing="0" w:after="0" w:afterAutospacing="0"/>
        <w:ind w:left="-567" w:firstLine="709"/>
        <w:jc w:val="both"/>
      </w:pPr>
      <w:r w:rsidRPr="00F536B5">
        <w:t>1.Договор строительного подряда6 общая характеристика</w:t>
      </w:r>
    </w:p>
    <w:p w:rsidR="00F536B5" w:rsidRPr="00F536B5" w:rsidRDefault="00F536B5" w:rsidP="00F536B5">
      <w:pPr>
        <w:pStyle w:val="a5"/>
        <w:tabs>
          <w:tab w:val="left" w:pos="284"/>
        </w:tabs>
        <w:spacing w:before="0" w:beforeAutospacing="0" w:after="0" w:afterAutospacing="0"/>
        <w:ind w:left="-567" w:firstLine="709"/>
        <w:jc w:val="both"/>
      </w:pPr>
      <w:r w:rsidRPr="00F536B5">
        <w:t>2. Содержание договора строительного подряда</w:t>
      </w:r>
    </w:p>
    <w:p w:rsidR="00F536B5" w:rsidRPr="00F536B5" w:rsidRDefault="00F536B5" w:rsidP="00F536B5">
      <w:pPr>
        <w:pStyle w:val="a5"/>
        <w:tabs>
          <w:tab w:val="left" w:pos="284"/>
        </w:tabs>
        <w:spacing w:before="0" w:beforeAutospacing="0" w:after="0" w:afterAutospacing="0"/>
        <w:ind w:left="-567" w:firstLine="709"/>
        <w:jc w:val="both"/>
      </w:pPr>
      <w:r w:rsidRPr="00F536B5">
        <w:t>3. Договор бытового подряда</w:t>
      </w:r>
    </w:p>
    <w:p w:rsidR="00F536B5" w:rsidRPr="00F536B5" w:rsidRDefault="00F536B5" w:rsidP="00F536B5">
      <w:pPr>
        <w:pStyle w:val="a5"/>
        <w:tabs>
          <w:tab w:val="left" w:pos="284"/>
        </w:tabs>
        <w:spacing w:before="0" w:beforeAutospacing="0" w:after="0" w:afterAutospacing="0"/>
        <w:ind w:left="-567" w:firstLine="709"/>
        <w:jc w:val="both"/>
      </w:pPr>
      <w:r w:rsidRPr="00F536B5">
        <w:t>4.Договор на выполнение работ для государственных (муниципальных нужд );</w:t>
      </w:r>
    </w:p>
    <w:p w:rsidR="00F536B5" w:rsidRPr="00F536B5" w:rsidRDefault="00F536B5" w:rsidP="00F536B5">
      <w:pPr>
        <w:pStyle w:val="a5"/>
        <w:tabs>
          <w:tab w:val="left" w:pos="284"/>
        </w:tabs>
        <w:spacing w:before="0" w:beforeAutospacing="0" w:after="0" w:afterAutospacing="0"/>
        <w:ind w:left="-567" w:firstLine="709"/>
        <w:jc w:val="both"/>
      </w:pPr>
      <w:r w:rsidRPr="00F536B5">
        <w:t>5. Договор на выполнение проектных и изыскательных работ</w:t>
      </w:r>
    </w:p>
    <w:p w:rsidR="00F536B5" w:rsidRPr="00F536B5" w:rsidRDefault="00F536B5" w:rsidP="00F536B5">
      <w:pPr>
        <w:pStyle w:val="a3"/>
        <w:widowControl w:val="0"/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4.3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на выполнение НИОКР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1. Понятие научно – исследовательских работ; опытно – конструкторских работ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2. Субъектный состав договора, его значение НИОКР;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3. Предмет договора НИОКР;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4. Содержание договора НИОКР;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5. Ответственность сторон по договору НИОКР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Раздел 5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Договоры, направленные на оказание услуг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5.1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возмездного оказания услуг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Понятие, правовая природа, характер  д</w:t>
      </w:r>
      <w:hyperlink r:id="rId18" w:history="1">
        <w:r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оговора возмездного оказания услуг</w:t>
        </w:r>
      </w:hyperlink>
    </w:p>
    <w:p w:rsidR="00F536B5" w:rsidRPr="00F536B5" w:rsidRDefault="00164BCE" w:rsidP="00F536B5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9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Исполнение договора возмездного оказания услуг</w:t>
        </w:r>
      </w:hyperlink>
    </w:p>
    <w:p w:rsidR="00F536B5" w:rsidRPr="00F536B5" w:rsidRDefault="00164BCE" w:rsidP="00F536B5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20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Оплата услуг</w:t>
        </w:r>
      </w:hyperlink>
    </w:p>
    <w:p w:rsidR="00F536B5" w:rsidRPr="00F536B5" w:rsidRDefault="00164BCE" w:rsidP="00F536B5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21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Односторонний отказ от исполнения договора возмездного оказания услуг</w:t>
        </w:r>
      </w:hyperlink>
    </w:p>
    <w:p w:rsidR="00F536B5" w:rsidRPr="00F536B5" w:rsidRDefault="00164BCE" w:rsidP="00F536B5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22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Правовое регулирование договора возмездного оказания услуг</w:t>
        </w:r>
      </w:hyperlink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5.2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перевозки. Договор транспортной экспедиции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правового регулирования отношений, связанных с перевозками грузов, пассажиров и багажа различными видами транспорта?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Признаки договоров об организации перевозок гру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зов, пассажиров и багажа?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Существенные условия договора перевозки грузов. При отсутствии каких условий договор считается незаключенным?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Права и обязанности сторон при пе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ревозке грузов и основания освобождения от ответственности?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Основания, условия и размер ответственности пере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возчика за несохранность перевозимых грузов и за нарушение сро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ков их доставки в пункт назначения?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договора фрахтования (чартера)?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 xml:space="preserve">Особенности правового регулирования договора перевозки пассажиров? 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Перевозка транспортом общего назначения?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Признаки перевозки в прямом и смешанном сооб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щении.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Основные признаки и содержание договора транс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портной экспедиции?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ответственности экспедитора по договору транспортной экспедиции.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договора перевозки пассажира и багажа</w:t>
      </w:r>
    </w:p>
    <w:p w:rsidR="00F536B5" w:rsidRPr="00F536B5" w:rsidRDefault="00F536B5" w:rsidP="00F536B5">
      <w:pPr>
        <w:widowControl w:val="0"/>
        <w:tabs>
          <w:tab w:val="left" w:pos="284"/>
          <w:tab w:val="left" w:pos="426"/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5.3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Договоры займа и кредита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lastRenderedPageBreak/>
        <w:t xml:space="preserve">Какие договорные обязательства опосредуют экономические заемные отношения? 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их гражданс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ко-правовой регламентации?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Общие и отличительные черты кредитного договора и договора займа?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Основания возникновения кредитных и заемных от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ношений?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 xml:space="preserve">Предмет договора займа? 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Ооформ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 xml:space="preserve">ление договор займа? 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Субъектный состав договора зай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ма?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Правила определения, начисления и взыс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кания процентов в возмездных договорах займа?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гражданско-правового ре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гулирования отдельных разновидностей договора займа?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Как соотносятся понятия о банковской и кредитной деятель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 xml:space="preserve">ности? 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Подлежит ли кредитная (банковская) деятельность лицензи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рованию?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 xml:space="preserve">Какие виды кредита вы знаете? 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чем их сущность и назначение?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чем проявляется специфика контокоррентного кредита, кре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дита по активному текущему счету, онкольного кредита, кредитова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ния за счет бюджетных средств, вексельного кредита?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5.4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Договоры банковского вклада и банковского счета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В чем состоят правовая природа и назначение договора банковского вклада?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Понятие, существенные условия и виды договора банковско</w:t>
      </w:r>
      <w:r w:rsidRPr="00F536B5">
        <w:rPr>
          <w:rFonts w:ascii="Times New Roman" w:hAnsi="Times New Roman"/>
          <w:sz w:val="24"/>
          <w:szCs w:val="24"/>
        </w:rPr>
        <w:softHyphen/>
        <w:t>го вклада, его особенности.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Каков порядок заключения и оформления договора банковс</w:t>
      </w:r>
      <w:r w:rsidRPr="00F536B5">
        <w:rPr>
          <w:rFonts w:ascii="Times New Roman" w:hAnsi="Times New Roman"/>
          <w:sz w:val="24"/>
          <w:szCs w:val="24"/>
        </w:rPr>
        <w:softHyphen/>
        <w:t>кого вклада?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Назовите стороны договора банковского вклада, их права и обязанности.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Что вам известно о правилах определения процентов по бан</w:t>
      </w:r>
      <w:r w:rsidRPr="00F536B5">
        <w:rPr>
          <w:rFonts w:ascii="Times New Roman" w:hAnsi="Times New Roman"/>
          <w:sz w:val="24"/>
          <w:szCs w:val="24"/>
        </w:rPr>
        <w:softHyphen/>
        <w:t>ковским вкладам? В каких случаях возможно изменение процентов по вкладам?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В чем заключается ответственность сторон договора банков</w:t>
      </w:r>
      <w:r w:rsidRPr="00F536B5">
        <w:rPr>
          <w:rFonts w:ascii="Times New Roman" w:hAnsi="Times New Roman"/>
          <w:sz w:val="24"/>
          <w:szCs w:val="24"/>
        </w:rPr>
        <w:softHyphen/>
        <w:t>ского вклада за нарушение его условий?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В чем проявляется смешанный характер договора банковс</w:t>
      </w:r>
      <w:r w:rsidRPr="00F536B5">
        <w:rPr>
          <w:rFonts w:ascii="Times New Roman" w:hAnsi="Times New Roman"/>
          <w:sz w:val="24"/>
          <w:szCs w:val="24"/>
        </w:rPr>
        <w:softHyphen/>
        <w:t>кого счета?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Назовите понятие и юридическую характеристику договора банковского счета.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В чем состоят права и обязанности сторон договора банковс</w:t>
      </w:r>
      <w:r w:rsidRPr="00F536B5">
        <w:rPr>
          <w:rFonts w:ascii="Times New Roman" w:hAnsi="Times New Roman"/>
          <w:sz w:val="24"/>
          <w:szCs w:val="24"/>
        </w:rPr>
        <w:softHyphen/>
        <w:t>кого счета?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Какие виды банковских счетов вы знаете? В чем заключаются особенности их гражданско-правового регулирования?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В каких случаях и в каком порядке осуществляется списание денежных средств с банковского счета? При каких условиях возмож</w:t>
      </w:r>
      <w:r w:rsidRPr="00F536B5">
        <w:rPr>
          <w:rFonts w:ascii="Times New Roman" w:hAnsi="Times New Roman"/>
          <w:sz w:val="24"/>
          <w:szCs w:val="24"/>
        </w:rPr>
        <w:softHyphen/>
        <w:t>но ограничение проведения операций по счету и каковы виды этих ограничений?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В чем состоят правовые последствия нарушения договора банковского счета?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5.5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Расчеты: понятие, виды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bCs/>
          <w:lang w:eastAsia="en-US"/>
        </w:rPr>
      </w:pPr>
      <w:r w:rsidRPr="00F536B5">
        <w:rPr>
          <w:bCs/>
        </w:rPr>
        <w:t>Понятие, виды расчетов</w:t>
      </w:r>
    </w:p>
    <w:p w:rsidR="00F536B5" w:rsidRPr="00F536B5" w:rsidRDefault="00F536B5" w:rsidP="00F536B5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-567" w:firstLine="567"/>
        <w:contextualSpacing/>
        <w:jc w:val="both"/>
        <w:rPr>
          <w:bCs/>
        </w:rPr>
      </w:pPr>
      <w:r w:rsidRPr="00F536B5">
        <w:rPr>
          <w:bCs/>
        </w:rPr>
        <w:t>Расчеты чеками</w:t>
      </w:r>
    </w:p>
    <w:p w:rsidR="00F536B5" w:rsidRPr="00F536B5" w:rsidRDefault="00F536B5" w:rsidP="00F536B5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-567" w:firstLine="567"/>
        <w:contextualSpacing/>
        <w:jc w:val="both"/>
        <w:rPr>
          <w:bCs/>
        </w:rPr>
      </w:pPr>
      <w:r w:rsidRPr="00F536B5">
        <w:rPr>
          <w:bCs/>
        </w:rPr>
        <w:t>Расчеты платежными поручениями</w:t>
      </w:r>
    </w:p>
    <w:p w:rsidR="00F536B5" w:rsidRPr="00F536B5" w:rsidRDefault="00F536B5" w:rsidP="00F536B5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-567" w:firstLine="567"/>
        <w:contextualSpacing/>
        <w:jc w:val="both"/>
        <w:rPr>
          <w:bCs/>
        </w:rPr>
      </w:pPr>
      <w:r w:rsidRPr="00F536B5">
        <w:rPr>
          <w:bCs/>
        </w:rPr>
        <w:t>Расчеты аккредитивами</w:t>
      </w:r>
    </w:p>
    <w:p w:rsidR="00F536B5" w:rsidRPr="00F536B5" w:rsidRDefault="00F536B5" w:rsidP="00F536B5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-567" w:firstLine="567"/>
        <w:contextualSpacing/>
        <w:jc w:val="both"/>
        <w:rPr>
          <w:bCs/>
        </w:rPr>
      </w:pPr>
      <w:r w:rsidRPr="00F536B5">
        <w:rPr>
          <w:bCs/>
        </w:rPr>
        <w:t>Расчеты инкассо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134CBA" w:rsidRDefault="00134CBA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5.6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страхования</w:t>
      </w:r>
    </w:p>
    <w:p w:rsidR="00F536B5" w:rsidRPr="00F536B5" w:rsidRDefault="00F536B5" w:rsidP="00F536B5">
      <w:pPr>
        <w:pStyle w:val="a5"/>
        <w:tabs>
          <w:tab w:val="left" w:pos="284"/>
          <w:tab w:val="left" w:pos="993"/>
          <w:tab w:val="left" w:pos="1276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lastRenderedPageBreak/>
        <w:t>Сущность страхования как экономической категории? В чем состоят социальные функции института страхова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ния?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гражданско-правового регулиро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вания договора страхования? - каково место договора страхования в системе обязательств, оформляющих отношения по оказанию фи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нансовых услуг?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Общие положения и различия договорно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го, добровольного, обязательного, имущественного и личного стра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хования?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Субъекты, участвующие в обязательстве по страхо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ванию, правовое положение каждого из них.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Специфика следующих элементов страхового обязательства — страхового интереса, страхового случая, страхово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го риска?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Общая характеристика договора страхования. Определите предмет, форму договора страхования.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Правила, условия страхования и определите поря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док исполнения страхового обязательства.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Сущность института суброгации и какова сфе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 xml:space="preserve">ра его применения в страховании? 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Отличие суброгационных требований от требований по праву регресса?</w:t>
      </w:r>
    </w:p>
    <w:p w:rsidR="00F536B5" w:rsidRPr="00F536B5" w:rsidRDefault="00F536B5" w:rsidP="00F536B5">
      <w:pPr>
        <w:pStyle w:val="a3"/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10.Характеристика договора перестрахования.</w:t>
      </w:r>
    </w:p>
    <w:p w:rsidR="00F536B5" w:rsidRPr="00F536B5" w:rsidRDefault="00F536B5" w:rsidP="00F536B5">
      <w:pPr>
        <w:pStyle w:val="a5"/>
        <w:numPr>
          <w:ilvl w:val="0"/>
          <w:numId w:val="23"/>
        </w:numPr>
        <w:tabs>
          <w:tab w:val="left" w:pos="284"/>
          <w:tab w:val="left" w:pos="567"/>
        </w:tabs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F536B5">
        <w:t>Понятие. Правовое регулирование договора страхования</w:t>
      </w:r>
    </w:p>
    <w:p w:rsidR="00F536B5" w:rsidRPr="00F536B5" w:rsidRDefault="00F536B5" w:rsidP="00F536B5">
      <w:pPr>
        <w:pStyle w:val="a5"/>
        <w:numPr>
          <w:ilvl w:val="0"/>
          <w:numId w:val="23"/>
        </w:numPr>
        <w:tabs>
          <w:tab w:val="left" w:pos="284"/>
          <w:tab w:val="left" w:pos="567"/>
        </w:tabs>
        <w:spacing w:before="0" w:beforeAutospacing="0" w:after="0" w:afterAutospacing="0"/>
        <w:ind w:left="-567" w:firstLine="567"/>
        <w:contextualSpacing/>
        <w:jc w:val="both"/>
      </w:pPr>
      <w:r w:rsidRPr="00F536B5">
        <w:t>Виды и формы договора страхования</w:t>
      </w:r>
    </w:p>
    <w:p w:rsidR="00F536B5" w:rsidRPr="00F536B5" w:rsidRDefault="00F536B5" w:rsidP="00F536B5">
      <w:pPr>
        <w:pStyle w:val="a5"/>
        <w:numPr>
          <w:ilvl w:val="0"/>
          <w:numId w:val="23"/>
        </w:numPr>
        <w:tabs>
          <w:tab w:val="left" w:pos="284"/>
          <w:tab w:val="left" w:pos="567"/>
        </w:tabs>
        <w:spacing w:before="0" w:beforeAutospacing="0" w:after="0" w:afterAutospacing="0"/>
        <w:ind w:left="-567" w:firstLine="567"/>
        <w:contextualSpacing/>
        <w:jc w:val="both"/>
      </w:pPr>
      <w:r w:rsidRPr="00F536B5">
        <w:t>Условия заключения договора страхования</w:t>
      </w:r>
    </w:p>
    <w:p w:rsidR="00F536B5" w:rsidRPr="00F536B5" w:rsidRDefault="00F536B5" w:rsidP="00F536B5">
      <w:pPr>
        <w:pStyle w:val="a5"/>
        <w:numPr>
          <w:ilvl w:val="0"/>
          <w:numId w:val="23"/>
        </w:numPr>
        <w:tabs>
          <w:tab w:val="left" w:pos="284"/>
          <w:tab w:val="left" w:pos="567"/>
        </w:tabs>
        <w:spacing w:before="0" w:beforeAutospacing="0" w:after="0" w:afterAutospacing="0"/>
        <w:ind w:left="-567" w:firstLine="567"/>
        <w:contextualSpacing/>
        <w:jc w:val="both"/>
      </w:pPr>
      <w:r w:rsidRPr="00F536B5">
        <w:t>Содержание договора страхования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5.7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хранения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Общие положения договора хранения</w:t>
      </w:r>
    </w:p>
    <w:p w:rsidR="00F536B5" w:rsidRPr="00F536B5" w:rsidRDefault="00F536B5" w:rsidP="00F536B5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Права и обязанности сторон по договору хранения.</w:t>
      </w:r>
    </w:p>
    <w:p w:rsidR="00F536B5" w:rsidRPr="00F536B5" w:rsidRDefault="00F536B5" w:rsidP="00F536B5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Ответственность хранителя и поклажедателя по договору хранения.</w:t>
      </w:r>
    </w:p>
    <w:p w:rsidR="00F536B5" w:rsidRPr="00F536B5" w:rsidRDefault="00F536B5" w:rsidP="00F536B5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Хранение на товарном складе. Складские документы.</w:t>
      </w:r>
    </w:p>
    <w:p w:rsidR="00F536B5" w:rsidRPr="00F536B5" w:rsidRDefault="00F536B5" w:rsidP="00F536B5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Специальные виды хранения.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5.8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Договоры поручения, комиссии, агентирования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Отличительные признаки договора комис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сии от договора поручения как обязательств по предоставлению юри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дических услуг?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договора комиссии, оформляющего от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ношения торгового (коммерческого) посредничества?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Какое имущество может выступать объектом комиссионных операций и какие специальные правила установлены для комисси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онной торговли?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каком порядке и при наличии каких условий предпринима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тель может осуществлять функции комиссионера?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Какие разновидности договора комиссии, используемые в коммерческом и потребительском обороте, вам известны?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чем заключаются правомочия и ответственность комиссио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нера?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Какова гражданско-правовая природа агентского договора и в чем заключаются особенности его элементов?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чем состоят отличия агентского договора в российском граж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данском праве от аналогичной конструкции англо-американского права?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чем в содержании агентского договора проявляются при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 xml:space="preserve">знаки общности и различия с традиционными договорами поручения и комиссии? 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Что означает субагентский договор?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Перечислите основания прекращения агентского договора.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lastRenderedPageBreak/>
        <w:t>Каковы назначение и сфера применения договора поручения?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чем заключаются особенности договора поручения как од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 xml:space="preserve">ной из разновидностей юридического посредничества? 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Какие при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знаки позволяют называть договор поручения договором о предста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вительстве?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Каким образом выражается и как проявляется лично-дове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рительный (фидуциарный) характер договора поручения в его эле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ментах, содержании, а также на этапах исполнения и прекращения?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 xml:space="preserve">Раскройте понятие договора поручения. 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Определите пред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мет, элементы и форму договора поручения.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Дайте характеристику условиям, при наличии которых возни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кает обязательство из действий в чужом интересе без поручения.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5.9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доверительного управления имуществом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договора доверительного управления имуществом?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Признаки лежат в основе разграничения договора до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верительного управления имуществом с институтом "доверительной собственности" ("траста")?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каких случаях может быть учреждено доверительное уп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равление имуществом?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Какие действия могут быть предметом договора доверитель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ного управления? Какое имущество может передаваться в довери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тельное управление?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Кто может выступать в качестве субъектов отношений дове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 xml:space="preserve">рительного управления? 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Каково правовое положение выгодопри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обретателя (бенефициара)?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Назовите особенности доверительного управления ценными бумагами.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Перечислите существенные условия договора доверитель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ного управления имуществом, а также особенности формы его зак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лючения.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Раскройте сущность и содержание договора доверительного управления имуществом.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чем заключаются особенности гражданско-правовой от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ветственности доверительного управляющего как профессиональ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ного предпринимателя за убытки, причиненные участникам отноше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ний доверительного управления?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Раздел 6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Иные гражданско – правовые договоры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6.1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коммерческой концессии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 xml:space="preserve">Общая характеристика договора франчайзинга. </w:t>
      </w:r>
    </w:p>
    <w:p w:rsidR="00F536B5" w:rsidRPr="00F536B5" w:rsidRDefault="00F536B5" w:rsidP="00F536B5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Права и обязанности правообладателя.</w:t>
      </w:r>
    </w:p>
    <w:p w:rsidR="00F536B5" w:rsidRPr="00F536B5" w:rsidRDefault="00F536B5" w:rsidP="00F536B5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Права и обязанности пользователя.</w:t>
      </w:r>
    </w:p>
    <w:p w:rsidR="00F536B5" w:rsidRPr="00F536B5" w:rsidRDefault="00F536B5" w:rsidP="00F536B5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Изменение и прекращение договора франчайзинга.</w:t>
      </w:r>
    </w:p>
    <w:p w:rsidR="00F536B5" w:rsidRPr="00F536B5" w:rsidRDefault="00F536B5" w:rsidP="00F536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6.2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простого товарищества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5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Общие положения договора простого товарищества.</w:t>
      </w:r>
    </w:p>
    <w:p w:rsidR="00F536B5" w:rsidRPr="00F536B5" w:rsidRDefault="00F536B5" w:rsidP="00F536B5">
      <w:pPr>
        <w:pStyle w:val="a5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Права и обязанности сторон договора простого товарищества.</w:t>
      </w:r>
    </w:p>
    <w:p w:rsidR="00F536B5" w:rsidRPr="00F536B5" w:rsidRDefault="00F536B5" w:rsidP="00F536B5">
      <w:pPr>
        <w:pStyle w:val="a5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 xml:space="preserve">Ответственность сторон по договору простого товарищества. </w:t>
      </w:r>
    </w:p>
    <w:p w:rsidR="009D6E3F" w:rsidRDefault="009D6E3F" w:rsidP="00124E28">
      <w:pPr>
        <w:pStyle w:val="ReportMain"/>
        <w:keepNext/>
        <w:suppressAutoHyphens/>
        <w:ind w:left="-567" w:firstLine="709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134CBA" w:rsidRDefault="00134CBA" w:rsidP="009C484C">
      <w:pPr>
        <w:tabs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4CBA" w:rsidRDefault="00134CBA" w:rsidP="009C484C">
      <w:pPr>
        <w:tabs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C484C" w:rsidRPr="00F86E0E" w:rsidRDefault="006B449D" w:rsidP="009C484C">
      <w:pPr>
        <w:tabs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3.6</w:t>
      </w:r>
      <w:r w:rsidR="009C484C" w:rsidRPr="00F86E0E">
        <w:rPr>
          <w:rFonts w:ascii="Times New Roman" w:eastAsia="Times New Roman" w:hAnsi="Times New Roman"/>
          <w:b/>
          <w:bCs/>
          <w:sz w:val="24"/>
          <w:szCs w:val="24"/>
        </w:rPr>
        <w:t xml:space="preserve"> Рекомендации по работе с нормативными правовыми актами, материалами судебной практики и литературой</w:t>
      </w:r>
    </w:p>
    <w:p w:rsidR="009C484C" w:rsidRPr="00F86E0E" w:rsidRDefault="009C484C" w:rsidP="009C484C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 практическим занятиям.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6B449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86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6E0E">
        <w:rPr>
          <w:rFonts w:ascii="Times New Roman" w:eastAsia="Times New Roman" w:hAnsi="Times New Roman"/>
          <w:b/>
          <w:bCs/>
          <w:sz w:val="24"/>
          <w:szCs w:val="24"/>
        </w:rPr>
        <w:t>Рекомендации по решению практических задач</w:t>
      </w:r>
    </w:p>
    <w:p w:rsidR="009C484C" w:rsidRPr="00F86E0E" w:rsidRDefault="009C484C" w:rsidP="009C484C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 xml:space="preserve">Методика решения задач должна обеспечить: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а) пра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вильное решение дела по существу;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б) юридическую обосно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ванность решения со ссылкой на конкретные правовые нормы;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 xml:space="preserve">в) учет сложившейся судебной практики;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г) логичность и пос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ледовательность изложения доводов, каждый из которых дол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К основным методическим положениям и приемам, необходимым для решения задачи, относятся следующие: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Прежде чем приступать к решению, установите ха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рактер возникших правоотношений.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Определите круг материалов судебной практики по данной категории дел по принципу: «если не нашел ответ в за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Определите теоретические основы решения дела. Сос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тавьте перечень литературных источников, минимально необхо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димых для усвоения теоретических положений для правильного решения учебного дела.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Сформулируйте основные положения в обоснование ка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ски правильно расположите их.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просы).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0E">
        <w:rPr>
          <w:rFonts w:ascii="Times New Roman" w:hAnsi="Times New Roman" w:cs="Times New Roman"/>
          <w:b/>
          <w:sz w:val="24"/>
          <w:szCs w:val="24"/>
        </w:rPr>
        <w:t>3.</w:t>
      </w:r>
      <w:r w:rsidR="006B449D">
        <w:rPr>
          <w:rFonts w:ascii="Times New Roman" w:hAnsi="Times New Roman" w:cs="Times New Roman"/>
          <w:b/>
          <w:sz w:val="24"/>
          <w:szCs w:val="24"/>
        </w:rPr>
        <w:t>8</w:t>
      </w:r>
      <w:r w:rsidRPr="00F86E0E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написанию конспекта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Конспект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</w:t>
      </w:r>
      <w:r w:rsidRPr="00F86E0E">
        <w:rPr>
          <w:rFonts w:ascii="Times New Roman" w:hAnsi="Times New Roman" w:cs="Times New Roman"/>
          <w:sz w:val="24"/>
          <w:szCs w:val="24"/>
        </w:rPr>
        <w:lastRenderedPageBreak/>
        <w:t xml:space="preserve">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При конспектировании лекций рекомендуется придерживаться следующих основных правил: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4. Записи нужно создавать с использованием принятых условных обозначений.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b/>
          <w:sz w:val="24"/>
          <w:szCs w:val="24"/>
        </w:rPr>
        <w:t>3.</w:t>
      </w:r>
      <w:r w:rsidR="006B449D">
        <w:rPr>
          <w:rFonts w:ascii="Times New Roman" w:hAnsi="Times New Roman" w:cs="Times New Roman"/>
          <w:b/>
          <w:sz w:val="24"/>
          <w:szCs w:val="24"/>
        </w:rPr>
        <w:t>9</w:t>
      </w:r>
      <w:r w:rsidRPr="00F86E0E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студентам по организации и проведению обучения в интерактивных формах</w:t>
      </w:r>
      <w:r w:rsidRPr="00F86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84C" w:rsidRPr="00F86E0E" w:rsidRDefault="009C484C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>Формы интерактивных технологий по видам занятий</w:t>
      </w:r>
    </w:p>
    <w:p w:rsidR="00BC066D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rStyle w:val="ab"/>
          <w:color w:val="000000"/>
        </w:rPr>
      </w:pPr>
      <w:r>
        <w:rPr>
          <w:b/>
        </w:rPr>
        <w:t xml:space="preserve">Раздел 2 </w:t>
      </w:r>
      <w:r w:rsidRPr="005519CD">
        <w:rPr>
          <w:b/>
        </w:rPr>
        <w:t>Договоры, направленные на передачу имущества в собственность</w:t>
      </w:r>
      <w:r w:rsidRPr="001E768F">
        <w:rPr>
          <w:rStyle w:val="ab"/>
          <w:color w:val="000000"/>
        </w:rPr>
        <w:t xml:space="preserve"> </w:t>
      </w:r>
    </w:p>
    <w:p w:rsidR="00BC066D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color w:val="000000"/>
        </w:rPr>
      </w:pPr>
    </w:p>
    <w:p w:rsidR="00BC066D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color w:val="000000"/>
        </w:rPr>
      </w:pPr>
      <w:r>
        <w:rPr>
          <w:rStyle w:val="a7"/>
          <w:rFonts w:eastAsia="Calibri"/>
          <w:color w:val="000000"/>
        </w:rPr>
        <w:t>Тема 2.1 Договор купли-продажи</w:t>
      </w:r>
    </w:p>
    <w:p w:rsidR="00BC066D" w:rsidRPr="001E768F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Торговая фирма «Зима» в третьем квартале недополучила от фабрики зимние сапоги. В соответствии с условиями договора фирма потребовала от фабрики уплаты неустойки и возмещения убытков. Фабрика возражала против уплаты неустойки и возмещении убытков на том основании, что фирма из-за недопоставки ею зимних сапог не понесла убытков, т.к. в третьем квартале потребность населения в их продукции невелика. Фирма «Зима» обратилась с иском в арбитражный суд.</w:t>
      </w:r>
    </w:p>
    <w:p w:rsidR="00BC066D" w:rsidRPr="001E768F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Какие потери, вызванные нарушением договора, включены в убытки?</w:t>
      </w:r>
    </w:p>
    <w:p w:rsidR="00BC066D" w:rsidRPr="001E768F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Каким должно быть решение арбитражного суда?</w:t>
      </w:r>
    </w:p>
    <w:p w:rsidR="00BC066D" w:rsidRPr="00D93BC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D93BCE">
        <w:rPr>
          <w:i/>
          <w:color w:val="000000"/>
        </w:rPr>
        <w:t>Порядок проведения деловой игры</w:t>
      </w:r>
    </w:p>
    <w:p w:rsidR="00BC066D" w:rsidRPr="001E768F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Учебная группа делится на: 1) представителей истца-торговой фирмы;</w:t>
      </w:r>
      <w:r w:rsidRPr="001E768F">
        <w:rPr>
          <w:color w:val="000000"/>
        </w:rPr>
        <w:br/>
        <w:t>2) представителей ответчика-фабрики; 3) представителей арбитражного суда.</w:t>
      </w:r>
    </w:p>
    <w:p w:rsidR="00BC066D" w:rsidRPr="001E768F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Представители истца излагают свои исковые требования, обосновывая их ссылками на действующее законодательство.</w:t>
      </w:r>
    </w:p>
    <w:p w:rsidR="00BC066D" w:rsidRPr="001E768F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Представители ответчика представляют мотивированные возражения против требований истца.</w:t>
      </w:r>
    </w:p>
    <w:p w:rsidR="00BC066D" w:rsidRPr="001E768F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lastRenderedPageBreak/>
        <w:t>Представители арбитражного суда, заслушав доводы сторон, стремятся к тому, чтобы участники спора сами пришли к определённому решению, а если это не удастся, выносят решения по делу, ссылаясь на соответствующие нормы права.</w:t>
      </w:r>
    </w:p>
    <w:p w:rsidR="00BC066D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color w:val="000000"/>
        </w:rPr>
      </w:pPr>
    </w:p>
    <w:p w:rsidR="00BC066D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color w:val="000000"/>
        </w:rPr>
      </w:pPr>
      <w:r>
        <w:rPr>
          <w:rStyle w:val="a7"/>
          <w:rFonts w:eastAsia="Calibri"/>
          <w:color w:val="000000"/>
        </w:rPr>
        <w:t>Тема 2.2  Виды договора купли-продажи</w:t>
      </w:r>
    </w:p>
    <w:p w:rsidR="00BC066D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>
        <w:rPr>
          <w:color w:val="000000"/>
        </w:rPr>
        <w:t>2.2.1 Деловая игра</w:t>
      </w:r>
    </w:p>
    <w:p w:rsidR="00BC066D" w:rsidRPr="00382A9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382A9F">
        <w:rPr>
          <w:bCs/>
          <w:color w:val="000000"/>
        </w:rPr>
        <w:t>Договор на поставку продукции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Подготовка проекта и порядок заключения договора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Цель игры состоит в приобретении будущими специалистами навыков и практического опыта работы с нормативно-правовыми актами при подготовке проекта и заключении договора.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Задача игры – самостоятельно разработать проект договора и обосновать возможность его заключения.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Порядок проведения деловой игры и краткое описание алгоритма выполнения основных этапов: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1. На занятии, предшествующем деловой игре, студентам определяется цель и задачи игры, предлагается необходимая для проведения игры литература,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2. В начале деловой игры учебная группа разбивается на рабочие подгруппы по 10 человек, каждая из которых представляет собой творческий коллектив по реализации поставленной задачи в данной деловой игре.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3. В каждой группе выбирается руководитель, который обобщает мнения членов своей подгруппы относительно принимаемых ими решений, координирует ход проведения игры своей подгруппы и в заключение обобщает итоговые результаты игры.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4. Исходной предпосылкой при заключении договора на поставку продукции является наличие существенных условий договора, представленных руководителем в форме вводной.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5. Проведение деловой игры в рабочих подгруппах предполагает разработку проекта договора на поставку продукции, соблюдение последовательности и формы заключения договора.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Подготовка игры.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Руководитель игры: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1. Готовит образцы документов, необходимых для проведения игры;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2. Разрабатывает условия и сценарий игры;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3. Определяет регламент (расписание игры);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4. Разрабатывает инструкции игрокам и проводит инструктаж.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Участники игры: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1. Изучают рекомендованную к данной теме литературу;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2. Самостоятельно определяют источники информации по теме, подбирают и анализируют ее;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3. Готовят для обсуждения в подгруппах образцы договора на поставку продукции, изучают допустимые сроки поставки, обязанности поставщика и покупателя, условия о цене, порядок расчетов, условия об ответственности сторон.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Условия игры: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1. В зависимости от количества студентов группа распределяется по подгруппам с учетом интересов участников по 8 - 10 человек в каждой.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2. Фирма создается в определенной организационно-правовой форме, установленной действующим законодательством (см. Деловая игра № 1);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3. Размер уставного капитала устанавливается участниками самостоятельно в соответствии с действующим законодательством.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4. Каждый участник игры гипотетически располагает денежным капиталом в размере 100.000 руб., вложенных в один из коммерческих банков.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lastRenderedPageBreak/>
        <w:t>5. Создание, регистрация и развитие фирмы осуществляется за счет собственных средств и коммерческого кредита.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Сценарий игры: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1. После распределения студентов на подгруппы руководитель ставит проблемную ситуацию, определяет игровые роли в будущей фирме путем выборов.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Торговое объединение ОАО «Класс» решило заключить договор с Московской швейной фабрикой «Москвичка» на поставку швейных изделий на сумму 1 000000 рублей. Сторонам предстоит обсудить вопросы об ассортименте товаров и сроках поставки, форме расчетов, способах обеспечения исполнения обязательств и другие условия договора. Проект договора составляется швейной фабрикой «Москвичка». Договор заключается представителями объединения ОАО «Класс» и швейной фабрикой «Москвичка», их полномочия оформляются доверенностями. Организация заключения данного договора: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Обсуждение с контрагентом условий договора: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1. Участники договора: торговое объединение ОАО «Класс» и швейная фабрика «Москвичка».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2. Договор о поставке швейных изделий на 1 000000 рублей.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3. Вопросы для обсуждения условий договора: ассортимент товаров и сроки поставки, форма расчетов, способы обеспечения исполнения обязательств и другие условия договора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Разработка проекта договора: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1. Проект договора подготовлен швейной фабрикой.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2. Проект договора содержит следующие реквизиты: преамбулу (вводная часть); предмет договора; сроки поставки; обязанности поставщика и покупателя; условие о цене; порядок расчетов; условия об ответственности сторон; заключительные положения.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Оформление полномочий представителей сторон и подписание договора: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1. От имени объединения ОАО «Класс» и швейной фабрики «Москвичка» договор подписывают их представители.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2. Полномочия представителей оформляется доверенностями.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3. На заключительной стадии игры участники переходят к обсуждению в подгруппах финансовых вопросов: предварительный анализ затрат на разработку учредительных договоров фирмы и иных видов затрат, связанных с открытием фирмы (регистрация фирмы, изготовление печати, открытие расчетного счета в банке и т. д.). Итоги обсуждения представляются директору и главному бухгалтеру фирмы.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Выход (итог) игры.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Договор на поставку продукции.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Перечень документов, необходимых для заключения договора.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Основное время должно быть направлено на заключение договора и обработку документов, необходимых для его заключения. Договор завершается в форме самостоятельной работы и сдаются для учета и использования в последующих деловых играх.</w:t>
      </w:r>
    </w:p>
    <w:p w:rsidR="009C484C" w:rsidRDefault="009C484C" w:rsidP="00124E28">
      <w:pPr>
        <w:pStyle w:val="ReportMain"/>
        <w:keepNext/>
        <w:suppressAutoHyphens/>
        <w:ind w:left="-567" w:firstLine="709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134CBA" w:rsidRDefault="00134CBA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BA" w:rsidRDefault="00134CBA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BA" w:rsidRDefault="00134CBA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BA" w:rsidRDefault="00134CBA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CBA" w:rsidRDefault="00134CBA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b/>
          <w:sz w:val="24"/>
          <w:szCs w:val="24"/>
        </w:rPr>
        <w:t>3.</w:t>
      </w:r>
      <w:r w:rsidR="006B449D">
        <w:rPr>
          <w:rFonts w:ascii="Times New Roman" w:hAnsi="Times New Roman" w:cs="Times New Roman"/>
          <w:b/>
          <w:sz w:val="24"/>
          <w:szCs w:val="24"/>
        </w:rPr>
        <w:t>10</w:t>
      </w:r>
      <w:r w:rsidRPr="00F86E0E">
        <w:rPr>
          <w:rFonts w:ascii="Times New Roman" w:hAnsi="Times New Roman" w:cs="Times New Roman"/>
          <w:b/>
          <w:sz w:val="24"/>
          <w:szCs w:val="24"/>
        </w:rPr>
        <w:t xml:space="preserve"> Рекомендации по подготовке к итоговой аттестации (экзамен)</w:t>
      </w:r>
      <w:r w:rsidRPr="00F86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lastRenderedPageBreak/>
        <w:t xml:space="preserve">Студентам необходимо тщательно готовиться к экзамену. Процесс подготовки к экзамену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>При повторении материала перед экзаменом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Вполне себя оправдывает групповая взаимная проверка. Для этого рекомендуется собираться по 3-4 человека и проводить разбор вопросов по курсу. Экзамен проводится по билетам.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Если какой-либо из поставленных в билете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При подготовке к ответу, а также при ответе не обязательно придерживаться той последовательности вопросов, которая дана в билетах. Записи ответов лучше делать в виде развернутого плана, их можно дополнить цифрами, примерами, фактами, а также сослаться на необходимые нормативные акты и другие источники. 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Ответ должен быть построен в форме свободного рассказа. Важно не только верно изложить соответствующее положение, но и дать его глубокое теоретическое обоснование. При ответах надо избегать больших выступлений, отклонений от существа вопросов, но не следует вдаваться и в такую крайность, как погоня за краткостью. Такой ответ не раскроет содержания вопроса и не даст возможности преподавателю правильно судить о знаниях студента. 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После ответов на вопросы билета преподаватель может задать дополнительные вопросы, на которые студент обязан ответить. 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подготовке ответа на каждый вопрос следует придерживаться структуры соответствующей темы, предложенной в разделе «Содержание дисциплины» Рабочей программы.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преподавателя.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День перед экзаменом желательно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Оценка знаний студентов должна опираться на строго объективные критерии, научно обоснованные педагогикой и обязательные для выполнения всех преподавателей. Среди таких критериев важнейшими являются принципы подхода к оценке. 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66D" w:rsidRPr="0002648D" w:rsidRDefault="006B449D" w:rsidP="006B449D">
      <w:pPr>
        <w:pStyle w:val="a3"/>
        <w:spacing w:after="0" w:line="240" w:lineRule="auto"/>
        <w:ind w:left="562"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3.11</w:t>
      </w:r>
      <w:r w:rsidR="00BC066D">
        <w:rPr>
          <w:rFonts w:ascii="Times New Roman" w:hAnsi="Times New Roman"/>
          <w:b/>
          <w:sz w:val="24"/>
          <w:szCs w:val="24"/>
        </w:rPr>
        <w:t xml:space="preserve"> </w:t>
      </w:r>
      <w:r w:rsidR="00BC066D" w:rsidRPr="0002648D">
        <w:rPr>
          <w:rFonts w:ascii="Times New Roman" w:hAnsi="Times New Roman"/>
          <w:b/>
          <w:sz w:val="24"/>
          <w:szCs w:val="24"/>
        </w:rPr>
        <w:t xml:space="preserve">Контроль и управление самостоятельной работой студентов </w:t>
      </w:r>
    </w:p>
    <w:p w:rsidR="00BC066D" w:rsidRPr="00F86E0E" w:rsidRDefault="00BC066D" w:rsidP="00BC066D">
      <w:pPr>
        <w:pStyle w:val="a3"/>
        <w:spacing w:after="0" w:line="240" w:lineRule="auto"/>
        <w:ind w:left="502" w:right="-143"/>
        <w:jc w:val="both"/>
        <w:rPr>
          <w:rFonts w:ascii="Times New Roman" w:hAnsi="Times New Roman"/>
          <w:b/>
          <w:sz w:val="24"/>
          <w:szCs w:val="24"/>
        </w:rPr>
      </w:pP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F86E0E">
        <w:rPr>
          <w:i/>
          <w:color w:val="000000"/>
        </w:rPr>
        <w:t>Оценивание результатов устных и письменных опросов на практических занятиях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Уровень знаний определяется оценками «отлично», «хорошо», «удовлетворительно», «неудовлетворительно».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 «хорошо»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ответом.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F86E0E">
        <w:rPr>
          <w:bCs/>
          <w:i/>
          <w:color w:val="000000"/>
        </w:rPr>
        <w:t>Шкала оценивания при тестировании: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«отлично» - 91-100% правильных ответов;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«хорошо» - 71-90% правильных ответов;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«удовлетворительно» - 51-70% правильных ответов;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«неудовлетворительно» - менее 50% правильных ответов.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При проведении тестирования, студенту запрещается пользоваться дополнительной литературой.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F86E0E">
        <w:rPr>
          <w:bCs/>
          <w:i/>
          <w:color w:val="000000"/>
        </w:rPr>
        <w:t>Оценивание результатов решения типовых практических задач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 xml:space="preserve"> «отлично» - студент ясно изложил условие задачи, решение обосновал точной ссылкой на изученный материал;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«хорошо» - студент ясно изложил условие задачи, но в обосновании решения имеются сомнения;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«удовлетворительно» - студент изложил условие задачи, но решение обосновал формулировками при неполном использовании понятийного аппарата дисциплины;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«неудовлетворительно» - студент не уяснил условие задачи, решение не обосновал.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При решении ситуационных задач разрешено пользоваться курсом лекций или учебниками.</w:t>
      </w:r>
    </w:p>
    <w:p w:rsidR="00134CBA" w:rsidRDefault="00134CBA" w:rsidP="00BC066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Критерии оценки выполнения и защиты курсовой работы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F67CCE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F67CCE">
        <w:rPr>
          <w:rStyle w:val="apple-converted-space"/>
          <w:rFonts w:ascii="Times New Roman" w:eastAsiaTheme="minorHAnsi" w:hAnsi="Times New Roman" w:cs="Times New Roman"/>
          <w:color w:val="000000"/>
          <w:sz w:val="24"/>
          <w:szCs w:val="24"/>
        </w:rPr>
        <w:t> </w:t>
      </w:r>
      <w:r w:rsidRPr="00F67CCE"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  <w:t>«отлично», если работа выполнена самостоятельно, носит творческий характер, отличается определенной новизной;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F67CCE"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  <w:t>глубоко и всесторонне раскрыта исследуемая проблема; собран, обобщен и проанализирован весь необходимый и обусловленный темой работы нормативный, учебный, научный и практический материал, на основе которого сделаны аргументированные теоретические выводы и практические рекомендации;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F67CCE"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  <w:t>теоретические положения умело и творчески увязаны с практическими вопросами;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F67CCE"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  <w:t>дан анализ различных взглядов по исследуемой проблеме (если это необходимо по теме работы);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F67CCE"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  <w:t>составлена полная библиография в соответствии с требованиями методических рекомендаций;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F67CCE"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  <w:lastRenderedPageBreak/>
        <w:t>при защите курсовой работы студент показал глубокие и всесторонние знания исследуемой проблемы, умение вести научную дискуссию; свободно владеет темой, обладает культурой речи, знает нормативно-правовые акты и научную литературу по теме работы и смежным проблемам.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Оценка «хорошо», если раскрыта исследуемая проблема с использованием нормативно-правовых актов и монографической литературы;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отдельные вопросы изложены самостоятельно, но без глубокого творческого обоснования;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имеют место неточности при освещении вопросов темы;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в процессе защиты курсовой работы допущены неполные ответы на вопросы преподавателя и ассистента.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Оценка «удовлетворительно», если исследуемая работа раскрыта, в основном, правильно;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в работе не использован весь необходимый для освещения темы нормативно-правовой и иной материал, а также научная литература;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допущено поверхностное изложение отдельных вопросов темы;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на защите курсовой работы студент недостаточно полно изложил основные положения исследования, испытал затруднения в изложении материала и при ответах на вопросы преподавателя и ассистента.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Оценка «неудовлетворительно», если работа содержит существенные теоретические ошибки или поверхностную аргументацию основных положений;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носит откровенно компилятивный характер;</w:t>
      </w:r>
    </w:p>
    <w:p w:rsid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на защите работы студент показал слабые поверхностные знания по исследуемой теме, плохо отвечал на вопросы.</w:t>
      </w:r>
    </w:p>
    <w:p w:rsid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066D" w:rsidRPr="00F86E0E" w:rsidRDefault="00BC066D" w:rsidP="00BC066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i/>
          <w:sz w:val="24"/>
          <w:szCs w:val="24"/>
        </w:rPr>
        <w:t>Критерии оценки при проведении экзамена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</w:t>
      </w:r>
      <w:r w:rsidRPr="00F86E0E">
        <w:rPr>
          <w:rStyle w:val="apple-converted-space"/>
          <w:rFonts w:eastAsiaTheme="minorHAnsi"/>
          <w:color w:val="000000"/>
        </w:rPr>
        <w:t> </w:t>
      </w:r>
      <w:r w:rsidRPr="00F86E0E">
        <w:rPr>
          <w:rStyle w:val="a7"/>
          <w:rFonts w:eastAsia="Calibri"/>
          <w:b w:val="0"/>
          <w:i/>
          <w:color w:val="000000"/>
        </w:rPr>
        <w:t>«отлично»</w:t>
      </w:r>
      <w:r w:rsidRPr="00F86E0E">
        <w:rPr>
          <w:b/>
          <w:i/>
          <w:color w:val="000000"/>
        </w:rPr>
        <w:t>,</w:t>
      </w:r>
      <w:r w:rsidRPr="00F86E0E">
        <w:rPr>
          <w:color w:val="000000"/>
        </w:rPr>
        <w:t xml:space="preserve"> если студент обнаруживает систематическое и глубокое знание программного материала, свободно выполняет предусмотренные программой задания, если он усвоил основную и знаком с дополнительной литературой, рекомендованной в программе, проявляет творческие способности в интерпретации учебного материала, свободно и научно-корректно излагает материал, прекрасно владеет специальной терминологией;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</w:t>
      </w:r>
      <w:r w:rsidRPr="00F86E0E">
        <w:rPr>
          <w:rStyle w:val="apple-converted-space"/>
          <w:rFonts w:eastAsiaTheme="minorHAnsi"/>
          <w:color w:val="000000"/>
        </w:rPr>
        <w:t> </w:t>
      </w:r>
      <w:r w:rsidRPr="00F86E0E">
        <w:rPr>
          <w:rStyle w:val="a7"/>
          <w:rFonts w:eastAsia="Calibri"/>
          <w:b w:val="0"/>
          <w:i/>
          <w:color w:val="000000"/>
        </w:rPr>
        <w:t>«хорошо»</w:t>
      </w:r>
      <w:r w:rsidRPr="00F86E0E">
        <w:rPr>
          <w:b/>
          <w:i/>
          <w:color w:val="000000"/>
        </w:rPr>
        <w:t>,</w:t>
      </w:r>
      <w:r w:rsidRPr="00F86E0E">
        <w:rPr>
          <w:color w:val="000000"/>
        </w:rPr>
        <w:t xml:space="preserve"> если студент обнаруживает полное знание учебно-программного материала, успешно выполняет предусмотренные программой задания, усвоил основную литературу по курсу, без затруднений излагает материал в устной речи, владеет специальной терминологией;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</w:t>
      </w:r>
      <w:r w:rsidRPr="00F86E0E">
        <w:rPr>
          <w:rStyle w:val="apple-converted-space"/>
          <w:rFonts w:eastAsiaTheme="minorHAnsi"/>
          <w:color w:val="000000"/>
        </w:rPr>
        <w:t> </w:t>
      </w:r>
      <w:r w:rsidRPr="00F86E0E">
        <w:rPr>
          <w:rStyle w:val="a7"/>
          <w:rFonts w:eastAsia="Calibri"/>
          <w:b w:val="0"/>
          <w:i/>
          <w:color w:val="000000"/>
        </w:rPr>
        <w:t>«удовлетворительно»</w:t>
      </w:r>
      <w:r w:rsidRPr="00F86E0E">
        <w:rPr>
          <w:b/>
          <w:i/>
          <w:color w:val="000000"/>
        </w:rPr>
        <w:t>,</w:t>
      </w:r>
      <w:r w:rsidRPr="00F86E0E">
        <w:rPr>
          <w:color w:val="000000"/>
        </w:rPr>
        <w:t xml:space="preserve"> если студент обнаруживает знание основного учебного материала в объеме, необходимом для дальнейшей учебы в вузе, справляется с выполнением предусмотренных программой заданий, знаком с основной литературой, рекомендованной программой, с незначительными затруднениями устно излагает материал. Оценка «удовлетворительно» выставляется студентам, допустившим ошибки в ответе на зачете, но обладающим необходимыми знаниями для их исправления под руководством преподавателя;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rStyle w:val="a7"/>
          <w:rFonts w:eastAsiaTheme="minorHAnsi"/>
          <w:b w:val="0"/>
          <w:color w:val="000000"/>
        </w:rPr>
        <w:t xml:space="preserve">Оценка </w:t>
      </w:r>
      <w:r w:rsidRPr="00F86E0E">
        <w:rPr>
          <w:rStyle w:val="a7"/>
          <w:rFonts w:eastAsiaTheme="minorHAnsi"/>
          <w:b w:val="0"/>
          <w:i/>
          <w:color w:val="000000"/>
        </w:rPr>
        <w:t>«неудовлетворительно»</w:t>
      </w:r>
      <w:r w:rsidRPr="00F86E0E">
        <w:rPr>
          <w:b/>
          <w:i/>
          <w:color w:val="000000"/>
        </w:rPr>
        <w:t>,</w:t>
      </w:r>
      <w:r w:rsidRPr="00F86E0E">
        <w:rPr>
          <w:color w:val="000000"/>
        </w:rPr>
        <w:t xml:space="preserve"> если студент обнаружил пробелы в знаниях основного программного материала, допускает принципиальные ошибки в выполнении предусмотренных программой заданий, затрудняется в устном изложении материала, не владеет специальной (по данной дисциплине) и плохо владеет общенаучной терминологией. Такой уровень знаний и умений студента несовместим с его дальнейшим обучением в вузе без серьезной дополнительной работы: студент дисциплину фактически не изучал либо отсутствовал на большинстве занятий.</w:t>
      </w:r>
    </w:p>
    <w:p w:rsidR="00BC066D" w:rsidRPr="00F86E0E" w:rsidRDefault="00BC066D" w:rsidP="00BC066D">
      <w:pPr>
        <w:pStyle w:val="ReportMain"/>
        <w:keepNext/>
        <w:suppressAutoHyphens/>
        <w:ind w:left="-567" w:firstLine="709"/>
        <w:jc w:val="both"/>
        <w:outlineLvl w:val="0"/>
        <w:rPr>
          <w:b/>
          <w:szCs w:val="24"/>
        </w:rPr>
      </w:pPr>
    </w:p>
    <w:p w:rsidR="00BC066D" w:rsidRPr="003F7C7A" w:rsidRDefault="00BC066D" w:rsidP="00124E28">
      <w:pPr>
        <w:pStyle w:val="ReportMain"/>
        <w:keepNext/>
        <w:suppressAutoHyphens/>
        <w:ind w:left="-567" w:firstLine="709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sectPr w:rsidR="00BC066D" w:rsidRPr="003F7C7A" w:rsidSect="003F7C7A">
      <w:footerReference w:type="default" r:id="rId23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CE" w:rsidRDefault="00164BCE" w:rsidP="009C4F41">
      <w:pPr>
        <w:spacing w:after="0" w:line="240" w:lineRule="auto"/>
      </w:pPr>
      <w:r>
        <w:separator/>
      </w:r>
    </w:p>
  </w:endnote>
  <w:endnote w:type="continuationSeparator" w:id="0">
    <w:p w:rsidR="00164BCE" w:rsidRDefault="00164BCE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26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E1FF3" w:rsidRPr="003E1FF3" w:rsidRDefault="003E1FF3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3E1FF3">
          <w:rPr>
            <w:rFonts w:ascii="Times New Roman" w:hAnsi="Times New Roman" w:cs="Times New Roman"/>
            <w:sz w:val="24"/>
          </w:rPr>
          <w:fldChar w:fldCharType="begin"/>
        </w:r>
        <w:r w:rsidRPr="003E1FF3">
          <w:rPr>
            <w:rFonts w:ascii="Times New Roman" w:hAnsi="Times New Roman" w:cs="Times New Roman"/>
            <w:sz w:val="24"/>
          </w:rPr>
          <w:instrText>PAGE   \* MERGEFORMAT</w:instrText>
        </w:r>
        <w:r w:rsidRPr="003E1FF3">
          <w:rPr>
            <w:rFonts w:ascii="Times New Roman" w:hAnsi="Times New Roman" w:cs="Times New Roman"/>
            <w:sz w:val="24"/>
          </w:rPr>
          <w:fldChar w:fldCharType="separate"/>
        </w:r>
        <w:r w:rsidR="006255CE">
          <w:rPr>
            <w:rFonts w:ascii="Times New Roman" w:hAnsi="Times New Roman" w:cs="Times New Roman"/>
            <w:noProof/>
            <w:sz w:val="24"/>
          </w:rPr>
          <w:t>2</w:t>
        </w:r>
        <w:r w:rsidRPr="003E1FF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1FF3" w:rsidRDefault="003E1F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CE" w:rsidRDefault="00164BCE" w:rsidP="009C4F41">
      <w:pPr>
        <w:spacing w:after="0" w:line="240" w:lineRule="auto"/>
      </w:pPr>
      <w:r>
        <w:separator/>
      </w:r>
    </w:p>
  </w:footnote>
  <w:footnote w:type="continuationSeparator" w:id="0">
    <w:p w:rsidR="00164BCE" w:rsidRDefault="00164BCE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496D"/>
    <w:multiLevelType w:val="hybridMultilevel"/>
    <w:tmpl w:val="F2D45FA8"/>
    <w:lvl w:ilvl="0" w:tplc="5D782D4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BE4"/>
    <w:multiLevelType w:val="hybridMultilevel"/>
    <w:tmpl w:val="51E4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136FD"/>
    <w:multiLevelType w:val="hybridMultilevel"/>
    <w:tmpl w:val="9BD0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44BB1"/>
    <w:multiLevelType w:val="multilevel"/>
    <w:tmpl w:val="384E6B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1FD55EE4"/>
    <w:multiLevelType w:val="multilevel"/>
    <w:tmpl w:val="1AE8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864E4"/>
    <w:multiLevelType w:val="hybridMultilevel"/>
    <w:tmpl w:val="9E4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A685D"/>
    <w:multiLevelType w:val="hybridMultilevel"/>
    <w:tmpl w:val="0DAA9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A36D6E"/>
    <w:multiLevelType w:val="multilevel"/>
    <w:tmpl w:val="E4B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EA592A"/>
    <w:multiLevelType w:val="hybridMultilevel"/>
    <w:tmpl w:val="8B10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9185F"/>
    <w:multiLevelType w:val="hybridMultilevel"/>
    <w:tmpl w:val="6B4CA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991FA8"/>
    <w:multiLevelType w:val="hybridMultilevel"/>
    <w:tmpl w:val="5D94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F2689"/>
    <w:multiLevelType w:val="hybridMultilevel"/>
    <w:tmpl w:val="CB8C3B4A"/>
    <w:lvl w:ilvl="0" w:tplc="009EE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0A13481"/>
    <w:multiLevelType w:val="multilevel"/>
    <w:tmpl w:val="CB96E22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>
    <w:nsid w:val="41757636"/>
    <w:multiLevelType w:val="hybridMultilevel"/>
    <w:tmpl w:val="B126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53454"/>
    <w:multiLevelType w:val="hybridMultilevel"/>
    <w:tmpl w:val="55B0D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43D7743"/>
    <w:multiLevelType w:val="hybridMultilevel"/>
    <w:tmpl w:val="10BAF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3B3B59"/>
    <w:multiLevelType w:val="multilevel"/>
    <w:tmpl w:val="0BF27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3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BC0567"/>
    <w:multiLevelType w:val="hybridMultilevel"/>
    <w:tmpl w:val="C4C2C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D15E61"/>
    <w:multiLevelType w:val="multilevel"/>
    <w:tmpl w:val="FE6E6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29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8442D9"/>
    <w:multiLevelType w:val="multilevel"/>
    <w:tmpl w:val="7032A53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31">
    <w:nsid w:val="785E6E4B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CFF13B8"/>
    <w:multiLevelType w:val="multilevel"/>
    <w:tmpl w:val="B16E3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6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7"/>
  </w:num>
  <w:num w:numId="10">
    <w:abstractNumId w:val="31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28"/>
  </w:num>
  <w:num w:numId="15">
    <w:abstractNumId w:val="11"/>
  </w:num>
  <w:num w:numId="16">
    <w:abstractNumId w:val="8"/>
  </w:num>
  <w:num w:numId="17">
    <w:abstractNumId w:val="9"/>
  </w:num>
  <w:num w:numId="18">
    <w:abstractNumId w:val="19"/>
  </w:num>
  <w:num w:numId="19">
    <w:abstractNumId w:val="16"/>
  </w:num>
  <w:num w:numId="20">
    <w:abstractNumId w:val="32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  <w:num w:numId="25">
    <w:abstractNumId w:val="25"/>
  </w:num>
  <w:num w:numId="26">
    <w:abstractNumId w:val="2"/>
  </w:num>
  <w:num w:numId="27">
    <w:abstractNumId w:val="21"/>
  </w:num>
  <w:num w:numId="28">
    <w:abstractNumId w:val="10"/>
  </w:num>
  <w:num w:numId="29">
    <w:abstractNumId w:val="20"/>
  </w:num>
  <w:num w:numId="30">
    <w:abstractNumId w:val="14"/>
  </w:num>
  <w:num w:numId="31">
    <w:abstractNumId w:val="7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3F"/>
    <w:rsid w:val="000154F5"/>
    <w:rsid w:val="000202A4"/>
    <w:rsid w:val="0009090D"/>
    <w:rsid w:val="00124E28"/>
    <w:rsid w:val="001336AE"/>
    <w:rsid w:val="00134CBA"/>
    <w:rsid w:val="00164BCE"/>
    <w:rsid w:val="002700DD"/>
    <w:rsid w:val="003834FF"/>
    <w:rsid w:val="003E1FF3"/>
    <w:rsid w:val="003F7C7A"/>
    <w:rsid w:val="005F707F"/>
    <w:rsid w:val="006224D7"/>
    <w:rsid w:val="006255CE"/>
    <w:rsid w:val="006B449D"/>
    <w:rsid w:val="006F462B"/>
    <w:rsid w:val="00860665"/>
    <w:rsid w:val="008A38CD"/>
    <w:rsid w:val="00941B2E"/>
    <w:rsid w:val="0097311D"/>
    <w:rsid w:val="009C484C"/>
    <w:rsid w:val="009C4F41"/>
    <w:rsid w:val="009D6E3F"/>
    <w:rsid w:val="009E34FE"/>
    <w:rsid w:val="00A02930"/>
    <w:rsid w:val="00A22AFB"/>
    <w:rsid w:val="00A25865"/>
    <w:rsid w:val="00AD16C3"/>
    <w:rsid w:val="00B21754"/>
    <w:rsid w:val="00BC066D"/>
    <w:rsid w:val="00C05FA7"/>
    <w:rsid w:val="00D47509"/>
    <w:rsid w:val="00E31D90"/>
    <w:rsid w:val="00E36D9E"/>
    <w:rsid w:val="00E66F2C"/>
    <w:rsid w:val="00EC7924"/>
    <w:rsid w:val="00EE2FB7"/>
    <w:rsid w:val="00F37DA8"/>
    <w:rsid w:val="00F536B5"/>
    <w:rsid w:val="00F92E7A"/>
    <w:rsid w:val="00FD3CC0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EFDE7-A778-4DD8-848D-6C3B7C2C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865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865"/>
    <w:pPr>
      <w:keepNext/>
      <w:keepLines/>
      <w:spacing w:before="200" w:after="0" w:line="240" w:lineRule="auto"/>
      <w:ind w:left="720" w:hanging="432"/>
      <w:outlineLvl w:val="2"/>
    </w:pPr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865"/>
    <w:pPr>
      <w:keepNext/>
      <w:keepLines/>
      <w:spacing w:before="200"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865"/>
    <w:pPr>
      <w:keepNext/>
      <w:keepLines/>
      <w:spacing w:before="200" w:after="0" w:line="240" w:lineRule="auto"/>
      <w:ind w:left="1008" w:hanging="432"/>
      <w:outlineLvl w:val="4"/>
    </w:pPr>
    <w:rPr>
      <w:rFonts w:ascii="Times New Roman" w:eastAsia="Times New Roman" w:hAnsi="Times New Roman" w:cs="Times New Roman"/>
      <w:color w:val="243F60"/>
      <w:sz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865"/>
    <w:pPr>
      <w:keepNext/>
      <w:keepLines/>
      <w:spacing w:before="200" w:after="0" w:line="240" w:lineRule="auto"/>
      <w:ind w:left="1152" w:hanging="432"/>
      <w:outlineLvl w:val="5"/>
    </w:pPr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865"/>
    <w:pPr>
      <w:keepNext/>
      <w:keepLines/>
      <w:spacing w:before="200" w:after="0" w:line="240" w:lineRule="auto"/>
      <w:ind w:left="1296" w:hanging="288"/>
      <w:outlineLvl w:val="6"/>
    </w:pPr>
    <w:rPr>
      <w:rFonts w:ascii="Times New Roman" w:eastAsia="Times New Roman" w:hAnsi="Times New Roman" w:cs="Times New Roman"/>
      <w:i/>
      <w:iCs/>
      <w:color w:val="404040"/>
      <w:sz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865"/>
    <w:pPr>
      <w:keepNext/>
      <w:keepLines/>
      <w:spacing w:before="200" w:after="0" w:line="240" w:lineRule="auto"/>
      <w:ind w:left="1440" w:hanging="432"/>
      <w:outlineLvl w:val="7"/>
    </w:pPr>
    <w:rPr>
      <w:rFonts w:ascii="Times New Roman" w:eastAsia="Times New Roman" w:hAnsi="Times New Roman" w:cs="Times New Roman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865"/>
    <w:pPr>
      <w:keepNext/>
      <w:keepLines/>
      <w:spacing w:before="200" w:after="0" w:line="240" w:lineRule="auto"/>
      <w:ind w:left="1584" w:hanging="144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qFormat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character" w:customStyle="1" w:styleId="20">
    <w:name w:val="Заголовок 2 Знак"/>
    <w:basedOn w:val="a0"/>
    <w:link w:val="2"/>
    <w:uiPriority w:val="9"/>
    <w:semiHidden/>
    <w:rsid w:val="00A25865"/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25865"/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25865"/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25865"/>
    <w:rPr>
      <w:rFonts w:ascii="Times New Roman" w:eastAsia="Times New Roman" w:hAnsi="Times New Roman" w:cs="Times New Roman"/>
      <w:color w:val="243F60"/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25865"/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25865"/>
    <w:rPr>
      <w:rFonts w:ascii="Times New Roman" w:eastAsia="Times New Roman" w:hAnsi="Times New Roman" w:cs="Times New Roman"/>
      <w:i/>
      <w:iCs/>
      <w:color w:val="404040"/>
      <w:sz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25865"/>
    <w:rPr>
      <w:rFonts w:ascii="Times New Roman" w:eastAsia="Times New Roman" w:hAnsi="Times New Roman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25865"/>
    <w:rPr>
      <w:rFonts w:ascii="Times New Roman" w:eastAsia="Times New Roman" w:hAnsi="Times New Roman" w:cs="Times New Roman"/>
      <w:i/>
      <w:iCs/>
      <w:color w:val="404040"/>
      <w:sz w:val="20"/>
      <w:szCs w:val="20"/>
      <w:lang w:eastAsia="en-US"/>
    </w:rPr>
  </w:style>
  <w:style w:type="paragraph" w:customStyle="1" w:styleId="ReportHead">
    <w:name w:val="Report_Head"/>
    <w:basedOn w:val="a"/>
    <w:link w:val="ReportHead0"/>
    <w:rsid w:val="000154F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0154F5"/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F536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027/9bb38262f90b50e19aba7bc883c719932143dbd2/" TargetMode="External"/><Relationship Id="rId13" Type="http://schemas.openxmlformats.org/officeDocument/2006/relationships/hyperlink" Target="http://www.consultant.ru/document/cons_doc_LAW_9027/b0f467aebb56ec3d20031ab30e0c4cf35252cf81/" TargetMode="External"/><Relationship Id="rId18" Type="http://schemas.openxmlformats.org/officeDocument/2006/relationships/hyperlink" Target="http://www.consultant.ru/document/cons_doc_LAW_9027/a397ec4ca2dd0c96c211ee4e4436628f0cf581a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9027/e21d6a868cf614117afa2f93877215e487cd4ae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027/101a89d11e17efec77c7409b58aadd66cccc25a9/" TargetMode="External"/><Relationship Id="rId17" Type="http://schemas.openxmlformats.org/officeDocument/2006/relationships/hyperlink" Target="http://www.consultant.ru/document/cons_doc_LAW_9027/94d95a178ba67f144b73e574a66b7ce29b40eb88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9027/7007a49a28f341fafd1684b8d7884b166b6bbe7f/" TargetMode="External"/><Relationship Id="rId20" Type="http://schemas.openxmlformats.org/officeDocument/2006/relationships/hyperlink" Target="http://www.consultant.ru/document/cons_doc_LAW_9027/2db588b17543c1f6e0ce72c2f3d04f219c0503a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027/6cb00159c8bf9a65a28ddf25632719efeaa5c9ac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027/be061d1273bf31e072a3ab31318a04a0ca0713a1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nsultant.ru/document/cons_doc_LAW_9027/08ba5f0d61c4b49de1ad680856061f058490635d/" TargetMode="External"/><Relationship Id="rId19" Type="http://schemas.openxmlformats.org/officeDocument/2006/relationships/hyperlink" Target="http://www.consultant.ru/document/cons_doc_LAW_9027/b8d90a54dd327d25cfe5315690352bf0ad1e0be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027/bf37a50bb41f49ee9aebbf741e16b628510c4d0b/" TargetMode="External"/><Relationship Id="rId14" Type="http://schemas.openxmlformats.org/officeDocument/2006/relationships/hyperlink" Target="http://www.consultant.ru/document/cons_doc_LAW_9027/02e32f52e35114f0756843a5770c0192fed53362/" TargetMode="External"/><Relationship Id="rId22" Type="http://schemas.openxmlformats.org/officeDocument/2006/relationships/hyperlink" Target="http://www.consultant.ru/document/cons_doc_LAW_9027/a399105dba289111f98e365e06e5037b37bfa69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31F6-888A-4BA0-A92E-8A4B2BCD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10688</Words>
  <Characters>60928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Шумских</cp:lastModifiedBy>
  <cp:revision>2</cp:revision>
  <cp:lastPrinted>2019-10-13T17:13:00Z</cp:lastPrinted>
  <dcterms:created xsi:type="dcterms:W3CDTF">2020-01-23T18:10:00Z</dcterms:created>
  <dcterms:modified xsi:type="dcterms:W3CDTF">2020-01-23T18:10:00Z</dcterms:modified>
</cp:coreProperties>
</file>