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</w:t>
      </w:r>
      <w:r w:rsidR="00951413">
        <w:rPr>
          <w:i/>
          <w:sz w:val="24"/>
        </w:rPr>
        <w:t>Б.1.В.ОД.10 Флора Оренбургской области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</w:t>
      </w:r>
      <w:r w:rsidR="00191FB9">
        <w:rPr>
          <w:i/>
          <w:sz w:val="24"/>
          <w:u w:val="single"/>
        </w:rPr>
        <w:t>чно-зао</w:t>
      </w:r>
      <w:r>
        <w:rPr>
          <w:i/>
          <w:sz w:val="24"/>
          <w:u w:val="single"/>
        </w:rPr>
        <w:t>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>Бузулук 201</w:t>
      </w:r>
      <w:r w:rsidR="00191FB9">
        <w:rPr>
          <w:sz w:val="24"/>
        </w:rPr>
        <w:t>9</w:t>
      </w:r>
    </w:p>
    <w:p w:rsidR="008D4D99" w:rsidRDefault="00951413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Флора Оренбургской области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 xml:space="preserve">н-т (филиал) </w:t>
      </w:r>
      <w:bookmarkStart w:id="1" w:name="_GoBack"/>
      <w:bookmarkEnd w:id="1"/>
      <w:r w:rsidR="00212FA0">
        <w:rPr>
          <w:sz w:val="28"/>
          <w:szCs w:val="20"/>
        </w:rPr>
        <w:t>ОГУ. – Бузулук</w:t>
      </w:r>
      <w:r w:rsidR="008D4D99">
        <w:rPr>
          <w:sz w:val="28"/>
          <w:szCs w:val="20"/>
        </w:rPr>
        <w:t>: БГТИ (филиал) ОГУ, 201</w:t>
      </w:r>
      <w:r w:rsidR="00191FB9">
        <w:rPr>
          <w:sz w:val="28"/>
          <w:szCs w:val="20"/>
        </w:rPr>
        <w:t>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«___»______________201</w:t>
      </w:r>
      <w:r w:rsidR="00191FB9">
        <w:rPr>
          <w:rFonts w:ascii="Times New Roman" w:hAnsi="Times New Roman" w:cs="Times New Roman"/>
          <w:sz w:val="28"/>
          <w:szCs w:val="28"/>
        </w:rPr>
        <w:t>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951413">
        <w:rPr>
          <w:rFonts w:ascii="Times New Roman" w:hAnsi="Times New Roman" w:cs="Times New Roman"/>
          <w:sz w:val="28"/>
          <w:szCs w:val="28"/>
        </w:rPr>
        <w:t xml:space="preserve">практическим </w:t>
      </w:r>
      <w:r w:rsidR="00440111" w:rsidRPr="00611364">
        <w:rPr>
          <w:rFonts w:ascii="Times New Roman" w:hAnsi="Times New Roman" w:cs="Times New Roman"/>
          <w:sz w:val="28"/>
          <w:szCs w:val="28"/>
        </w:rPr>
        <w:t>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951413" w:rsidRPr="00951413">
        <w:rPr>
          <w:rFonts w:ascii="Times New Roman" w:hAnsi="Times New Roman" w:cs="Times New Roman"/>
          <w:sz w:val="28"/>
        </w:rPr>
        <w:t>Б.1.В.ОД.10 Флора Оренбургской области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0E54FF" w:rsidRDefault="000E54FF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24492" w:rsidRDefault="00824492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A16B9E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A16B9E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A16B9E" w:rsidTr="001956A5">
        <w:tc>
          <w:tcPr>
            <w:tcW w:w="1101" w:type="dxa"/>
          </w:tcPr>
          <w:p w:rsidR="003016E3" w:rsidRPr="00A16B9E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A16B9E" w:rsidRDefault="00611364" w:rsidP="00051E9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FB0379" w:rsidRPr="00A16B9E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</w:t>
            </w:r>
            <w:r w:rsidR="00051E98">
              <w:rPr>
                <w:rFonts w:ascii="Times New Roman" w:hAnsi="Times New Roman" w:cs="Times New Roman"/>
                <w:sz w:val="28"/>
                <w:szCs w:val="28"/>
              </w:rPr>
              <w:t>……………….</w:t>
            </w:r>
          </w:p>
        </w:tc>
        <w:tc>
          <w:tcPr>
            <w:tcW w:w="992" w:type="dxa"/>
          </w:tcPr>
          <w:p w:rsidR="003016E3" w:rsidRPr="00A16B9E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A16B9E" w:rsidRDefault="00271D35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67416" w:rsidRPr="00A16B9E" w:rsidTr="001956A5">
        <w:tc>
          <w:tcPr>
            <w:tcW w:w="1101" w:type="dxa"/>
          </w:tcPr>
          <w:p w:rsidR="00367416" w:rsidRPr="00A16B9E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A16B9E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6B9E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A16B9E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A16B9E" w:rsidRDefault="00271D35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3016E3" w:rsidRPr="00E02DC5" w:rsidTr="001956A5">
        <w:tc>
          <w:tcPr>
            <w:tcW w:w="1101" w:type="dxa"/>
          </w:tcPr>
          <w:p w:rsidR="003016E3" w:rsidRPr="00A16B9E" w:rsidRDefault="00824492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A16B9E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E02DC5" w:rsidRDefault="00A16B9E" w:rsidP="00271D35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6B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71D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92" w:rsidRDefault="00824492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492" w:rsidRDefault="00824492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1413" w:rsidRDefault="0095141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951413" w:rsidRDefault="00650BE3" w:rsidP="0095141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95141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 </w:t>
      </w:r>
      <w:r w:rsidR="003016E3" w:rsidRPr="0095141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Цель</w:t>
      </w:r>
      <w:r w:rsidRPr="00951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1413">
        <w:rPr>
          <w:rFonts w:ascii="Times New Roman" w:hAnsi="Times New Roman" w:cs="Times New Roman"/>
          <w:sz w:val="28"/>
          <w:szCs w:val="28"/>
        </w:rPr>
        <w:t>освоения дисциплины: изучение многообразия растительного мира Оренбургской области, строение и жизнедеятельность, связь со средой обитания, закономерности индивидуального и исторического развития, особенности биологии и экологии</w:t>
      </w:r>
      <w:r w:rsidRPr="00951413">
        <w:rPr>
          <w:rFonts w:ascii="Times New Roman" w:hAnsi="Times New Roman" w:cs="Times New Roman"/>
          <w:i/>
          <w:sz w:val="28"/>
          <w:szCs w:val="28"/>
        </w:rPr>
        <w:t>.</w:t>
      </w:r>
    </w:p>
    <w:p w:rsidR="00951413" w:rsidRPr="00951413" w:rsidRDefault="00951413" w:rsidP="00BB67D6">
      <w:pPr>
        <w:pStyle w:val="ReportMain"/>
        <w:suppressAutoHyphens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951413">
        <w:rPr>
          <w:sz w:val="28"/>
          <w:szCs w:val="28"/>
        </w:rPr>
        <w:t xml:space="preserve">Задачи: </w:t>
      </w:r>
    </w:p>
    <w:p w:rsidR="00BB67D6" w:rsidRPr="00BB67D6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sz w:val="28"/>
          <w:szCs w:val="28"/>
        </w:rPr>
        <w:t>- изучить низшие растения,</w:t>
      </w:r>
      <w:r w:rsidR="00824492">
        <w:rPr>
          <w:rFonts w:ascii="Times New Roman" w:hAnsi="Times New Roman" w:cs="Times New Roman"/>
          <w:sz w:val="28"/>
          <w:szCs w:val="28"/>
        </w:rPr>
        <w:t xml:space="preserve"> </w:t>
      </w:r>
      <w:r w:rsidRPr="00BB67D6">
        <w:rPr>
          <w:rFonts w:ascii="Times New Roman" w:hAnsi="Times New Roman" w:cs="Times New Roman"/>
          <w:sz w:val="28"/>
          <w:szCs w:val="28"/>
        </w:rPr>
        <w:t xml:space="preserve">грибы, высшие </w:t>
      </w:r>
      <w:proofErr w:type="gramStart"/>
      <w:r w:rsidRPr="00BB67D6">
        <w:rPr>
          <w:rFonts w:ascii="Times New Roman" w:hAnsi="Times New Roman" w:cs="Times New Roman"/>
          <w:sz w:val="28"/>
          <w:szCs w:val="28"/>
        </w:rPr>
        <w:t>растения</w:t>
      </w:r>
      <w:proofErr w:type="gramEnd"/>
      <w:r w:rsidRPr="00BB67D6">
        <w:rPr>
          <w:rFonts w:ascii="Times New Roman" w:hAnsi="Times New Roman" w:cs="Times New Roman"/>
          <w:sz w:val="28"/>
          <w:szCs w:val="28"/>
        </w:rPr>
        <w:t xml:space="preserve"> произрастающие</w:t>
      </w:r>
      <w:r w:rsidR="00824492">
        <w:rPr>
          <w:rFonts w:ascii="Times New Roman" w:hAnsi="Times New Roman" w:cs="Times New Roman"/>
          <w:sz w:val="28"/>
          <w:szCs w:val="28"/>
        </w:rPr>
        <w:t xml:space="preserve"> на территории  Орен</w:t>
      </w:r>
      <w:r w:rsidRPr="00BB67D6">
        <w:rPr>
          <w:rFonts w:ascii="Times New Roman" w:hAnsi="Times New Roman" w:cs="Times New Roman"/>
          <w:sz w:val="28"/>
          <w:szCs w:val="28"/>
        </w:rPr>
        <w:t>бургской области, выявить их значение в деятельности человека и экологии;</w:t>
      </w:r>
    </w:p>
    <w:p w:rsidR="00D300B3" w:rsidRPr="00643869" w:rsidRDefault="00BB67D6" w:rsidP="00BB67D6">
      <w:pPr>
        <w:widowControl w:val="0"/>
        <w:spacing w:after="0" w:line="360" w:lineRule="auto"/>
        <w:ind w:left="-567" w:right="-284" w:firstLine="567"/>
        <w:jc w:val="both"/>
        <w:rPr>
          <w:sz w:val="24"/>
        </w:rPr>
      </w:pPr>
      <w:r w:rsidRPr="00BB67D6">
        <w:rPr>
          <w:rFonts w:ascii="Times New Roman" w:hAnsi="Times New Roman" w:cs="Times New Roman"/>
          <w:sz w:val="28"/>
          <w:szCs w:val="28"/>
        </w:rPr>
        <w:t>- получить навыки анализа информации, полученной в результате 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95141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0E54FF" w:rsidRPr="00951413" w:rsidRDefault="000E54FF" w:rsidP="00951413">
      <w:pPr>
        <w:pStyle w:val="ReportMain"/>
        <w:spacing w:line="360" w:lineRule="auto"/>
        <w:ind w:left="-567" w:right="-285" w:firstLine="567"/>
        <w:jc w:val="both"/>
        <w:rPr>
          <w:sz w:val="32"/>
        </w:rPr>
      </w:pPr>
      <w:r w:rsidRPr="000E54FF">
        <w:rPr>
          <w:sz w:val="28"/>
        </w:rPr>
        <w:t xml:space="preserve">Общая трудоемкость дисциплины составляет </w:t>
      </w:r>
      <w:r w:rsidR="00951413" w:rsidRPr="00951413">
        <w:rPr>
          <w:sz w:val="28"/>
        </w:rPr>
        <w:t>5 зачетных единиц (180 академических часов).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180"/>
        <w:gridCol w:w="1417"/>
        <w:gridCol w:w="1417"/>
        <w:gridCol w:w="818"/>
      </w:tblGrid>
      <w:tr w:rsidR="00191FB9" w:rsidRPr="00191FB9" w:rsidTr="00191FB9">
        <w:trPr>
          <w:tblHeader/>
        </w:trPr>
        <w:tc>
          <w:tcPr>
            <w:tcW w:w="6180" w:type="dxa"/>
            <w:vMerge w:val="restart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Вид работы</w:t>
            </w:r>
          </w:p>
        </w:tc>
        <w:tc>
          <w:tcPr>
            <w:tcW w:w="3652" w:type="dxa"/>
            <w:gridSpan w:val="3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 xml:space="preserve"> Трудоемкость,</w:t>
            </w:r>
          </w:p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академических часов</w:t>
            </w:r>
          </w:p>
        </w:tc>
      </w:tr>
      <w:tr w:rsidR="00191FB9" w:rsidRPr="00191FB9" w:rsidTr="00191FB9">
        <w:trPr>
          <w:tblHeader/>
        </w:trPr>
        <w:tc>
          <w:tcPr>
            <w:tcW w:w="6180" w:type="dxa"/>
            <w:vMerge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7 семестр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8 семестр</w:t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Общая трудоёмкость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108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72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180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Контактная работа: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17,25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11,5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28,75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Практические занятия (ПЗ)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Консультации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191FB9" w:rsidRPr="00191FB9" w:rsidTr="00191FB9">
        <w:tc>
          <w:tcPr>
            <w:tcW w:w="6180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Промежуточная аттестация (зачет, экзамен)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0,25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0,5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191FB9">
              <w:rPr>
                <w:rFonts w:ascii="Times New Roman" w:hAnsi="Times New Roman" w:cs="Times New Roman"/>
                <w:sz w:val="24"/>
              </w:rPr>
              <w:t>0,75</w:t>
            </w:r>
          </w:p>
        </w:tc>
      </w:tr>
      <w:tr w:rsidR="00191FB9" w:rsidRPr="00191FB9" w:rsidTr="00191FB9">
        <w:tc>
          <w:tcPr>
            <w:tcW w:w="6180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Самостоятельная работа: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90,75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60,5</w:t>
            </w:r>
          </w:p>
        </w:tc>
        <w:tc>
          <w:tcPr>
            <w:tcW w:w="818" w:type="dxa"/>
            <w:tcBorders>
              <w:bottom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151,25</w:t>
            </w:r>
          </w:p>
        </w:tc>
      </w:tr>
      <w:tr w:rsidR="00191FB9" w:rsidRPr="00191FB9" w:rsidTr="00191FB9">
        <w:tc>
          <w:tcPr>
            <w:tcW w:w="6180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91FB9">
              <w:rPr>
                <w:rFonts w:ascii="Times New Roman" w:hAnsi="Times New Roman" w:cs="Times New Roman"/>
                <w:i/>
                <w:sz w:val="24"/>
              </w:rPr>
              <w:t>- самоподготовка (проработка и повторение  материала учебников и учебных пособий;</w:t>
            </w:r>
          </w:p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191FB9">
              <w:rPr>
                <w:rFonts w:ascii="Times New Roman" w:hAnsi="Times New Roman" w:cs="Times New Roman"/>
                <w:i/>
                <w:sz w:val="24"/>
              </w:rPr>
              <w:t xml:space="preserve">  - подготовка к практическим занятиям.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818" w:type="dxa"/>
            <w:tcBorders>
              <w:top w:val="nil"/>
            </w:tcBorders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191FB9" w:rsidRPr="00191FB9" w:rsidTr="00191FB9">
        <w:tc>
          <w:tcPr>
            <w:tcW w:w="6180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FB9">
              <w:rPr>
                <w:rFonts w:ascii="Times New Roman" w:hAnsi="Times New Roman" w:cs="Times New Roman"/>
                <w:b/>
                <w:sz w:val="24"/>
              </w:rPr>
              <w:t>экзамен</w:t>
            </w:r>
          </w:p>
        </w:tc>
        <w:tc>
          <w:tcPr>
            <w:tcW w:w="1417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</w:rPr>
              <w:t>диф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proofErr w:type="spellStart"/>
            <w:r w:rsidRPr="00191FB9">
              <w:rPr>
                <w:rFonts w:ascii="Times New Roman" w:hAnsi="Times New Roman" w:cs="Times New Roman"/>
                <w:b/>
                <w:sz w:val="24"/>
              </w:rPr>
              <w:t>зач</w:t>
            </w:r>
            <w:proofErr w:type="spellEnd"/>
            <w:r w:rsidRPr="00191FB9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818" w:type="dxa"/>
            <w:shd w:val="clear" w:color="auto" w:fill="auto"/>
          </w:tcPr>
          <w:p w:rsidR="00191FB9" w:rsidRPr="00191FB9" w:rsidRDefault="00191FB9" w:rsidP="00191FB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1413" w:rsidRDefault="0095141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67D6" w:rsidRDefault="00BB67D6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1FB9" w:rsidRDefault="00191FB9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0BE3" w:rsidRPr="00650BE3" w:rsidRDefault="00650BE3" w:rsidP="000E54FF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0E54FF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Pr="00650BE3" w:rsidRDefault="00650BE3" w:rsidP="000E54FF">
      <w:pPr>
        <w:pStyle w:val="Default"/>
        <w:spacing w:line="360" w:lineRule="auto"/>
        <w:ind w:left="-567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0E54FF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0E54FF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0E54FF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0E54FF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0E54FF" w:rsidRPr="00187AA2" w:rsidRDefault="00650BE3" w:rsidP="00187AA2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0EC5" w:rsidRDefault="002A0EC5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72D8" w:rsidRPr="00E272D8" w:rsidRDefault="00E272D8" w:rsidP="000E54FF">
      <w:pPr>
        <w:widowControl w:val="0"/>
        <w:autoSpaceDE w:val="0"/>
        <w:autoSpaceDN w:val="0"/>
        <w:adjustRightInd w:val="0"/>
        <w:spacing w:after="0" w:line="240" w:lineRule="auto"/>
        <w:ind w:left="-567" w:right="-1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AF578F">
        <w:rPr>
          <w:rFonts w:ascii="Times New Roman" w:hAnsi="Times New Roman" w:cs="Times New Roman"/>
          <w:b/>
          <w:sz w:val="28"/>
          <w:szCs w:val="28"/>
        </w:rPr>
        <w:t xml:space="preserve">практическим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AF578F">
        <w:rPr>
          <w:rFonts w:ascii="Times New Roman" w:hAnsi="Times New Roman"/>
          <w:b/>
          <w:sz w:val="28"/>
          <w:szCs w:val="20"/>
        </w:rPr>
        <w:t xml:space="preserve">практической </w:t>
      </w:r>
      <w:r>
        <w:rPr>
          <w:rFonts w:ascii="Times New Roman" w:hAnsi="Times New Roman"/>
          <w:b/>
          <w:sz w:val="28"/>
          <w:szCs w:val="20"/>
        </w:rPr>
        <w:t xml:space="preserve">работы. </w:t>
      </w:r>
      <w:r>
        <w:rPr>
          <w:rFonts w:ascii="Times New Roman" w:hAnsi="Times New Roman"/>
          <w:sz w:val="28"/>
          <w:szCs w:val="20"/>
        </w:rPr>
        <w:tab/>
        <w:t>Получите</w:t>
      </w:r>
      <w:r w:rsidR="00951413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 xml:space="preserve">у преподавателя график выполнения </w:t>
      </w:r>
      <w:r w:rsidR="00AF578F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Пред посещением </w:t>
      </w:r>
      <w:r w:rsidR="00051E98">
        <w:rPr>
          <w:rFonts w:ascii="Times New Roman" w:hAnsi="Times New Roman"/>
          <w:sz w:val="28"/>
          <w:szCs w:val="20"/>
        </w:rPr>
        <w:t>занятия</w:t>
      </w:r>
      <w:r>
        <w:rPr>
          <w:rFonts w:ascii="Times New Roman" w:hAnsi="Times New Roman"/>
          <w:sz w:val="28"/>
          <w:szCs w:val="20"/>
        </w:rPr>
        <w:t xml:space="preserve"> 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0E54FF">
      <w:pPr>
        <w:numPr>
          <w:ilvl w:val="0"/>
          <w:numId w:val="8"/>
        </w:num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Оформление отчетов должно производиться после окончания работы в </w:t>
      </w:r>
      <w:r w:rsidR="00051E98">
        <w:rPr>
          <w:rFonts w:ascii="Times New Roman" w:hAnsi="Times New Roman"/>
          <w:sz w:val="28"/>
          <w:szCs w:val="20"/>
        </w:rPr>
        <w:t>аудитории</w:t>
      </w:r>
      <w:r>
        <w:rPr>
          <w:rFonts w:ascii="Times New Roman" w:hAnsi="Times New Roman"/>
          <w:sz w:val="28"/>
          <w:szCs w:val="20"/>
        </w:rPr>
        <w:t xml:space="preserve"> (либо дома при нехватке времени).</w:t>
      </w:r>
    </w:p>
    <w:p w:rsidR="00B14114" w:rsidRDefault="002B7629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экспериментальные 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051E98">
        <w:rPr>
          <w:rFonts w:ascii="Times New Roman" w:hAnsi="Times New Roman"/>
          <w:sz w:val="28"/>
          <w:szCs w:val="20"/>
        </w:rPr>
        <w:t xml:space="preserve">практическим </w:t>
      </w:r>
      <w:r w:rsidR="00212FA0">
        <w:rPr>
          <w:rFonts w:ascii="Times New Roman" w:hAnsi="Times New Roman"/>
          <w:sz w:val="28"/>
          <w:szCs w:val="20"/>
        </w:rPr>
        <w:t>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0E54FF">
      <w:pPr>
        <w:spacing w:after="0" w:line="360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0E54FF">
      <w:pPr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0E54FF">
      <w:pPr>
        <w:tabs>
          <w:tab w:val="left" w:pos="1755"/>
        </w:tabs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0E54FF">
      <w:pPr>
        <w:pStyle w:val="12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0E54FF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Pr="000D6A21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практических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в соответствии с графиком учебного процесса. Для обеспечения самостоятельной работы преподавателями разрабатываются методические указания по выполнению лабораторной/практической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Работа с литературой, другими источниками информации, в т.ч.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367416" w:rsidRPr="00195FD4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рекомендации по самостоятельной подготовке к различным видам занятий (семинарским, лабораторным,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</w:t>
      </w:r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BE01EB" w:rsidRPr="005417C3" w:rsidRDefault="00BE01EB" w:rsidP="00BE01EB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</w:t>
      </w:r>
      <w:r w:rsidR="0095141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1413" w:rsidRPr="005417C3" w:rsidRDefault="00951413" w:rsidP="00951413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951413" w:rsidRPr="007716C5" w:rsidRDefault="00951413" w:rsidP="00951413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951413" w:rsidRPr="007716C5" w:rsidRDefault="00951413" w:rsidP="00951413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0E54FF" w:rsidRPr="00187AA2" w:rsidRDefault="000E54FF" w:rsidP="00951413">
      <w:pPr>
        <w:spacing w:after="0" w:line="360" w:lineRule="auto"/>
        <w:ind w:left="-567" w:right="-143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7AA2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187AA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191FB9" w:rsidRDefault="00191FB9" w:rsidP="00191FB9">
      <w:pPr>
        <w:spacing w:after="0" w:line="36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Седьмой </w:t>
      </w:r>
      <w:r w:rsidR="00951413" w:rsidRPr="00191FB9">
        <w:rPr>
          <w:rFonts w:ascii="Times New Roman" w:hAnsi="Times New Roman" w:cs="Times New Roman"/>
          <w:sz w:val="28"/>
          <w:szCs w:val="28"/>
        </w:rPr>
        <w:t>семестр</w:t>
      </w:r>
    </w:p>
    <w:p w:rsidR="00951413" w:rsidRPr="00951413" w:rsidRDefault="00951413" w:rsidP="00951413">
      <w:pPr>
        <w:pStyle w:val="a3"/>
        <w:numPr>
          <w:ilvl w:val="0"/>
          <w:numId w:val="27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Цели и задачи дисциплины «Флора Оренбургской области».</w:t>
      </w:r>
    </w:p>
    <w:p w:rsidR="00951413" w:rsidRPr="00951413" w:rsidRDefault="00951413" w:rsidP="00951413">
      <w:p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951413">
        <w:rPr>
          <w:rFonts w:ascii="Times New Roman" w:hAnsi="Times New Roman" w:cs="Times New Roman"/>
          <w:sz w:val="28"/>
          <w:szCs w:val="28"/>
        </w:rPr>
        <w:t>Географическое положение и геологическое строение Оренбургской области.</w:t>
      </w:r>
    </w:p>
    <w:p w:rsidR="00951413" w:rsidRPr="0095141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 Характеристика рельефа, климата  Оренбургской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autoSpaceDE w:val="0"/>
        <w:autoSpaceDN w:val="0"/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почвы, флоры и фауны Оренбургской  области.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отдела зелёные водоросли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Chlorophyta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Вольвоксовые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Volvocales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Хламидомонады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Chlamydomonas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Вольвокс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Хлорелла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Chlorella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Улотриксовые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Ulothrichales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Улотрикс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Ulothrix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Зигнемовые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Zygnematales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gramStart"/>
      <w:r w:rsidRPr="00E81793">
        <w:rPr>
          <w:rFonts w:ascii="Times New Roman" w:hAnsi="Times New Roman" w:cs="Times New Roman"/>
          <w:sz w:val="28"/>
          <w:szCs w:val="28"/>
        </w:rPr>
        <w:t>Харовые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Charales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Диатомовые водоросли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Diatomeae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отдела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инезелёные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водоросли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Организация  таллома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синезелёных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водорослей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Cyanophyta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строение протистов.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Эвглены зелёной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Euglena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viridis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Инфузории туфельки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Paramecium</w:t>
      </w:r>
      <w:r w:rsidRPr="00E8179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caudatum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Паразитические инфузории.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протистов в жизни природы и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Основные черты строения царства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Синхитриум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Sinchitrium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Ольпидиум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Olpidium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Оомицеты(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Oomycetes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Пероноспоровые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Peronosporales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рода Фитофтора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Phytophtora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Альбуго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Albugo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Зигомицеты(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Zygomycetes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Мукоровые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Мукор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Mucor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класса Аскомицеты(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Ascomycetes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подкласса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Голосумчатые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Hemiascomycetidae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Эндомицетовые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Endomycetalis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ахаромицес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Saccharomyces</w:t>
      </w:r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Значение дрожжей для человека.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подкласса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Эуаскомицеты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Euascomycetidae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Пеницилл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Penicillium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порынья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Claviceps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proofErr w:type="gramEnd"/>
      <w:r w:rsidRPr="00E81793">
        <w:rPr>
          <w:rFonts w:ascii="Times New Roman" w:hAnsi="Times New Roman" w:cs="Times New Roman"/>
          <w:sz w:val="28"/>
          <w:szCs w:val="28"/>
        </w:rPr>
        <w:t>морчок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Morchella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рода </w:t>
      </w:r>
      <w:proofErr w:type="gramStart"/>
      <w:r w:rsidRPr="00E81793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>торчок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Gyromitra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трутовиковые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Polyporaceae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порядка </w:t>
      </w:r>
      <w:proofErr w:type="gramStart"/>
      <w:r w:rsidRPr="00E81793">
        <w:rPr>
          <w:rFonts w:ascii="Times New Roman" w:hAnsi="Times New Roman" w:cs="Times New Roman"/>
          <w:sz w:val="28"/>
          <w:szCs w:val="28"/>
        </w:rPr>
        <w:t>Пластинчатые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Шампиньоновые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Agaricaceae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Сыроежковые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Russulaceae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Характеристика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семейства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Мухоморовые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Amanitaceae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порядка   </w:t>
      </w:r>
      <w:proofErr w:type="gramStart"/>
      <w:r w:rsidRPr="00E81793">
        <w:rPr>
          <w:rFonts w:ascii="Times New Roman" w:hAnsi="Times New Roman" w:cs="Times New Roman"/>
          <w:sz w:val="28"/>
          <w:szCs w:val="28"/>
        </w:rPr>
        <w:t>Ржавчинные</w:t>
      </w:r>
      <w:proofErr w:type="gramEnd"/>
      <w:r w:rsidRPr="00E817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Uredinales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 xml:space="preserve">Характеристика Лишайников 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Lichenophyta</w:t>
      </w:r>
      <w:proofErr w:type="spellEnd"/>
      <w:r w:rsidRPr="00E81793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Место грибов и водорослей в системе органического мира.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растительной клетки.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жгутикового аппарата.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митохондрий.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пероксисом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Строение и функции пластид.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Ядро как хранитель наследственной информации.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Типы морфологической дифференциации таллома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Размножение и жизненные циклы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Водоросли вневодных местообитаний.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Роль водорослей в природе.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Практическое значение водорослей.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Строение и классификация грибного таллома.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Химический состав и метаболизм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Питание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Экология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Ископаемые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Вред, приносимый грибами.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Полезные свойства грибов.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Пищевые и кормовые грибы.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 Морфология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накипных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листовых 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кустистых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Экология лишайников.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Основы ботанической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микротехники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Методика изготовления микропрепаратов.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Вольвокс (</w:t>
      </w:r>
      <w:proofErr w:type="spellStart"/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Volvox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81793">
        <w:rPr>
          <w:rFonts w:ascii="Times New Roman" w:hAnsi="Times New Roman" w:cs="Times New Roman"/>
          <w:sz w:val="28"/>
          <w:szCs w:val="28"/>
        </w:rPr>
        <w:t>Определение микропрепарата Спирогира (</w:t>
      </w:r>
      <w:r w:rsidRPr="00E81793">
        <w:rPr>
          <w:rFonts w:ascii="Times New Roman" w:hAnsi="Times New Roman" w:cs="Times New Roman"/>
          <w:i/>
          <w:sz w:val="28"/>
          <w:szCs w:val="28"/>
          <w:lang w:val="en-US"/>
        </w:rPr>
        <w:t>Spirogyra</w:t>
      </w:r>
      <w:r w:rsidRPr="00E81793">
        <w:rPr>
          <w:rFonts w:ascii="Times New Roman" w:hAnsi="Times New Roman" w:cs="Times New Roman"/>
          <w:sz w:val="28"/>
          <w:szCs w:val="28"/>
        </w:rPr>
        <w:t>)</w:t>
      </w:r>
      <w:r w:rsidRPr="00E8179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конъюгация нитчатой водоросли.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лишайника.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Определение микропрепарата эвглены.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</w:t>
      </w:r>
      <w:proofErr w:type="spellStart"/>
      <w:r w:rsidRPr="00E81793">
        <w:rPr>
          <w:rFonts w:ascii="Times New Roman" w:hAnsi="Times New Roman" w:cs="Times New Roman"/>
          <w:sz w:val="28"/>
          <w:szCs w:val="28"/>
        </w:rPr>
        <w:t>Вёшенка</w:t>
      </w:r>
      <w:proofErr w:type="spellEnd"/>
      <w:r w:rsidRPr="00E81793">
        <w:rPr>
          <w:rFonts w:ascii="Times New Roman" w:hAnsi="Times New Roman" w:cs="Times New Roman"/>
          <w:sz w:val="28"/>
          <w:szCs w:val="28"/>
        </w:rPr>
        <w:t>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Характеристика и практическое значение гриба Груздь.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>Характеристика и практическое значение Белого гриба.</w:t>
      </w:r>
    </w:p>
    <w:p w:rsidR="00951413" w:rsidRPr="00E8179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lastRenderedPageBreak/>
        <w:t xml:space="preserve"> Съедобные и не съедобные грибы.</w:t>
      </w:r>
    </w:p>
    <w:p w:rsidR="00951413" w:rsidRDefault="00951413" w:rsidP="00951413">
      <w:pPr>
        <w:pStyle w:val="a3"/>
        <w:numPr>
          <w:ilvl w:val="0"/>
          <w:numId w:val="16"/>
        </w:numPr>
        <w:spacing w:after="0" w:line="360" w:lineRule="auto"/>
        <w:ind w:left="-567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793">
        <w:rPr>
          <w:rFonts w:ascii="Times New Roman" w:hAnsi="Times New Roman" w:cs="Times New Roman"/>
          <w:sz w:val="28"/>
          <w:szCs w:val="28"/>
        </w:rPr>
        <w:t xml:space="preserve"> Первая доврачебная помощь при отравлении грибами.</w:t>
      </w:r>
    </w:p>
    <w:p w:rsidR="00951413" w:rsidRPr="00DF42CD" w:rsidRDefault="00951413" w:rsidP="00951413">
      <w:pPr>
        <w:pStyle w:val="a3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1413" w:rsidRDefault="00951413" w:rsidP="00951413">
      <w:pPr>
        <w:spacing w:after="0" w:line="360" w:lineRule="auto"/>
        <w:ind w:left="-567" w:right="-143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proofErr w:type="spellStart"/>
      <w:r w:rsidR="00191FB9">
        <w:rPr>
          <w:rFonts w:ascii="Times New Roman" w:eastAsia="Times New Roman" w:hAnsi="Times New Roman" w:cs="Times New Roman"/>
          <w:sz w:val="28"/>
          <w:szCs w:val="28"/>
        </w:rPr>
        <w:t>диф</w:t>
      </w:r>
      <w:proofErr w:type="gramStart"/>
      <w:r w:rsidR="00191FB9">
        <w:rPr>
          <w:rFonts w:ascii="Times New Roman" w:eastAsia="Times New Roman" w:hAnsi="Times New Roman" w:cs="Times New Roman"/>
          <w:sz w:val="28"/>
          <w:szCs w:val="28"/>
        </w:rPr>
        <w:t>.з</w:t>
      </w:r>
      <w:proofErr w:type="gramEnd"/>
      <w:r w:rsidR="00191FB9">
        <w:rPr>
          <w:rFonts w:ascii="Times New Roman" w:eastAsia="Times New Roman" w:hAnsi="Times New Roman" w:cs="Times New Roman"/>
          <w:sz w:val="28"/>
          <w:szCs w:val="28"/>
        </w:rPr>
        <w:t>ачёту</w:t>
      </w:r>
      <w:proofErr w:type="spellEnd"/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51413" w:rsidRPr="005131DA" w:rsidRDefault="00191FB9" w:rsidP="00951413">
      <w:pPr>
        <w:spacing w:after="0" w:line="360" w:lineRule="auto"/>
        <w:ind w:left="-567" w:right="-143"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Восьмой</w:t>
      </w:r>
      <w:r w:rsidR="00951413">
        <w:rPr>
          <w:rFonts w:ascii="Times New Roman" w:eastAsia="Times New Roman" w:hAnsi="Times New Roman" w:cs="Times New Roman"/>
          <w:sz w:val="28"/>
          <w:szCs w:val="28"/>
        </w:rPr>
        <w:t xml:space="preserve">  семестр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 Общие закономерности строения и развития растений: симметрия, полярность, конвергенция, корреляция, редукция, гомология и аналогия.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2 Особенности высших растений, их отличие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низших. Гипотезы происхождения высших растений.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3 Лист, его функции. Заложение и развитие листовых зачатков, их верхушечный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интеркалярный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рост. Морфологические особенности листа.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 Понятие о спорофите и гаметофите. Место мейоза в жизненном цикле высшего растения. Типы спор.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 Особенности бесполого размножения высших растений. Спорангии, их строение и расположение. Равн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разноспоровость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6 Особенности полового воспроизведения высших растений. Строение гаметангиев. Половой процесс и условия его осуществления.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7 История развития систематики растений. Искусственные, естественные и филогенетические системы.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8 Цели и задачи современной систематики растений.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9 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Общая морфолого-анатомическая характеристика.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антоцеротовые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мхи.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Маршанция как представитель класс печеночни</w:t>
      </w:r>
      <w:r>
        <w:rPr>
          <w:rFonts w:ascii="Times New Roman" w:hAnsi="Times New Roman" w:cs="Times New Roman"/>
          <w:sz w:val="28"/>
          <w:szCs w:val="28"/>
        </w:rPr>
        <w:t>ков, ее строе</w:t>
      </w:r>
      <w:r w:rsidRPr="00650DC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0DC3">
        <w:rPr>
          <w:rFonts w:ascii="Times New Roman" w:hAnsi="Times New Roman" w:cs="Times New Roman"/>
          <w:sz w:val="28"/>
          <w:szCs w:val="28"/>
        </w:rPr>
        <w:t xml:space="preserve">е и размножение. Листостебельные печеночники.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Класс листостебельные мхи.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Подкласс сфагновые мхи. Сфагнум, его строение, размножение, роль в природе, хозяйственное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Класс листостебельные мхи.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Подкласс Зеленые мхи. Кукушкин лен, его строение, размножение роль в природе.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моховидные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характеристика. Современные представления о происхождении и эволюции отдела.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Риниевидные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(псилофиты). Общая морфолого-анатомическая характеристика, особенности размножения, филогенетические связи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Риниевидные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(псилофиты).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Риниевидные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как древнейший представитель наземной флоры. Общая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Микрофиллия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. Особенности жизненных циклов. Равн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разноспоровость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строение заростков. Разделение отдела на классы.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Морфолого-анатомическая характеристика, особенности размножения его представителей.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Плауновидные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Полушниковые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Селагинелла. Ее морфолого-анатомические особенности. Размножение.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 плауновидные. Особенности их строения и размножения. Их значение в эволюции растительности. Практическое использование.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Хвощевидные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Хвощ как представитель класса Хвощевых, его морфолого-анатомическая характеристика, особенности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Ископаемые хвощевидные. Особенности их строения. Их значение в эволюции растительности Земли.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Псилотовидные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 его представителей.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Макрофиллия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лептоспорангиатность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спорангиев и сорусов.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Синангии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. Равн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разноспоровость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протоптеридиевые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Протоптеридиум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археоптерис, особенности их строения и филогенетическое значение.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Папоротнриковидные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ужовниковые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>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 его представителей и особенности их размножения.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полиподиопсиды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Общая морфолого-анатомическая характеристика, особенности размножения на примере щитовника или орляка.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Папоротниковидные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Полиподиопсиды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Разноспоровые папоротники.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Марсилия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Сальвиния, общая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Отдел Семенные папоротники. Общая характеристика. Строение и происхождение семязачатка. Филогенетическое значение отдела.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Вероятное происхождение. Общая морфолог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анатомическая характеристика. Микр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мегастробилы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Семязачаток, его строение, расположение.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Синангиальная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гипотеза происхождения семязачатка. Редукция заростков. Типы мужских гамет. Особенности опыления и оплодотворения.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Сосна как представитель класса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женской шишки. Строение семязачатка.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Мегаспорогенез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Развитие женского гаметофита. Опыление, оплодотворение. Развитие зародыша и семени.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Сосна как представитель класса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хвойных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мужской шишки.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Микроспорогенез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развитие мужского гаметофита. Мужские гаметы.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Значение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голосеменных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в хозяйственной деятельности населения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Происхождение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Время и место их появления на Земле, условия, определившие их расцвет и широкие распространение. Общая морфолого-анатомическая характеристика, экологическая пластичность.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Класс двудольных и однодольных, их сравнительная морфолого-анатомическая характеристика.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>36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Цветок как характерный признак отдела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Строение цветка, взгляды на его происхождение. </w:t>
      </w:r>
    </w:p>
    <w:p w:rsid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Особенности строения и развития околоцветника. Его функции. Симметрия цветка.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Андроцей, разнообразие его строения. Тычинка как микроспорофилл. Развитие пыльника.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Микроспорагенез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, развитие и строение мужского гаметофита.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Цветок. Гинецей. Типы его строения. Строение пестика. Биологическое значение завязи. Расположение семязачатков.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Стилодии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столбики.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Строение семязачатков покрытосеменного растения.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Мегаспорогенез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развитие женского гаметофита. Особенности оплодотворения, развитие зародыша и эндосперма.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 xml:space="preserve">Отдел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Покрытосеменные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Развитие семени и плода. Типы строения семян. Строение околоплодника. Способы распространения плодов и семян.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Плод. Морфологическое разнообразие плодов, принципы их классификации.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Расположение цветков на растении. Соцветия, их типы. Значение соцветий.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Перекрестное опыление покрытосеменных растений и приспособления для его осуществления. Дихогамия и гетеростилия. Самоопыление.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Цветение и опыление покрытосеменных растений. Приспособления к разным способам опыления. Лабильность опыления.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46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Гречишные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Таксономическое положение. Эволюция цветка в семействе, строение плодов. Важнейшие представители семейства.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47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Бобовые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характеристика.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48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Крестоцветные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Анатомо-морфологические и биологические особенности. Важнейшие представители, произрастающие в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0DC3">
        <w:rPr>
          <w:rFonts w:ascii="Times New Roman" w:hAnsi="Times New Roman" w:cs="Times New Roman"/>
          <w:sz w:val="28"/>
          <w:szCs w:val="28"/>
        </w:rPr>
        <w:t>49 Семейство Вересковые (вкл.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Грушанковые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и Брусничные).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Общая характеристика. Важнейшие морфологические и биологические особенности.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lastRenderedPageBreak/>
        <w:t xml:space="preserve"> 50 Характеристика видов Вересковых, произрастающих в Оренбургской области.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51 Порядок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Колокольчикоцветные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Колокольчиковые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Сложноцветные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Разнообразие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сложноцветных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>. Механизм опыления цветков у разных представителей порядка.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 52 Характеристика видов, произрастающих на территории Оренбургской области. </w:t>
      </w:r>
    </w:p>
    <w:p w:rsidR="00A16B9E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53 Класс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Однодольные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Общая характеристика, эволюционные взаимоотношения с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двудольными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54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Осоковые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Черты сходства со злаками и отличия от них. Эволюция цветка в семействе. Особенности строения цветков и соцветий в роде Осока.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55 Семейство Злаки. Анатомо-морфологические и биологические особенности. Строение и происхождение цветка. Строение зародыша.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56 Разнообразие злаков. Важнейшие представители. Роль злаков в природе, их значение для человека.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 xml:space="preserve">57 Порядок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Трубкоцветные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C1482">
        <w:rPr>
          <w:rFonts w:ascii="Times New Roman" w:hAnsi="Times New Roman" w:cs="Times New Roman"/>
          <w:i/>
          <w:sz w:val="28"/>
          <w:szCs w:val="28"/>
        </w:rPr>
        <w:t>Lamiales</w:t>
      </w:r>
      <w:proofErr w:type="spellEnd"/>
      <w:r w:rsidRPr="007C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1482">
        <w:rPr>
          <w:rFonts w:ascii="Times New Roman" w:hAnsi="Times New Roman" w:cs="Times New Roman"/>
          <w:i/>
          <w:sz w:val="28"/>
          <w:szCs w:val="28"/>
        </w:rPr>
        <w:t>sensu</w:t>
      </w:r>
      <w:proofErr w:type="spellEnd"/>
      <w:r w:rsidRPr="007C148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7C1482">
        <w:rPr>
          <w:rFonts w:ascii="Times New Roman" w:hAnsi="Times New Roman" w:cs="Times New Roman"/>
          <w:i/>
          <w:sz w:val="28"/>
          <w:szCs w:val="28"/>
        </w:rPr>
        <w:t>lato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).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Норичниковые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Семейство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Губоцветные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. Черты сходства и различия между </w:t>
      </w:r>
      <w:proofErr w:type="gramStart"/>
      <w:r w:rsidRPr="00650DC3">
        <w:rPr>
          <w:rFonts w:ascii="Times New Roman" w:hAnsi="Times New Roman" w:cs="Times New Roman"/>
          <w:sz w:val="28"/>
          <w:szCs w:val="28"/>
        </w:rPr>
        <w:t>Губоцветными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50DC3">
        <w:rPr>
          <w:rFonts w:ascii="Times New Roman" w:hAnsi="Times New Roman" w:cs="Times New Roman"/>
          <w:sz w:val="28"/>
          <w:szCs w:val="28"/>
        </w:rPr>
        <w:t>Бурачниковыми</w:t>
      </w:r>
      <w:proofErr w:type="spellEnd"/>
      <w:r w:rsidRPr="00650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58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характеризуйте важнейшие морфологические признаки зеленых мхов на примере кукушкина льна. Каков жизненный цикл мха кукушкин лен? </w:t>
      </w:r>
    </w:p>
    <w:p w:rsidR="00951413" w:rsidRPr="00650DC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0DC3">
        <w:rPr>
          <w:rFonts w:ascii="Times New Roman" w:hAnsi="Times New Roman" w:cs="Times New Roman"/>
          <w:sz w:val="28"/>
          <w:szCs w:val="28"/>
        </w:rPr>
        <w:t>59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0DC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50DC3">
        <w:rPr>
          <w:rFonts w:ascii="Times New Roman" w:hAnsi="Times New Roman" w:cs="Times New Roman"/>
          <w:sz w:val="28"/>
          <w:szCs w:val="28"/>
        </w:rPr>
        <w:t xml:space="preserve">характеризуйте основные виды степей Оренбургской области. </w:t>
      </w:r>
    </w:p>
    <w:p w:rsidR="00951413" w:rsidRPr="00951413" w:rsidRDefault="00951413" w:rsidP="00824492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60 Исчезающие и редкие виды, занесённые в красную книгу Оренбургской области.</w:t>
      </w:r>
    </w:p>
    <w:p w:rsidR="005F1556" w:rsidRPr="00951413" w:rsidRDefault="00824492" w:rsidP="00951413">
      <w:pPr>
        <w:pStyle w:val="ReportMain"/>
        <w:widowControl w:val="0"/>
        <w:spacing w:line="360" w:lineRule="auto"/>
        <w:ind w:left="-567" w:right="-143" w:firstLine="72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F1556" w:rsidRPr="00951413">
        <w:rPr>
          <w:b/>
          <w:sz w:val="28"/>
          <w:szCs w:val="28"/>
        </w:rPr>
        <w:t xml:space="preserve">  Учебно-методическое обеспечение дисциплины</w:t>
      </w:r>
    </w:p>
    <w:p w:rsidR="005F1556" w:rsidRPr="00951413" w:rsidRDefault="00824492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5F1556" w:rsidRPr="00951413">
        <w:rPr>
          <w:rFonts w:ascii="Times New Roman" w:hAnsi="Times New Roman" w:cs="Times New Roman"/>
          <w:b/>
          <w:sz w:val="28"/>
          <w:szCs w:val="28"/>
        </w:rPr>
        <w:t>.1 Основная литература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</w:t>
      </w:r>
      <w:r>
        <w:rPr>
          <w:rFonts w:ascii="Times New Roman" w:eastAsia="Calibri" w:hAnsi="Times New Roman" w:cs="Times New Roman"/>
          <w:sz w:val="28"/>
          <w:szCs w:val="28"/>
        </w:rPr>
        <w:t>Биология размножения и развития: учебное пособие [Электронный ресурс]. / В.П. Викторов, В.Н. Годин, Н.М.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 др.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Московский педагогический государственный университет.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МПГУ, 2016. – Ч. 1. Бактерии. Грибы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 лишайники. Растения. – 160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–ISBN 978-5-4263-0414-7. - Режим доступа: </w:t>
      </w:r>
      <w:hyperlink r:id="rId9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http://biblioclub.ru/index.php?page=book&amp;id=471783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Пятунина, С.К. Ботаника. Систематика растений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учебное пособие [Электронный ресурс]. / С.К. Пятунина, Н.М.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Ключникова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Федеральное государственное бюджетное образовательное учреждение высшего профессионального образования «Московский педагогический государственный университет».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Прометей, 2013. - 124 с. - ISBN 978-5-7042-2473-0.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0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http://biblioclub.ru/index.php?page=book&amp;id=240522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3B6D" w:rsidRDefault="00824492" w:rsidP="007F3B6D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7F3B6D">
        <w:rPr>
          <w:rFonts w:ascii="Times New Roman" w:hAnsi="Times New Roman" w:cs="Times New Roman"/>
          <w:b/>
          <w:sz w:val="28"/>
          <w:szCs w:val="28"/>
        </w:rPr>
        <w:t>.2 Дополнительная литература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Паутов, А.А. Размножение растений: учебник [Электронный ресурс].  / А.А. Паутов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Санкт-Петербургский государственный университет. – Санкт-Петербург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Издательство Санкт-Петербургского Государственного Университета, 2013. – 164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(Ботаника). - ISBN 978-5-288-05467-9. – Режим доступа: </w:t>
      </w:r>
      <w:hyperlink r:id="rId11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http://biblioclub.ru/index.php?page=book&amp;id=458094</w:t>
        </w:r>
      </w:hyperlink>
      <w:r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.</w:t>
      </w:r>
    </w:p>
    <w:p w:rsidR="007F3B6D" w:rsidRDefault="007F3B6D" w:rsidP="007F3B6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Мохообразные окрестностей биологической станции Уральского федерального университета / сост. А.Г. Пауков, И.Л. Гольдберг, А.Ю.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Тептина</w:t>
      </w:r>
      <w:proofErr w:type="spellEnd"/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науч. ред. В.А. Мухин и др. – Екатеринбург : Издательство Уральского университета, 2014. – 189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ISBN 978-5-7996-1128-6. – Режим доступа: </w:t>
      </w:r>
      <w:hyperlink r:id="rId12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http://biblioclub.ru/index.php?page=book&amp;id=275939</w:t>
        </w:r>
      </w:hyperlink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М.А. Анатомия растений: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учеб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особие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[Электронный ресурс]. / М.А.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Гуленкова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В.П. Викторов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Министерство образования и науки Российской Федерации, Московский педагогический государственный университет. –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МПГУ, 2015. – Ч. 1. Клетка. Ткани. – 120 с.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ил. – ISBN 978-5-4263-0239-6. - Режим доступа: </w:t>
      </w:r>
      <w:hyperlink r:id="rId13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http://biblioclub.ru/index.php?page=book&amp;id=472836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Жизнь растений в 6 томах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 / гл. ред. Ал. А. Федоров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 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- Москва : Просвещение, 1974.</w:t>
      </w:r>
    </w:p>
    <w:p w:rsidR="007F3B6D" w:rsidRDefault="007F3B6D" w:rsidP="007F3B6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Нейштадт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М.И. Определитель растений средней полосы Европейской части СССР [Электронный ресурс]. / М.И. 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Нейштадт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- 4-е изд.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Государственное учебно-педагогическое издательство, 1954. - 510 с. - (Библиотека учителя). - ISBN 978-5-4458-7048-7. – Режим доступа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 </w:t>
      </w:r>
      <w:hyperlink r:id="rId14" w:history="1">
        <w:r>
          <w:rPr>
            <w:rStyle w:val="ac"/>
            <w:rFonts w:ascii="Times New Roman" w:eastAsia="Calibri" w:hAnsi="Times New Roman" w:cs="Times New Roman"/>
            <w:sz w:val="28"/>
            <w:szCs w:val="28"/>
          </w:rPr>
          <w:t>http://biblioclub.ru/index.php?page=book&amp;id=228696</w:t>
        </w:r>
      </w:hyperlink>
    </w:p>
    <w:p w:rsidR="007F3B6D" w:rsidRDefault="007F3B6D" w:rsidP="007F3B6D">
      <w:pPr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Географический атлас Оренбургской области [Текст]  / науч. ред. и сост. А.А.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Чибилев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Москва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ДИК, 1999; 1999. - 96 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- (Российская Академия наук Уральское отделение Институт Степи) - ISBN 5-8213-0041-Х. - ISBN 5-88788-001-5.</w:t>
      </w:r>
    </w:p>
    <w:p w:rsidR="007F3B6D" w:rsidRDefault="007F3B6D" w:rsidP="007F3B6D">
      <w:pPr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Атлас мира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[Текст]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 .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– Москва : Федеральная служба геодезии и картографии России, 2000. - 72 с.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ил.. - ISBN 5-88590-885-0. - ISBN 5-85576-004-9.</w:t>
      </w:r>
    </w:p>
    <w:p w:rsidR="00DF35C7" w:rsidRPr="00951413" w:rsidRDefault="00824492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1413">
        <w:rPr>
          <w:rFonts w:ascii="Times New Roman" w:hAnsi="Times New Roman" w:cs="Times New Roman"/>
          <w:b/>
          <w:sz w:val="28"/>
          <w:szCs w:val="28"/>
        </w:rPr>
        <w:t>.3 Периодические издания</w:t>
      </w:r>
    </w:p>
    <w:p w:rsidR="00951413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bCs/>
          <w:sz w:val="28"/>
          <w:szCs w:val="28"/>
        </w:rPr>
        <w:t>- Вестник Оренбургского государственного университета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журнал. - Оренбург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ГОУ ОГУ, 2017;</w:t>
      </w:r>
    </w:p>
    <w:p w:rsidR="00DF35C7" w:rsidRPr="00951413" w:rsidRDefault="00951413" w:rsidP="00951413">
      <w:pPr>
        <w:autoSpaceDE w:val="0"/>
        <w:autoSpaceDN w:val="0"/>
        <w:adjustRightInd w:val="0"/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>- Физиология растений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95141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51413">
        <w:rPr>
          <w:rFonts w:ascii="Times New Roman" w:hAnsi="Times New Roman" w:cs="Times New Roman"/>
          <w:sz w:val="28"/>
          <w:szCs w:val="28"/>
        </w:rPr>
        <w:t xml:space="preserve"> Наука, 2017.</w:t>
      </w:r>
    </w:p>
    <w:p w:rsidR="00DF35C7" w:rsidRPr="00951413" w:rsidRDefault="00824492" w:rsidP="00951413">
      <w:pPr>
        <w:widowControl w:val="0"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F35C7" w:rsidRPr="00951413">
        <w:rPr>
          <w:rFonts w:ascii="Times New Roman" w:hAnsi="Times New Roman" w:cs="Times New Roman"/>
          <w:b/>
          <w:sz w:val="28"/>
          <w:szCs w:val="28"/>
        </w:rPr>
        <w:t>.4 Интернет-ресурсы</w:t>
      </w:r>
    </w:p>
    <w:p w:rsidR="00951413" w:rsidRPr="00951413" w:rsidRDefault="00951413" w:rsidP="00951413">
      <w:pPr>
        <w:spacing w:after="0" w:line="360" w:lineRule="auto"/>
        <w:ind w:left="-567" w:right="-14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«Физиология растений Онлайн – энциклопедия». – Режим доступа: </w:t>
      </w:r>
      <w:hyperlink r:id="rId15" w:history="1">
        <w:r w:rsidRPr="00951413">
          <w:rPr>
            <w:rStyle w:val="ac"/>
            <w:rFonts w:ascii="Times New Roman" w:hAnsi="Times New Roman" w:cs="Times New Roman"/>
            <w:sz w:val="28"/>
            <w:szCs w:val="28"/>
          </w:rPr>
          <w:t>http://fizrast.ru/soderjanie.html</w:t>
        </w:r>
      </w:hyperlink>
      <w:r w:rsidRPr="00951413">
        <w:rPr>
          <w:rFonts w:ascii="Times New Roman" w:hAnsi="Times New Roman" w:cs="Times New Roman"/>
          <w:sz w:val="28"/>
          <w:szCs w:val="28"/>
        </w:rPr>
        <w:t>;</w:t>
      </w:r>
    </w:p>
    <w:p w:rsidR="00951413" w:rsidRPr="00951413" w:rsidRDefault="00951413" w:rsidP="00951413">
      <w:pPr>
        <w:keepNext/>
        <w:keepLines/>
        <w:suppressAutoHyphens/>
        <w:spacing w:after="0" w:line="360" w:lineRule="auto"/>
        <w:ind w:left="-567" w:right="-143"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51413">
        <w:rPr>
          <w:rFonts w:ascii="Times New Roman" w:hAnsi="Times New Roman" w:cs="Times New Roman"/>
          <w:sz w:val="28"/>
          <w:szCs w:val="28"/>
        </w:rPr>
        <w:t xml:space="preserve">- Фундаментальная электронная библиотека «Флора и фауна». – Режим доступа:  </w:t>
      </w:r>
      <w:hyperlink r:id="rId16" w:history="1">
        <w:r w:rsidRPr="00951413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http://herba.msu.ru/shipunov/school/sch-ru.htm</w:t>
        </w:r>
      </w:hyperlink>
      <w:r w:rsidRPr="00951413">
        <w:rPr>
          <w:rFonts w:ascii="Times New Roman" w:hAnsi="Times New Roman" w:cs="Times New Roman"/>
          <w:color w:val="0000FF"/>
          <w:sz w:val="28"/>
          <w:szCs w:val="28"/>
          <w:u w:val="single"/>
        </w:rPr>
        <w:t>;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Федеральный портал по </w:t>
      </w:r>
      <w:proofErr w:type="gramStart"/>
      <w:r w:rsidRPr="00951413">
        <w:rPr>
          <w:sz w:val="28"/>
          <w:szCs w:val="28"/>
        </w:rPr>
        <w:t>Естественно-научный</w:t>
      </w:r>
      <w:proofErr w:type="gramEnd"/>
      <w:r w:rsidRPr="00951413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7" w:history="1">
        <w:r w:rsidRPr="00951413">
          <w:rPr>
            <w:rStyle w:val="ac"/>
            <w:sz w:val="28"/>
            <w:szCs w:val="28"/>
          </w:rPr>
          <w:t>http://www.en.edu.ru/</w:t>
        </w:r>
      </w:hyperlink>
      <w:r w:rsidRPr="00951413">
        <w:rPr>
          <w:rFonts w:eastAsia="Times New Roman"/>
          <w:sz w:val="28"/>
          <w:szCs w:val="28"/>
          <w:lang w:eastAsia="ru-RU"/>
        </w:rPr>
        <w:t>.</w:t>
      </w:r>
    </w:p>
    <w:p w:rsidR="00951413" w:rsidRPr="00951413" w:rsidRDefault="00951413" w:rsidP="00951413">
      <w:pPr>
        <w:pStyle w:val="ReportMain"/>
        <w:keepNext/>
        <w:suppressAutoHyphens/>
        <w:spacing w:line="360" w:lineRule="auto"/>
        <w:ind w:left="-567" w:right="-143" w:firstLine="720"/>
        <w:jc w:val="both"/>
        <w:outlineLvl w:val="0"/>
        <w:rPr>
          <w:sz w:val="28"/>
          <w:szCs w:val="28"/>
        </w:rPr>
      </w:pPr>
      <w:r w:rsidRPr="00951413">
        <w:rPr>
          <w:sz w:val="28"/>
          <w:szCs w:val="28"/>
        </w:rPr>
        <w:t xml:space="preserve">- </w:t>
      </w:r>
      <w:proofErr w:type="spellStart"/>
      <w:r w:rsidRPr="00951413">
        <w:rPr>
          <w:sz w:val="28"/>
          <w:szCs w:val="28"/>
        </w:rPr>
        <w:t>Геопортал</w:t>
      </w:r>
      <w:proofErr w:type="spellEnd"/>
      <w:r w:rsidRPr="00951413">
        <w:rPr>
          <w:sz w:val="28"/>
          <w:szCs w:val="28"/>
        </w:rPr>
        <w:t xml:space="preserve"> </w:t>
      </w:r>
      <w:proofErr w:type="spellStart"/>
      <w:r w:rsidRPr="00951413">
        <w:rPr>
          <w:sz w:val="28"/>
          <w:szCs w:val="28"/>
        </w:rPr>
        <w:t>Южноуралья</w:t>
      </w:r>
      <w:proofErr w:type="spellEnd"/>
      <w:r w:rsidRPr="00951413">
        <w:rPr>
          <w:sz w:val="28"/>
          <w:szCs w:val="28"/>
        </w:rPr>
        <w:t xml:space="preserve">. – Режим доступа:  </w:t>
      </w:r>
      <w:hyperlink r:id="rId18" w:history="1">
        <w:r w:rsidRPr="00951413">
          <w:rPr>
            <w:rStyle w:val="ac"/>
            <w:sz w:val="28"/>
            <w:szCs w:val="28"/>
          </w:rPr>
          <w:t>http://www.uralgeo.net/flora_or.htm</w:t>
        </w:r>
      </w:hyperlink>
      <w:r w:rsidRPr="00951413">
        <w:rPr>
          <w:sz w:val="28"/>
          <w:szCs w:val="28"/>
        </w:rPr>
        <w:t>.</w:t>
      </w:r>
    </w:p>
    <w:p w:rsidR="005F1556" w:rsidRPr="00367416" w:rsidRDefault="005F1556" w:rsidP="00367416">
      <w:pPr>
        <w:keepNext/>
        <w:keepLines/>
        <w:suppressAutoHyphens/>
        <w:spacing w:after="0" w:line="360" w:lineRule="auto"/>
        <w:ind w:left="-567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272D8" w:rsidRPr="00367416" w:rsidRDefault="00E272D8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4D99" w:rsidRPr="00367416" w:rsidRDefault="008D4D99" w:rsidP="00367416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1CE8" w:rsidRDefault="000B1CE8" w:rsidP="00A17897"/>
    <w:sectPr w:rsidR="000B1CE8" w:rsidSect="00882AF4">
      <w:footerReference w:type="default" r:id="rId19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771" w:rsidRDefault="00BE6771" w:rsidP="00FF0076">
      <w:pPr>
        <w:spacing w:after="0" w:line="240" w:lineRule="auto"/>
      </w:pPr>
      <w:r>
        <w:separator/>
      </w:r>
    </w:p>
  </w:endnote>
  <w:endnote w:type="continuationSeparator" w:id="0">
    <w:p w:rsidR="00BE6771" w:rsidRDefault="00BE6771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E6134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B4E1C">
          <w:rPr>
            <w:rFonts w:ascii="Times New Roman" w:hAnsi="Times New Roman" w:cs="Times New Roman"/>
            <w:noProof/>
            <w:sz w:val="28"/>
            <w:szCs w:val="28"/>
          </w:rPr>
          <w:t>22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771" w:rsidRDefault="00BE6771" w:rsidP="00FF0076">
      <w:pPr>
        <w:spacing w:after="0" w:line="240" w:lineRule="auto"/>
      </w:pPr>
      <w:r>
        <w:separator/>
      </w:r>
    </w:p>
  </w:footnote>
  <w:footnote w:type="continuationSeparator" w:id="0">
    <w:p w:rsidR="00BE6771" w:rsidRDefault="00BE6771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0400D"/>
    <w:multiLevelType w:val="hybridMultilevel"/>
    <w:tmpl w:val="F02A367A"/>
    <w:lvl w:ilvl="0" w:tplc="191A6486">
      <w:start w:val="32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3572F96"/>
    <w:multiLevelType w:val="hybridMultilevel"/>
    <w:tmpl w:val="B3568B74"/>
    <w:lvl w:ilvl="0" w:tplc="6C70650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962486"/>
    <w:multiLevelType w:val="hybridMultilevel"/>
    <w:tmpl w:val="4B92710C"/>
    <w:lvl w:ilvl="0" w:tplc="00B80C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0300AF"/>
    <w:multiLevelType w:val="hybridMultilevel"/>
    <w:tmpl w:val="AC54BF66"/>
    <w:lvl w:ilvl="0" w:tplc="B584FD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EA23E7"/>
    <w:multiLevelType w:val="hybridMultilevel"/>
    <w:tmpl w:val="E26858E2"/>
    <w:lvl w:ilvl="0" w:tplc="17521F0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6731E8"/>
    <w:multiLevelType w:val="multilevel"/>
    <w:tmpl w:val="60CE36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7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9AB0185"/>
    <w:multiLevelType w:val="hybridMultilevel"/>
    <w:tmpl w:val="F4C02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2">
    <w:nsid w:val="71E70087"/>
    <w:multiLevelType w:val="hybridMultilevel"/>
    <w:tmpl w:val="C8503272"/>
    <w:lvl w:ilvl="0" w:tplc="C526FE3C">
      <w:start w:val="3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20"/>
  </w:num>
  <w:num w:numId="5">
    <w:abstractNumId w:val="6"/>
  </w:num>
  <w:num w:numId="6">
    <w:abstractNumId w:val="17"/>
  </w:num>
  <w:num w:numId="7">
    <w:abstractNumId w:val="1"/>
  </w:num>
  <w:num w:numId="8">
    <w:abstractNumId w:val="5"/>
  </w:num>
  <w:num w:numId="9">
    <w:abstractNumId w:val="8"/>
  </w:num>
  <w:num w:numId="10">
    <w:abstractNumId w:val="25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11"/>
  </w:num>
  <w:num w:numId="21">
    <w:abstractNumId w:val="14"/>
  </w:num>
  <w:num w:numId="22">
    <w:abstractNumId w:val="15"/>
  </w:num>
  <w:num w:numId="23">
    <w:abstractNumId w:val="16"/>
  </w:num>
  <w:num w:numId="24">
    <w:abstractNumId w:val="10"/>
  </w:num>
  <w:num w:numId="25">
    <w:abstractNumId w:val="22"/>
  </w:num>
  <w:num w:numId="26">
    <w:abstractNumId w:val="1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478E9"/>
    <w:rsid w:val="00051E98"/>
    <w:rsid w:val="000B1CE8"/>
    <w:rsid w:val="000E54FF"/>
    <w:rsid w:val="001061E4"/>
    <w:rsid w:val="0014634D"/>
    <w:rsid w:val="00181348"/>
    <w:rsid w:val="00187AA2"/>
    <w:rsid w:val="00191FB9"/>
    <w:rsid w:val="001956A5"/>
    <w:rsid w:val="001A4606"/>
    <w:rsid w:val="001B7D6D"/>
    <w:rsid w:val="001D7187"/>
    <w:rsid w:val="001F7459"/>
    <w:rsid w:val="00212FA0"/>
    <w:rsid w:val="00227CD4"/>
    <w:rsid w:val="00271D35"/>
    <w:rsid w:val="002A0EC5"/>
    <w:rsid w:val="002A3BE7"/>
    <w:rsid w:val="002B7629"/>
    <w:rsid w:val="002D6C9C"/>
    <w:rsid w:val="002E7D03"/>
    <w:rsid w:val="003016E3"/>
    <w:rsid w:val="00307339"/>
    <w:rsid w:val="00355893"/>
    <w:rsid w:val="0036263D"/>
    <w:rsid w:val="00367416"/>
    <w:rsid w:val="003C479D"/>
    <w:rsid w:val="003E5AA1"/>
    <w:rsid w:val="003F234E"/>
    <w:rsid w:val="004355DC"/>
    <w:rsid w:val="00440111"/>
    <w:rsid w:val="004641C1"/>
    <w:rsid w:val="00474DF5"/>
    <w:rsid w:val="005417C3"/>
    <w:rsid w:val="005447C8"/>
    <w:rsid w:val="00573875"/>
    <w:rsid w:val="005C1770"/>
    <w:rsid w:val="005D2BF9"/>
    <w:rsid w:val="005F1556"/>
    <w:rsid w:val="00604D48"/>
    <w:rsid w:val="00611364"/>
    <w:rsid w:val="00650BE3"/>
    <w:rsid w:val="006A5588"/>
    <w:rsid w:val="00733C5E"/>
    <w:rsid w:val="007716C5"/>
    <w:rsid w:val="00773A33"/>
    <w:rsid w:val="007B4C71"/>
    <w:rsid w:val="007E711B"/>
    <w:rsid w:val="007F3B6D"/>
    <w:rsid w:val="00824492"/>
    <w:rsid w:val="008533FE"/>
    <w:rsid w:val="00882AF4"/>
    <w:rsid w:val="008C1505"/>
    <w:rsid w:val="008D09C5"/>
    <w:rsid w:val="008D4D99"/>
    <w:rsid w:val="008E4AC3"/>
    <w:rsid w:val="00916BDD"/>
    <w:rsid w:val="009304FE"/>
    <w:rsid w:val="00951169"/>
    <w:rsid w:val="00951413"/>
    <w:rsid w:val="0096479F"/>
    <w:rsid w:val="009838CD"/>
    <w:rsid w:val="00A13035"/>
    <w:rsid w:val="00A16AC9"/>
    <w:rsid w:val="00A16B9E"/>
    <w:rsid w:val="00A17897"/>
    <w:rsid w:val="00A21CD1"/>
    <w:rsid w:val="00A56B18"/>
    <w:rsid w:val="00A923ED"/>
    <w:rsid w:val="00A93D4F"/>
    <w:rsid w:val="00AB286C"/>
    <w:rsid w:val="00AC0588"/>
    <w:rsid w:val="00AF578F"/>
    <w:rsid w:val="00AF6F86"/>
    <w:rsid w:val="00B14114"/>
    <w:rsid w:val="00B14123"/>
    <w:rsid w:val="00B42E2B"/>
    <w:rsid w:val="00B67BE1"/>
    <w:rsid w:val="00B775E4"/>
    <w:rsid w:val="00B81E60"/>
    <w:rsid w:val="00BB4E1C"/>
    <w:rsid w:val="00BB67D6"/>
    <w:rsid w:val="00BB75F1"/>
    <w:rsid w:val="00BE01EB"/>
    <w:rsid w:val="00BE6771"/>
    <w:rsid w:val="00BF0C80"/>
    <w:rsid w:val="00C14859"/>
    <w:rsid w:val="00C56C34"/>
    <w:rsid w:val="00C66BC3"/>
    <w:rsid w:val="00CB5789"/>
    <w:rsid w:val="00D00AB0"/>
    <w:rsid w:val="00D25B75"/>
    <w:rsid w:val="00D300B3"/>
    <w:rsid w:val="00D63633"/>
    <w:rsid w:val="00DD5214"/>
    <w:rsid w:val="00DF35C7"/>
    <w:rsid w:val="00E02DC5"/>
    <w:rsid w:val="00E272D8"/>
    <w:rsid w:val="00E44499"/>
    <w:rsid w:val="00E61341"/>
    <w:rsid w:val="00E64344"/>
    <w:rsid w:val="00E84B89"/>
    <w:rsid w:val="00E908CB"/>
    <w:rsid w:val="00E91A65"/>
    <w:rsid w:val="00EC49B3"/>
    <w:rsid w:val="00EC6DE4"/>
    <w:rsid w:val="00F05A2E"/>
    <w:rsid w:val="00F528CD"/>
    <w:rsid w:val="00F668F9"/>
    <w:rsid w:val="00FB0379"/>
    <w:rsid w:val="00FB698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styleId="af">
    <w:name w:val="Normal (Web)"/>
    <w:basedOn w:val="a"/>
    <w:uiPriority w:val="99"/>
    <w:unhideWhenUsed/>
    <w:rsid w:val="000E54FF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biblioclub.ru/index.php?page=book&amp;id=472836" TargetMode="External"/><Relationship Id="rId18" Type="http://schemas.openxmlformats.org/officeDocument/2006/relationships/hyperlink" Target="http://www.uralgeo.net/flora_or.ht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biblioclub.ru/index.php?page=book&amp;id=275939" TargetMode="External"/><Relationship Id="rId17" Type="http://schemas.openxmlformats.org/officeDocument/2006/relationships/hyperlink" Target="http://www.e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erba.msu.ru/shipunov/school/sch-ru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biblioclub.ru/index.php?page=book&amp;id=45809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izrast.ru/soderjanie.html" TargetMode="External"/><Relationship Id="rId10" Type="http://schemas.openxmlformats.org/officeDocument/2006/relationships/hyperlink" Target="http://biblioclub.ru/index.php?page=book&amp;id=240522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471783" TargetMode="External"/><Relationship Id="rId14" Type="http://schemas.openxmlformats.org/officeDocument/2006/relationships/hyperlink" Target="http://biblioclub.ru/index.php?page=book&amp;id=228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1197C-3655-4194-B1C1-FBEF5F21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4858</Words>
  <Characters>27692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4</cp:revision>
  <cp:lastPrinted>2020-01-15T10:10:00Z</cp:lastPrinted>
  <dcterms:created xsi:type="dcterms:W3CDTF">2020-01-15T10:09:00Z</dcterms:created>
  <dcterms:modified xsi:type="dcterms:W3CDTF">2020-01-15T10:11:00Z</dcterms:modified>
</cp:coreProperties>
</file>