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AC548" w14:textId="77777777" w:rsidR="00123C32" w:rsidRDefault="00123C32" w:rsidP="00123C32">
      <w:pPr>
        <w:pStyle w:val="ReportHead"/>
        <w:rPr>
          <w:color w:val="000000" w:themeColor="text1"/>
          <w:sz w:val="24"/>
        </w:rPr>
      </w:pPr>
      <w:r>
        <w:rPr>
          <w:color w:val="000000" w:themeColor="text1"/>
          <w:sz w:val="24"/>
        </w:rPr>
        <w:t>Минобрнауки России</w:t>
      </w:r>
    </w:p>
    <w:p w14:paraId="397F4EFF" w14:textId="77777777" w:rsidR="00123C32" w:rsidRDefault="00123C32" w:rsidP="00123C32">
      <w:pPr>
        <w:pStyle w:val="ReportHead"/>
        <w:rPr>
          <w:color w:val="000000" w:themeColor="text1"/>
          <w:sz w:val="24"/>
        </w:rPr>
      </w:pPr>
    </w:p>
    <w:p w14:paraId="64065F95" w14:textId="77777777" w:rsidR="00123C32" w:rsidRDefault="00123C32" w:rsidP="00123C32">
      <w:pPr>
        <w:pStyle w:val="ReportHead"/>
        <w:rPr>
          <w:color w:val="000000" w:themeColor="text1"/>
          <w:sz w:val="24"/>
        </w:rPr>
      </w:pPr>
      <w:r>
        <w:rPr>
          <w:color w:val="000000" w:themeColor="text1"/>
          <w:sz w:val="24"/>
        </w:rPr>
        <w:t xml:space="preserve">Бузулукский гуманитарно-технологический институт (филиал) </w:t>
      </w:r>
    </w:p>
    <w:p w14:paraId="638DB3E3" w14:textId="77777777" w:rsidR="00123C32" w:rsidRDefault="00123C32" w:rsidP="00123C32">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14:paraId="4E3B06B9" w14:textId="77777777" w:rsidR="00123C32" w:rsidRDefault="00123C32" w:rsidP="00123C32">
      <w:pPr>
        <w:pStyle w:val="ReportHead"/>
        <w:rPr>
          <w:color w:val="000000" w:themeColor="text1"/>
          <w:sz w:val="24"/>
        </w:rPr>
      </w:pPr>
      <w:r>
        <w:rPr>
          <w:color w:val="000000" w:themeColor="text1"/>
          <w:sz w:val="24"/>
        </w:rPr>
        <w:t>высшего образования</w:t>
      </w:r>
    </w:p>
    <w:p w14:paraId="497DB954" w14:textId="77777777" w:rsidR="00123C32" w:rsidRDefault="00123C32" w:rsidP="00123C32">
      <w:pPr>
        <w:pStyle w:val="ReportHead"/>
        <w:rPr>
          <w:b/>
          <w:color w:val="000000" w:themeColor="text1"/>
          <w:sz w:val="24"/>
        </w:rPr>
      </w:pPr>
      <w:r>
        <w:rPr>
          <w:b/>
          <w:color w:val="000000" w:themeColor="text1"/>
          <w:sz w:val="24"/>
        </w:rPr>
        <w:t>«Оренбургский государственный университет»</w:t>
      </w:r>
    </w:p>
    <w:p w14:paraId="773BA859" w14:textId="77777777" w:rsidR="0050582D" w:rsidRPr="00901B31" w:rsidRDefault="0050582D" w:rsidP="0050582D">
      <w:pPr>
        <w:pStyle w:val="ReportHead"/>
        <w:suppressAutoHyphens/>
        <w:rPr>
          <w:color w:val="000000" w:themeColor="text1"/>
          <w:sz w:val="24"/>
        </w:rPr>
      </w:pPr>
    </w:p>
    <w:p w14:paraId="46B6608F" w14:textId="77777777" w:rsidR="00ED7B0D" w:rsidRPr="00ED7B0D" w:rsidRDefault="00ED7B0D" w:rsidP="00ED7B0D">
      <w:pPr>
        <w:pStyle w:val="ReportHead"/>
        <w:rPr>
          <w:color w:val="000000" w:themeColor="text1"/>
          <w:sz w:val="24"/>
        </w:rPr>
      </w:pPr>
      <w:r w:rsidRPr="00ED7B0D">
        <w:rPr>
          <w:color w:val="000000" w:themeColor="text1"/>
          <w:sz w:val="24"/>
        </w:rPr>
        <w:t xml:space="preserve">Кафедра финансов и кредита </w:t>
      </w:r>
    </w:p>
    <w:p w14:paraId="5DA31C19" w14:textId="77777777" w:rsidR="0050582D" w:rsidRPr="00901B31" w:rsidRDefault="0050582D" w:rsidP="0050582D">
      <w:pPr>
        <w:pStyle w:val="ReportHead"/>
        <w:suppressAutoHyphens/>
        <w:rPr>
          <w:color w:val="000000" w:themeColor="text1"/>
          <w:sz w:val="24"/>
        </w:rPr>
      </w:pPr>
    </w:p>
    <w:p w14:paraId="5579D63A" w14:textId="77777777" w:rsidR="0050582D" w:rsidRPr="00901B31" w:rsidRDefault="0050582D" w:rsidP="0050582D">
      <w:pPr>
        <w:pStyle w:val="ReportHead"/>
        <w:suppressAutoHyphens/>
        <w:rPr>
          <w:color w:val="000000" w:themeColor="text1"/>
          <w:sz w:val="24"/>
        </w:rPr>
      </w:pPr>
    </w:p>
    <w:p w14:paraId="3E1C6588" w14:textId="77777777" w:rsidR="0050582D" w:rsidRPr="00901B31" w:rsidRDefault="0050582D" w:rsidP="0050582D">
      <w:pPr>
        <w:pStyle w:val="ReportHead"/>
        <w:suppressAutoHyphens/>
        <w:jc w:val="left"/>
        <w:rPr>
          <w:color w:val="000000" w:themeColor="text1"/>
          <w:sz w:val="24"/>
        </w:rPr>
      </w:pPr>
    </w:p>
    <w:p w14:paraId="626FF2EA" w14:textId="77777777" w:rsidR="0050582D" w:rsidRPr="00901B31" w:rsidRDefault="0050582D" w:rsidP="0050582D">
      <w:pPr>
        <w:pStyle w:val="ReportHead"/>
        <w:suppressAutoHyphens/>
        <w:jc w:val="left"/>
        <w:rPr>
          <w:color w:val="000000" w:themeColor="text1"/>
          <w:sz w:val="24"/>
        </w:rPr>
      </w:pPr>
    </w:p>
    <w:p w14:paraId="7BC6D30C" w14:textId="77777777" w:rsidR="0050582D" w:rsidRPr="00901B31" w:rsidRDefault="0050582D" w:rsidP="0050582D">
      <w:pPr>
        <w:pStyle w:val="ReportHead"/>
        <w:suppressAutoHyphens/>
        <w:jc w:val="left"/>
        <w:rPr>
          <w:color w:val="000000" w:themeColor="text1"/>
          <w:sz w:val="24"/>
        </w:rPr>
      </w:pPr>
    </w:p>
    <w:p w14:paraId="159B5D9C" w14:textId="77777777" w:rsidR="0050582D" w:rsidRPr="00901B31" w:rsidRDefault="0050582D" w:rsidP="0050582D">
      <w:pPr>
        <w:pStyle w:val="ReportHead"/>
        <w:suppressAutoHyphens/>
        <w:rPr>
          <w:color w:val="000000" w:themeColor="text1"/>
          <w:sz w:val="24"/>
        </w:rPr>
      </w:pPr>
    </w:p>
    <w:p w14:paraId="0462F308" w14:textId="77777777"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14:paraId="631226B6" w14:textId="77777777"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14:paraId="4A6405C8" w14:textId="689CA019" w:rsidR="00ED7B0D" w:rsidRPr="00ED7B0D" w:rsidRDefault="00ED7B0D" w:rsidP="00ED7B0D">
      <w:pPr>
        <w:pStyle w:val="ReportHead"/>
        <w:rPr>
          <w:i/>
          <w:color w:val="000000" w:themeColor="text1"/>
        </w:rPr>
      </w:pPr>
      <w:r w:rsidRPr="00ED7B0D">
        <w:rPr>
          <w:i/>
          <w:color w:val="000000" w:themeColor="text1"/>
        </w:rPr>
        <w:t>«</w:t>
      </w:r>
      <w:r w:rsidR="008C15D8" w:rsidRPr="008C15D8">
        <w:rPr>
          <w:i/>
          <w:color w:val="000000" w:themeColor="text1"/>
        </w:rPr>
        <w:t>Б1.Д.В.Э.2.2 Международные валютно-кредитные и финансовые отношения</w:t>
      </w:r>
      <w:r w:rsidRPr="00ED7B0D">
        <w:rPr>
          <w:i/>
          <w:color w:val="000000" w:themeColor="text1"/>
        </w:rPr>
        <w:t>»</w:t>
      </w:r>
    </w:p>
    <w:p w14:paraId="7A3EB88C" w14:textId="77777777" w:rsidR="0050582D" w:rsidRPr="00901B31" w:rsidRDefault="0050582D" w:rsidP="0050582D">
      <w:pPr>
        <w:pStyle w:val="ReportHead"/>
        <w:suppressAutoHyphens/>
        <w:rPr>
          <w:color w:val="000000" w:themeColor="text1"/>
        </w:rPr>
      </w:pPr>
    </w:p>
    <w:p w14:paraId="533ACC78" w14:textId="77777777"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14:paraId="11C2E9F1" w14:textId="77777777"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14:paraId="7D958DED" w14:textId="77777777"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14:paraId="6D72B2F5" w14:textId="77777777"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14:paraId="64485691" w14:textId="77777777"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14:paraId="462DD25D" w14:textId="77777777"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14:paraId="66EC23E2" w14:textId="77777777"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14:paraId="0C2976BD" w14:textId="77777777"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14:paraId="2DBCD7C6" w14:textId="77777777" w:rsidR="0050582D" w:rsidRPr="00901B31" w:rsidRDefault="0050582D" w:rsidP="0050582D">
      <w:pPr>
        <w:pStyle w:val="ReportHead"/>
        <w:suppressAutoHyphens/>
        <w:rPr>
          <w:i/>
          <w:color w:val="000000" w:themeColor="text1"/>
          <w:u w:val="single"/>
        </w:rPr>
      </w:pPr>
      <w:r w:rsidRPr="00901B31">
        <w:rPr>
          <w:i/>
          <w:color w:val="000000" w:themeColor="text1"/>
          <w:u w:val="single"/>
        </w:rPr>
        <w:t>Программа академического бакалавриата</w:t>
      </w:r>
    </w:p>
    <w:p w14:paraId="40AE99BA" w14:textId="77777777" w:rsidR="0050582D" w:rsidRPr="00901B31" w:rsidRDefault="0050582D" w:rsidP="0050582D">
      <w:pPr>
        <w:pStyle w:val="ReportHead"/>
        <w:suppressAutoHyphens/>
        <w:rPr>
          <w:color w:val="000000" w:themeColor="text1"/>
          <w:sz w:val="24"/>
        </w:rPr>
      </w:pPr>
    </w:p>
    <w:p w14:paraId="054C4366" w14:textId="77777777" w:rsidR="0050582D" w:rsidRPr="00901B31" w:rsidRDefault="0050582D" w:rsidP="0050582D">
      <w:pPr>
        <w:pStyle w:val="ReportHead"/>
        <w:suppressAutoHyphens/>
        <w:rPr>
          <w:color w:val="000000" w:themeColor="text1"/>
        </w:rPr>
      </w:pPr>
      <w:r w:rsidRPr="00901B31">
        <w:rPr>
          <w:color w:val="000000" w:themeColor="text1"/>
        </w:rPr>
        <w:t>Квалификация</w:t>
      </w:r>
    </w:p>
    <w:p w14:paraId="59C256D3" w14:textId="77777777" w:rsidR="0050582D" w:rsidRPr="00901B31" w:rsidRDefault="0050582D" w:rsidP="0050582D">
      <w:pPr>
        <w:pStyle w:val="ReportHead"/>
        <w:suppressAutoHyphens/>
        <w:rPr>
          <w:i/>
          <w:color w:val="000000" w:themeColor="text1"/>
          <w:u w:val="single"/>
        </w:rPr>
      </w:pPr>
      <w:r w:rsidRPr="00901B31">
        <w:rPr>
          <w:i/>
          <w:color w:val="000000" w:themeColor="text1"/>
          <w:u w:val="single"/>
        </w:rPr>
        <w:t>Бакалавр</w:t>
      </w:r>
    </w:p>
    <w:p w14:paraId="0F89D464" w14:textId="77777777" w:rsidR="0050582D" w:rsidRPr="00901B31" w:rsidRDefault="0050582D" w:rsidP="0050582D">
      <w:pPr>
        <w:pStyle w:val="ReportHead"/>
        <w:suppressAutoHyphens/>
        <w:spacing w:before="120"/>
        <w:rPr>
          <w:color w:val="000000" w:themeColor="text1"/>
        </w:rPr>
      </w:pPr>
      <w:r w:rsidRPr="00901B31">
        <w:rPr>
          <w:color w:val="000000" w:themeColor="text1"/>
        </w:rPr>
        <w:t>Форма обучения</w:t>
      </w:r>
    </w:p>
    <w:p w14:paraId="35A5BDD8" w14:textId="77777777" w:rsidR="0050582D" w:rsidRPr="00901B31" w:rsidRDefault="0050582D" w:rsidP="0050582D">
      <w:pPr>
        <w:pStyle w:val="ReportHead"/>
        <w:suppressAutoHyphens/>
        <w:rPr>
          <w:i/>
          <w:color w:val="000000" w:themeColor="text1"/>
          <w:sz w:val="24"/>
          <w:u w:val="single"/>
        </w:rPr>
      </w:pPr>
      <w:r w:rsidRPr="00901B31">
        <w:rPr>
          <w:i/>
          <w:color w:val="000000" w:themeColor="text1"/>
          <w:sz w:val="24"/>
          <w:u w:val="single"/>
        </w:rPr>
        <w:t>Очная</w:t>
      </w:r>
    </w:p>
    <w:p w14:paraId="3270E62E" w14:textId="77777777" w:rsidR="0050582D" w:rsidRPr="00901B31" w:rsidRDefault="0050582D" w:rsidP="0050582D">
      <w:pPr>
        <w:pStyle w:val="ReportHead"/>
        <w:suppressAutoHyphens/>
        <w:rPr>
          <w:color w:val="000000" w:themeColor="text1"/>
        </w:rPr>
      </w:pPr>
      <w:bookmarkStart w:id="0" w:name="BookmarkWhereDelChr13"/>
      <w:bookmarkEnd w:id="0"/>
    </w:p>
    <w:p w14:paraId="303B3CF7" w14:textId="77777777" w:rsidR="0050582D" w:rsidRPr="00901B31" w:rsidRDefault="0050582D" w:rsidP="0050582D">
      <w:pPr>
        <w:pStyle w:val="ReportHead"/>
        <w:suppressAutoHyphens/>
        <w:rPr>
          <w:color w:val="000000" w:themeColor="text1"/>
        </w:rPr>
      </w:pPr>
    </w:p>
    <w:p w14:paraId="6B9EA9CB" w14:textId="77777777" w:rsidR="0050582D" w:rsidRPr="00901B31" w:rsidRDefault="0050582D" w:rsidP="0050582D">
      <w:pPr>
        <w:pStyle w:val="ReportHead"/>
        <w:suppressAutoHyphens/>
        <w:rPr>
          <w:color w:val="000000" w:themeColor="text1"/>
        </w:rPr>
      </w:pPr>
    </w:p>
    <w:p w14:paraId="40E4B753" w14:textId="77777777" w:rsidR="0050582D" w:rsidRPr="00901B31" w:rsidRDefault="0050582D" w:rsidP="0050582D">
      <w:pPr>
        <w:pStyle w:val="ReportHead"/>
        <w:suppressAutoHyphens/>
        <w:rPr>
          <w:color w:val="000000" w:themeColor="text1"/>
        </w:rPr>
      </w:pPr>
    </w:p>
    <w:p w14:paraId="2159B841" w14:textId="77777777" w:rsidR="0050582D" w:rsidRPr="00901B31" w:rsidRDefault="0050582D" w:rsidP="0050582D">
      <w:pPr>
        <w:pStyle w:val="ReportHead"/>
        <w:suppressAutoHyphens/>
        <w:rPr>
          <w:color w:val="000000" w:themeColor="text1"/>
        </w:rPr>
      </w:pPr>
    </w:p>
    <w:p w14:paraId="09FE6BEF" w14:textId="77777777" w:rsidR="0050582D" w:rsidRPr="00901B31" w:rsidRDefault="0050582D" w:rsidP="0050582D">
      <w:pPr>
        <w:pStyle w:val="ReportHead"/>
        <w:suppressAutoHyphens/>
        <w:rPr>
          <w:color w:val="000000" w:themeColor="text1"/>
        </w:rPr>
      </w:pPr>
    </w:p>
    <w:p w14:paraId="007F6CE5" w14:textId="77777777" w:rsidR="0050582D" w:rsidRPr="00901B31" w:rsidRDefault="0050582D" w:rsidP="0050582D">
      <w:pPr>
        <w:pStyle w:val="ReportHead"/>
        <w:suppressAutoHyphens/>
        <w:rPr>
          <w:color w:val="000000" w:themeColor="text1"/>
        </w:rPr>
      </w:pPr>
    </w:p>
    <w:p w14:paraId="33814218" w14:textId="77777777" w:rsidR="0050582D" w:rsidRPr="00901B31" w:rsidRDefault="0050582D" w:rsidP="0050582D">
      <w:pPr>
        <w:pStyle w:val="ReportHead"/>
        <w:suppressAutoHyphens/>
        <w:rPr>
          <w:color w:val="000000" w:themeColor="text1"/>
        </w:rPr>
      </w:pPr>
    </w:p>
    <w:p w14:paraId="00D14F57" w14:textId="77777777" w:rsidR="0050582D" w:rsidRPr="00901B31" w:rsidRDefault="0050582D" w:rsidP="0050582D">
      <w:pPr>
        <w:pStyle w:val="ReportHead"/>
        <w:suppressAutoHyphens/>
        <w:rPr>
          <w:color w:val="000000" w:themeColor="text1"/>
        </w:rPr>
      </w:pPr>
    </w:p>
    <w:p w14:paraId="78DD798E" w14:textId="12A3BC16" w:rsidR="0050582D" w:rsidRPr="00901B31" w:rsidRDefault="006F1675" w:rsidP="0050582D">
      <w:pPr>
        <w:pStyle w:val="ReportHead"/>
        <w:suppressAutoHyphens/>
        <w:rPr>
          <w:color w:val="000000" w:themeColor="text1"/>
        </w:rPr>
        <w:sectPr w:rsidR="0050582D" w:rsidRPr="00901B31" w:rsidSect="0050582D">
          <w:footerReference w:type="default" r:id="rId7"/>
          <w:pgSz w:w="11906" w:h="16838"/>
          <w:pgMar w:top="510" w:right="567" w:bottom="510" w:left="1134" w:header="0" w:footer="510" w:gutter="0"/>
          <w:cols w:space="708"/>
          <w:docGrid w:linePitch="360"/>
        </w:sectPr>
      </w:pPr>
      <w:r>
        <w:rPr>
          <w:color w:val="000000" w:themeColor="text1"/>
        </w:rPr>
        <w:t>Год набора 2022</w:t>
      </w:r>
    </w:p>
    <w:p w14:paraId="638D46F1" w14:textId="1BE225FF" w:rsidR="00ED7B0D" w:rsidRPr="00ED7B0D" w:rsidRDefault="0050582D" w:rsidP="00ED7B0D">
      <w:pPr>
        <w:pStyle w:val="ReportHead"/>
        <w:jc w:val="both"/>
        <w:rPr>
          <w:i/>
          <w:color w:val="000000" w:themeColor="text1"/>
          <w:sz w:val="24"/>
        </w:rPr>
      </w:pPr>
      <w:bookmarkStart w:id="1" w:name="BookmarkTestIsMustDelChr13"/>
      <w:bookmarkEnd w:id="1"/>
      <w:r w:rsidRPr="00901B31">
        <w:rPr>
          <w:color w:val="000000" w:themeColor="text1"/>
          <w:sz w:val="24"/>
        </w:rPr>
        <w:lastRenderedPageBreak/>
        <w:t xml:space="preserve">Фонд оценочных средств предназначен для контроля знаний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ED7B0D" w:rsidRPr="00ED7B0D">
        <w:rPr>
          <w:i/>
          <w:color w:val="000000" w:themeColor="text1"/>
          <w:sz w:val="24"/>
        </w:rPr>
        <w:t>«</w:t>
      </w:r>
      <w:r w:rsidR="008C15D8" w:rsidRPr="008C15D8">
        <w:rPr>
          <w:i/>
          <w:color w:val="000000" w:themeColor="text1"/>
          <w:sz w:val="24"/>
        </w:rPr>
        <w:t>Б1.Д.В.Э.2.2 Международные валютно-кредитные и финансовые отношения</w:t>
      </w:r>
      <w:r w:rsidR="00ED7B0D" w:rsidRPr="00ED7B0D">
        <w:rPr>
          <w:i/>
          <w:color w:val="000000" w:themeColor="text1"/>
          <w:sz w:val="24"/>
        </w:rPr>
        <w:t>»</w:t>
      </w:r>
    </w:p>
    <w:p w14:paraId="3DE76D08" w14:textId="77777777" w:rsidR="0050582D" w:rsidRPr="00901B31" w:rsidRDefault="0050582D" w:rsidP="0050582D">
      <w:pPr>
        <w:pStyle w:val="ReportHead"/>
        <w:suppressAutoHyphens/>
        <w:jc w:val="both"/>
        <w:rPr>
          <w:color w:val="000000" w:themeColor="text1"/>
          <w:sz w:val="24"/>
          <w:u w:val="single"/>
        </w:rPr>
      </w:pPr>
    </w:p>
    <w:p w14:paraId="08BE662F" w14:textId="77777777" w:rsidR="00624097" w:rsidRDefault="00624097" w:rsidP="008C15D8">
      <w:pPr>
        <w:pStyle w:val="ReportHead"/>
        <w:suppressAutoHyphens/>
        <w:ind w:firstLine="850"/>
        <w:jc w:val="both"/>
        <w:rPr>
          <w:sz w:val="24"/>
          <w:szCs w:val="24"/>
        </w:rPr>
      </w:pPr>
    </w:p>
    <w:p w14:paraId="7C32394C" w14:textId="74981083" w:rsidR="008C15D8" w:rsidRPr="006F6BC9" w:rsidRDefault="008C15D8" w:rsidP="008C15D8">
      <w:pPr>
        <w:pStyle w:val="ReportHead"/>
        <w:suppressAutoHyphens/>
        <w:ind w:firstLine="850"/>
        <w:jc w:val="both"/>
        <w:rPr>
          <w:sz w:val="24"/>
          <w:szCs w:val="24"/>
        </w:rPr>
      </w:pPr>
      <w:r w:rsidRPr="006F6BC9">
        <w:rPr>
          <w:sz w:val="24"/>
          <w:szCs w:val="24"/>
        </w:rPr>
        <w:t>Фонд оценочных средств рассмотрен и утвержден на заседании кафедры</w:t>
      </w:r>
    </w:p>
    <w:p w14:paraId="2DCD11EB" w14:textId="77777777" w:rsidR="008C15D8" w:rsidRPr="006F6BC9" w:rsidRDefault="008C15D8" w:rsidP="008C15D8">
      <w:pPr>
        <w:pStyle w:val="ReportHead"/>
        <w:suppressAutoHyphens/>
        <w:ind w:firstLine="850"/>
        <w:jc w:val="both"/>
        <w:rPr>
          <w:sz w:val="24"/>
          <w:szCs w:val="24"/>
        </w:rPr>
      </w:pPr>
    </w:p>
    <w:p w14:paraId="2F354135" w14:textId="77777777" w:rsidR="008C15D8" w:rsidRPr="006F6BC9" w:rsidRDefault="008C15D8" w:rsidP="008C15D8">
      <w:pPr>
        <w:pStyle w:val="ReportHead"/>
        <w:tabs>
          <w:tab w:val="left" w:pos="10432"/>
        </w:tabs>
        <w:suppressAutoHyphens/>
        <w:jc w:val="both"/>
        <w:rPr>
          <w:sz w:val="24"/>
          <w:szCs w:val="24"/>
          <w:u w:val="single"/>
        </w:rPr>
      </w:pPr>
      <w:r w:rsidRPr="006F6BC9">
        <w:rPr>
          <w:sz w:val="24"/>
          <w:szCs w:val="24"/>
          <w:u w:val="single"/>
        </w:rPr>
        <w:t xml:space="preserve">                      </w:t>
      </w:r>
      <w:r>
        <w:rPr>
          <w:sz w:val="24"/>
          <w:szCs w:val="24"/>
          <w:u w:val="single"/>
        </w:rPr>
        <w:t xml:space="preserve">                           финансов и кредита</w:t>
      </w:r>
      <w:r w:rsidRPr="006F6BC9">
        <w:rPr>
          <w:sz w:val="24"/>
          <w:szCs w:val="24"/>
          <w:u w:val="single"/>
        </w:rPr>
        <w:tab/>
      </w:r>
    </w:p>
    <w:p w14:paraId="29136A1E" w14:textId="77777777" w:rsidR="008C15D8" w:rsidRPr="006F6BC9" w:rsidRDefault="008C15D8" w:rsidP="008C15D8">
      <w:pPr>
        <w:pStyle w:val="ReportHead"/>
        <w:tabs>
          <w:tab w:val="left" w:pos="10432"/>
        </w:tabs>
        <w:suppressAutoHyphens/>
        <w:rPr>
          <w:i/>
          <w:sz w:val="24"/>
          <w:szCs w:val="24"/>
          <w:vertAlign w:val="superscript"/>
        </w:rPr>
      </w:pPr>
      <w:r w:rsidRPr="006F6BC9">
        <w:rPr>
          <w:i/>
          <w:sz w:val="24"/>
          <w:szCs w:val="24"/>
          <w:vertAlign w:val="superscript"/>
        </w:rPr>
        <w:t>наименование кафедры</w:t>
      </w:r>
    </w:p>
    <w:p w14:paraId="2161B017" w14:textId="77777777" w:rsidR="0058333E" w:rsidRDefault="0058333E" w:rsidP="0058333E">
      <w:pPr>
        <w:pStyle w:val="ReportHead"/>
        <w:tabs>
          <w:tab w:val="left" w:pos="10432"/>
        </w:tabs>
        <w:suppressAutoHyphens/>
        <w:jc w:val="both"/>
        <w:rPr>
          <w:sz w:val="24"/>
        </w:rPr>
      </w:pPr>
      <w:r>
        <w:rPr>
          <w:sz w:val="24"/>
        </w:rPr>
        <w:t>протокол №  6   от 12.01.2022 г.</w:t>
      </w:r>
    </w:p>
    <w:p w14:paraId="2D402AC4" w14:textId="77777777" w:rsidR="008C15D8" w:rsidRPr="006F6BC9" w:rsidRDefault="008C15D8" w:rsidP="008C15D8">
      <w:pPr>
        <w:pStyle w:val="ReportHead"/>
        <w:tabs>
          <w:tab w:val="left" w:pos="10432"/>
        </w:tabs>
        <w:suppressAutoHyphens/>
        <w:jc w:val="both"/>
        <w:rPr>
          <w:sz w:val="24"/>
          <w:szCs w:val="24"/>
        </w:rPr>
      </w:pPr>
      <w:bookmarkStart w:id="2" w:name="_GoBack"/>
      <w:bookmarkEnd w:id="2"/>
    </w:p>
    <w:p w14:paraId="11B5798C" w14:textId="77777777" w:rsidR="008C15D8" w:rsidRPr="006F6BC9" w:rsidRDefault="008C15D8" w:rsidP="008C15D8">
      <w:pPr>
        <w:pStyle w:val="ReportHead"/>
        <w:tabs>
          <w:tab w:val="left" w:pos="10432"/>
        </w:tabs>
        <w:suppressAutoHyphens/>
        <w:jc w:val="both"/>
        <w:rPr>
          <w:sz w:val="24"/>
          <w:szCs w:val="24"/>
        </w:rPr>
      </w:pPr>
      <w:r w:rsidRPr="00947BAA">
        <w:rPr>
          <w:sz w:val="24"/>
          <w:szCs w:val="24"/>
        </w:rPr>
        <w:t xml:space="preserve">Декан факультета экономики и права                                                                       </w:t>
      </w:r>
      <w:r>
        <w:rPr>
          <w:sz w:val="24"/>
          <w:szCs w:val="24"/>
        </w:rPr>
        <w:t xml:space="preserve">  </w:t>
      </w:r>
      <w:r w:rsidRPr="00947BAA">
        <w:rPr>
          <w:sz w:val="24"/>
          <w:szCs w:val="24"/>
        </w:rPr>
        <w:t>О.Н. Григорьева</w:t>
      </w:r>
    </w:p>
    <w:p w14:paraId="7A04A940" w14:textId="77777777" w:rsidR="008C15D8" w:rsidRPr="006F6BC9" w:rsidRDefault="008C15D8" w:rsidP="008C15D8">
      <w:pPr>
        <w:pStyle w:val="ReportHead"/>
        <w:tabs>
          <w:tab w:val="center" w:pos="6378"/>
          <w:tab w:val="left" w:pos="10432"/>
        </w:tabs>
        <w:suppressAutoHyphens/>
        <w:jc w:val="both"/>
        <w:rPr>
          <w:sz w:val="24"/>
          <w:szCs w:val="24"/>
          <w:u w:val="single"/>
        </w:rPr>
      </w:pPr>
      <w:r w:rsidRPr="006F6BC9">
        <w:rPr>
          <w:sz w:val="24"/>
          <w:szCs w:val="24"/>
          <w:u w:val="single"/>
        </w:rPr>
        <w:t xml:space="preserve">  </w:t>
      </w:r>
      <w:r w:rsidRPr="006F6BC9">
        <w:rPr>
          <w:sz w:val="24"/>
          <w:szCs w:val="24"/>
          <w:u w:val="single"/>
        </w:rPr>
        <w:tab/>
        <w:t xml:space="preserve">                     </w:t>
      </w:r>
      <w:r w:rsidRPr="006F6BC9">
        <w:rPr>
          <w:sz w:val="24"/>
          <w:szCs w:val="24"/>
          <w:u w:val="single"/>
        </w:rPr>
        <w:tab/>
      </w:r>
    </w:p>
    <w:p w14:paraId="1FDE01B3" w14:textId="77777777" w:rsidR="008C15D8" w:rsidRPr="006F6BC9" w:rsidRDefault="008C15D8" w:rsidP="008C15D8">
      <w:pPr>
        <w:pStyle w:val="ReportHead"/>
        <w:tabs>
          <w:tab w:val="center" w:pos="6378"/>
          <w:tab w:val="left" w:pos="10432"/>
        </w:tabs>
        <w:suppressAutoHyphens/>
        <w:jc w:val="both"/>
        <w:rPr>
          <w:i/>
          <w:sz w:val="24"/>
          <w:szCs w:val="24"/>
          <w:vertAlign w:val="superscript"/>
        </w:rPr>
      </w:pP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     подпись                                                </w:t>
      </w:r>
      <w:r>
        <w:rPr>
          <w:i/>
          <w:sz w:val="24"/>
          <w:szCs w:val="24"/>
          <w:vertAlign w:val="superscript"/>
        </w:rPr>
        <w:t xml:space="preserve">                </w:t>
      </w: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расшифровка подписи </w:t>
      </w:r>
    </w:p>
    <w:p w14:paraId="22F3F6D6" w14:textId="77777777" w:rsidR="008C15D8" w:rsidRPr="006F6BC9" w:rsidRDefault="008C15D8" w:rsidP="008C15D8">
      <w:pPr>
        <w:pStyle w:val="ReportHead"/>
        <w:tabs>
          <w:tab w:val="center" w:pos="6378"/>
          <w:tab w:val="left" w:pos="10432"/>
        </w:tabs>
        <w:suppressAutoHyphens/>
        <w:jc w:val="both"/>
        <w:rPr>
          <w:i/>
          <w:sz w:val="24"/>
          <w:szCs w:val="24"/>
        </w:rPr>
      </w:pPr>
      <w:r w:rsidRPr="006F6BC9">
        <w:rPr>
          <w:i/>
          <w:sz w:val="24"/>
          <w:szCs w:val="24"/>
        </w:rPr>
        <w:t>Исполнители:</w:t>
      </w:r>
    </w:p>
    <w:p w14:paraId="04513C2C" w14:textId="77777777" w:rsidR="008C15D8" w:rsidRPr="006F6BC9" w:rsidRDefault="008C15D8" w:rsidP="008C15D8">
      <w:pPr>
        <w:pStyle w:val="ReportHead"/>
        <w:tabs>
          <w:tab w:val="left" w:pos="10432"/>
        </w:tabs>
        <w:suppressAutoHyphens/>
        <w:jc w:val="both"/>
        <w:rPr>
          <w:i/>
          <w:sz w:val="24"/>
          <w:szCs w:val="24"/>
          <w:vertAlign w:val="superscript"/>
        </w:rPr>
      </w:pPr>
      <w:r w:rsidRPr="006F6BC9">
        <w:rPr>
          <w:sz w:val="24"/>
          <w:szCs w:val="24"/>
          <w:u w:val="single"/>
        </w:rPr>
        <w:t xml:space="preserve">                                доцент                                                                                           Ю.И. Давидян</w:t>
      </w:r>
      <w:r w:rsidRPr="006F6BC9">
        <w:rPr>
          <w:sz w:val="24"/>
          <w:szCs w:val="24"/>
          <w:u w:val="single"/>
        </w:rPr>
        <w:tab/>
      </w:r>
      <w:r w:rsidRPr="006F6BC9">
        <w:rPr>
          <w:i/>
          <w:sz w:val="24"/>
          <w:szCs w:val="24"/>
          <w:vertAlign w:val="superscript"/>
        </w:rPr>
        <w:t xml:space="preserve">                                         должность                                         подпись                        расшифровка подписи</w:t>
      </w:r>
    </w:p>
    <w:p w14:paraId="3B7E21F3" w14:textId="77777777" w:rsidR="008C15D8" w:rsidRPr="006F6BC9" w:rsidRDefault="008C15D8" w:rsidP="008C15D8">
      <w:pPr>
        <w:pStyle w:val="ReportHead"/>
        <w:tabs>
          <w:tab w:val="left" w:pos="10432"/>
        </w:tabs>
        <w:suppressAutoHyphens/>
        <w:jc w:val="both"/>
        <w:rPr>
          <w:i/>
          <w:sz w:val="24"/>
          <w:szCs w:val="24"/>
          <w:vertAlign w:val="superscript"/>
        </w:rPr>
      </w:pP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       должность                                              </w:t>
      </w:r>
      <w:r>
        <w:rPr>
          <w:i/>
          <w:sz w:val="24"/>
          <w:szCs w:val="24"/>
          <w:vertAlign w:val="superscript"/>
        </w:rPr>
        <w:t xml:space="preserve">  </w:t>
      </w: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        подпись                                     </w:t>
      </w:r>
      <w:r>
        <w:rPr>
          <w:i/>
          <w:sz w:val="24"/>
          <w:szCs w:val="24"/>
          <w:vertAlign w:val="superscript"/>
        </w:rPr>
        <w:t xml:space="preserve">                   </w:t>
      </w:r>
      <w:r w:rsidRPr="006F6BC9">
        <w:rPr>
          <w:i/>
          <w:sz w:val="24"/>
          <w:szCs w:val="24"/>
          <w:vertAlign w:val="superscript"/>
        </w:rPr>
        <w:t xml:space="preserve">            расшифровка подписи</w:t>
      </w:r>
    </w:p>
    <w:p w14:paraId="70E9496E" w14:textId="77777777" w:rsidR="008C15D8" w:rsidRPr="006F6BC9" w:rsidRDefault="008C15D8" w:rsidP="008C15D8">
      <w:pPr>
        <w:suppressLineNumbers/>
        <w:ind w:firstLine="851"/>
        <w:jc w:val="both"/>
        <w:rPr>
          <w:szCs w:val="24"/>
          <w:highlight w:val="yellow"/>
        </w:rPr>
      </w:pPr>
    </w:p>
    <w:p w14:paraId="40B2FF37" w14:textId="77777777" w:rsidR="008C15D8" w:rsidRPr="006F6BC9" w:rsidRDefault="008C15D8" w:rsidP="008C15D8">
      <w:pPr>
        <w:suppressLineNumbers/>
        <w:jc w:val="both"/>
        <w:rPr>
          <w:szCs w:val="24"/>
        </w:rPr>
      </w:pPr>
    </w:p>
    <w:p w14:paraId="2CDA9538" w14:textId="77777777" w:rsidR="008C15D8" w:rsidRDefault="008C15D8">
      <w:pPr>
        <w:rPr>
          <w:b/>
          <w:color w:val="000000" w:themeColor="text1"/>
          <w:sz w:val="28"/>
        </w:rPr>
      </w:pPr>
      <w:r>
        <w:rPr>
          <w:b/>
          <w:color w:val="000000" w:themeColor="text1"/>
          <w:sz w:val="28"/>
        </w:rPr>
        <w:br w:type="page"/>
      </w:r>
    </w:p>
    <w:p w14:paraId="35197344" w14:textId="77777777" w:rsidR="00624097" w:rsidRPr="006F6BC9" w:rsidRDefault="00624097" w:rsidP="00624097">
      <w:pPr>
        <w:widowControl w:val="0"/>
        <w:tabs>
          <w:tab w:val="left" w:pos="1149"/>
        </w:tabs>
        <w:spacing w:after="0" w:line="240" w:lineRule="auto"/>
        <w:ind w:firstLine="709"/>
        <w:jc w:val="both"/>
        <w:rPr>
          <w:b/>
          <w:szCs w:val="24"/>
        </w:rPr>
      </w:pPr>
      <w:r w:rsidRPr="006F6BC9">
        <w:rPr>
          <w:b/>
          <w:szCs w:val="24"/>
        </w:rPr>
        <w:lastRenderedPageBreak/>
        <w:t>Раздел 1 Перечень компетенций, с указанием этапов их формирования в процессе освоения дисциплины</w:t>
      </w:r>
    </w:p>
    <w:p w14:paraId="2C67B598" w14:textId="77777777" w:rsidR="00624097" w:rsidRDefault="00624097" w:rsidP="00624097">
      <w:pPr>
        <w:widowControl w:val="0"/>
        <w:tabs>
          <w:tab w:val="left" w:pos="1149"/>
        </w:tabs>
        <w:spacing w:after="0" w:line="240" w:lineRule="auto"/>
        <w:ind w:firstLine="709"/>
        <w:rPr>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624097" w:rsidRPr="00767477" w14:paraId="28327549" w14:textId="77777777" w:rsidTr="00133AAD">
        <w:trPr>
          <w:tblHeader/>
        </w:trPr>
        <w:tc>
          <w:tcPr>
            <w:tcW w:w="1843" w:type="dxa"/>
            <w:shd w:val="clear" w:color="auto" w:fill="auto"/>
            <w:vAlign w:val="center"/>
          </w:tcPr>
          <w:p w14:paraId="21AE6369" w14:textId="77777777" w:rsidR="00624097" w:rsidRPr="00767477" w:rsidRDefault="00624097" w:rsidP="00133AAD">
            <w:pPr>
              <w:pStyle w:val="ReportMain"/>
              <w:suppressAutoHyphens/>
              <w:jc w:val="center"/>
              <w:rPr>
                <w:szCs w:val="24"/>
              </w:rPr>
            </w:pPr>
            <w:r w:rsidRPr="00767477">
              <w:rPr>
                <w:szCs w:val="24"/>
              </w:rPr>
              <w:t>Формируемые компетенции</w:t>
            </w:r>
          </w:p>
        </w:tc>
        <w:tc>
          <w:tcPr>
            <w:tcW w:w="3402" w:type="dxa"/>
            <w:shd w:val="clear" w:color="auto" w:fill="auto"/>
            <w:vAlign w:val="center"/>
          </w:tcPr>
          <w:p w14:paraId="3A2868CB" w14:textId="77777777" w:rsidR="00624097" w:rsidRPr="00767477" w:rsidRDefault="00624097" w:rsidP="00133AAD">
            <w:pPr>
              <w:pStyle w:val="ReportMain"/>
              <w:suppressAutoHyphens/>
              <w:jc w:val="center"/>
              <w:rPr>
                <w:szCs w:val="24"/>
              </w:rPr>
            </w:pPr>
            <w:r w:rsidRPr="00767477">
              <w:rPr>
                <w:szCs w:val="24"/>
              </w:rPr>
              <w:t>Код и наименование индикатора достижения компетенции</w:t>
            </w:r>
          </w:p>
        </w:tc>
        <w:tc>
          <w:tcPr>
            <w:tcW w:w="2268" w:type="dxa"/>
            <w:shd w:val="clear" w:color="auto" w:fill="auto"/>
            <w:vAlign w:val="center"/>
          </w:tcPr>
          <w:p w14:paraId="3B490FAF" w14:textId="77777777" w:rsidR="00624097" w:rsidRPr="00767477" w:rsidRDefault="00624097" w:rsidP="00133AAD">
            <w:pPr>
              <w:pStyle w:val="ReportMain"/>
              <w:suppressAutoHyphens/>
              <w:jc w:val="center"/>
              <w:rPr>
                <w:szCs w:val="24"/>
              </w:rPr>
            </w:pPr>
            <w:r w:rsidRPr="00767477">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14:paraId="7CEB818A" w14:textId="77777777" w:rsidR="00624097" w:rsidRPr="00767477" w:rsidRDefault="00624097" w:rsidP="00133AAD">
            <w:pPr>
              <w:pStyle w:val="ReportMain"/>
              <w:suppressAutoHyphens/>
              <w:jc w:val="center"/>
              <w:rPr>
                <w:szCs w:val="24"/>
              </w:rPr>
            </w:pPr>
            <w:r w:rsidRPr="00767477">
              <w:rPr>
                <w:szCs w:val="24"/>
              </w:rPr>
              <w:t>Виды оценочных средств/</w:t>
            </w:r>
          </w:p>
          <w:p w14:paraId="71D58A95" w14:textId="77777777" w:rsidR="00624097" w:rsidRPr="00767477" w:rsidRDefault="00624097" w:rsidP="00133AAD">
            <w:pPr>
              <w:pStyle w:val="ReportMain"/>
              <w:suppressAutoHyphens/>
              <w:jc w:val="center"/>
              <w:rPr>
                <w:szCs w:val="24"/>
              </w:rPr>
            </w:pPr>
            <w:r w:rsidRPr="00767477">
              <w:rPr>
                <w:szCs w:val="24"/>
              </w:rPr>
              <w:t>шифр раздела в данном документе</w:t>
            </w:r>
          </w:p>
        </w:tc>
      </w:tr>
      <w:tr w:rsidR="00624097" w:rsidRPr="00767477" w14:paraId="1E585334" w14:textId="77777777" w:rsidTr="00133AAD">
        <w:tc>
          <w:tcPr>
            <w:tcW w:w="1843" w:type="dxa"/>
            <w:vMerge w:val="restart"/>
            <w:shd w:val="clear" w:color="auto" w:fill="auto"/>
          </w:tcPr>
          <w:p w14:paraId="32CA2E70" w14:textId="530D53D1" w:rsidR="00624097" w:rsidRPr="00767477" w:rsidRDefault="00624097" w:rsidP="00624097">
            <w:pPr>
              <w:pStyle w:val="ReportMain"/>
              <w:suppressAutoHyphens/>
              <w:rPr>
                <w:szCs w:val="24"/>
              </w:rPr>
            </w:pPr>
            <w:r w:rsidRPr="00767477">
              <w:rPr>
                <w:szCs w:val="24"/>
              </w:rPr>
              <w:t>ПК*-3 Способен, используя отечественные и зарубежные источники информации, собрать необходимые данные, проанализировать их и использовать для решения профессиональных задач</w:t>
            </w:r>
          </w:p>
        </w:tc>
        <w:tc>
          <w:tcPr>
            <w:tcW w:w="3402" w:type="dxa"/>
            <w:vMerge w:val="restart"/>
            <w:shd w:val="clear" w:color="auto" w:fill="auto"/>
          </w:tcPr>
          <w:p w14:paraId="41556DD0" w14:textId="77777777" w:rsidR="00624097" w:rsidRPr="00767477" w:rsidRDefault="00624097" w:rsidP="00624097">
            <w:pPr>
              <w:pStyle w:val="ReportMain"/>
              <w:suppressAutoHyphens/>
              <w:rPr>
                <w:szCs w:val="24"/>
              </w:rPr>
            </w:pPr>
            <w:r w:rsidRPr="00767477">
              <w:rPr>
                <w:szCs w:val="24"/>
              </w:rPr>
              <w:t>ПК*-3-В-1 Осуществляет отбор, анализирует отечественные и зарубежные источники информации в сфере профессиональной деятельности</w:t>
            </w:r>
          </w:p>
          <w:p w14:paraId="52C3A621" w14:textId="0562AC31" w:rsidR="00624097" w:rsidRPr="00767477" w:rsidRDefault="00624097" w:rsidP="00624097">
            <w:pPr>
              <w:pStyle w:val="ReportMain"/>
              <w:suppressAutoHyphens/>
              <w:rPr>
                <w:szCs w:val="24"/>
              </w:rPr>
            </w:pPr>
            <w:r w:rsidRPr="00767477">
              <w:rPr>
                <w:szCs w:val="24"/>
              </w:rPr>
              <w:t>ПК*-3-В-2 Классифицирует позиции отечественных и зарубежных исследователей для изложения собственного мнения по проблемам профессиональной деятельности</w:t>
            </w:r>
          </w:p>
        </w:tc>
        <w:tc>
          <w:tcPr>
            <w:tcW w:w="2268" w:type="dxa"/>
            <w:shd w:val="clear" w:color="auto" w:fill="auto"/>
          </w:tcPr>
          <w:p w14:paraId="711608B6" w14:textId="77777777" w:rsidR="00624097" w:rsidRPr="00767477" w:rsidRDefault="00624097" w:rsidP="00624097">
            <w:pPr>
              <w:suppressAutoHyphens/>
              <w:spacing w:after="0" w:line="240" w:lineRule="auto"/>
              <w:rPr>
                <w:b/>
                <w:sz w:val="24"/>
                <w:szCs w:val="24"/>
                <w:u w:val="single"/>
              </w:rPr>
            </w:pPr>
            <w:r w:rsidRPr="00767477">
              <w:rPr>
                <w:b/>
                <w:sz w:val="24"/>
                <w:szCs w:val="24"/>
                <w:u w:val="single"/>
              </w:rPr>
              <w:t xml:space="preserve">Знать: </w:t>
            </w:r>
          </w:p>
          <w:p w14:paraId="5C52674A" w14:textId="35B0A032" w:rsidR="00624097" w:rsidRPr="00767477" w:rsidRDefault="00624097" w:rsidP="00624097">
            <w:pPr>
              <w:suppressAutoHyphens/>
              <w:spacing w:after="0" w:line="240" w:lineRule="auto"/>
              <w:rPr>
                <w:sz w:val="24"/>
                <w:szCs w:val="24"/>
              </w:rPr>
            </w:pPr>
            <w:r w:rsidRPr="00767477">
              <w:rPr>
                <w:sz w:val="24"/>
                <w:szCs w:val="24"/>
              </w:rPr>
              <w:t xml:space="preserve">- способы сбора и обработки данных, необходимых для </w:t>
            </w:r>
            <w:r w:rsidR="00767477" w:rsidRPr="00767477">
              <w:rPr>
                <w:sz w:val="24"/>
                <w:szCs w:val="24"/>
              </w:rPr>
              <w:t>решения профессиональных задач.</w:t>
            </w:r>
          </w:p>
        </w:tc>
        <w:tc>
          <w:tcPr>
            <w:tcW w:w="2693" w:type="dxa"/>
            <w:shd w:val="clear" w:color="auto" w:fill="auto"/>
          </w:tcPr>
          <w:p w14:paraId="6051689C" w14:textId="77777777" w:rsidR="00624097" w:rsidRPr="00767477" w:rsidRDefault="00624097" w:rsidP="00624097">
            <w:pPr>
              <w:suppressAutoHyphens/>
              <w:spacing w:after="0" w:line="240" w:lineRule="auto"/>
              <w:rPr>
                <w:sz w:val="24"/>
                <w:szCs w:val="24"/>
                <w:lang w:eastAsia="ru-RU"/>
              </w:rPr>
            </w:pPr>
            <w:r w:rsidRPr="00767477">
              <w:rPr>
                <w:b/>
                <w:sz w:val="24"/>
                <w:szCs w:val="24"/>
                <w:lang w:eastAsia="ru-RU"/>
              </w:rPr>
              <w:t xml:space="preserve">Блок А </w:t>
            </w:r>
            <w:r w:rsidRPr="00767477">
              <w:rPr>
                <w:b/>
                <w:sz w:val="24"/>
                <w:szCs w:val="24"/>
                <w:lang w:eastAsia="ru-RU"/>
              </w:rPr>
              <w:sym w:font="Symbol" w:char="F02D"/>
            </w:r>
            <w:r w:rsidRPr="00767477">
              <w:rPr>
                <w:b/>
                <w:sz w:val="24"/>
                <w:szCs w:val="24"/>
                <w:lang w:eastAsia="ru-RU"/>
              </w:rPr>
              <w:t xml:space="preserve"> </w:t>
            </w:r>
            <w:r w:rsidRPr="00767477">
              <w:rPr>
                <w:sz w:val="24"/>
                <w:szCs w:val="24"/>
                <w:lang w:eastAsia="ru-RU"/>
              </w:rPr>
              <w:t>задания репродуктивного уровня</w:t>
            </w:r>
          </w:p>
          <w:p w14:paraId="2E2703A3" w14:textId="77777777" w:rsidR="00624097" w:rsidRPr="00767477" w:rsidRDefault="00624097" w:rsidP="00624097">
            <w:pPr>
              <w:suppressAutoHyphens/>
              <w:spacing w:after="0" w:line="240" w:lineRule="auto"/>
              <w:rPr>
                <w:sz w:val="24"/>
                <w:szCs w:val="24"/>
              </w:rPr>
            </w:pPr>
            <w:r w:rsidRPr="00767477">
              <w:rPr>
                <w:sz w:val="24"/>
                <w:szCs w:val="24"/>
              </w:rPr>
              <w:t>Тестовые задания</w:t>
            </w:r>
          </w:p>
          <w:p w14:paraId="29C34B53" w14:textId="77777777" w:rsidR="00624097" w:rsidRPr="00767477" w:rsidRDefault="00624097" w:rsidP="00624097">
            <w:pPr>
              <w:suppressAutoHyphens/>
              <w:spacing w:after="0" w:line="240" w:lineRule="auto"/>
              <w:rPr>
                <w:sz w:val="24"/>
                <w:szCs w:val="24"/>
              </w:rPr>
            </w:pPr>
            <w:r w:rsidRPr="00767477">
              <w:rPr>
                <w:sz w:val="24"/>
                <w:szCs w:val="24"/>
              </w:rPr>
              <w:t>Вопросы для опроса</w:t>
            </w:r>
          </w:p>
          <w:p w14:paraId="442D7117" w14:textId="77777777" w:rsidR="00624097" w:rsidRPr="00767477" w:rsidRDefault="00624097" w:rsidP="00624097">
            <w:pPr>
              <w:suppressAutoHyphens/>
              <w:spacing w:after="0" w:line="240" w:lineRule="auto"/>
              <w:rPr>
                <w:sz w:val="24"/>
                <w:szCs w:val="24"/>
                <w:lang w:eastAsia="ru-RU"/>
              </w:rPr>
            </w:pPr>
          </w:p>
        </w:tc>
      </w:tr>
      <w:tr w:rsidR="00624097" w:rsidRPr="00767477" w14:paraId="1F2E85DC" w14:textId="77777777" w:rsidTr="00133AAD">
        <w:tc>
          <w:tcPr>
            <w:tcW w:w="1843" w:type="dxa"/>
            <w:vMerge/>
            <w:shd w:val="clear" w:color="auto" w:fill="auto"/>
          </w:tcPr>
          <w:p w14:paraId="3D7CAF2F" w14:textId="77777777" w:rsidR="00624097" w:rsidRPr="00767477" w:rsidRDefault="00624097" w:rsidP="00624097">
            <w:pPr>
              <w:pStyle w:val="ReportMain"/>
              <w:suppressAutoHyphens/>
              <w:rPr>
                <w:szCs w:val="24"/>
              </w:rPr>
            </w:pPr>
          </w:p>
        </w:tc>
        <w:tc>
          <w:tcPr>
            <w:tcW w:w="3402" w:type="dxa"/>
            <w:vMerge/>
            <w:shd w:val="clear" w:color="auto" w:fill="auto"/>
          </w:tcPr>
          <w:p w14:paraId="735967E0" w14:textId="77777777" w:rsidR="00624097" w:rsidRPr="00767477" w:rsidRDefault="00624097" w:rsidP="00624097">
            <w:pPr>
              <w:pStyle w:val="ReportMain"/>
              <w:suppressAutoHyphens/>
              <w:rPr>
                <w:szCs w:val="24"/>
              </w:rPr>
            </w:pPr>
          </w:p>
        </w:tc>
        <w:tc>
          <w:tcPr>
            <w:tcW w:w="2268" w:type="dxa"/>
            <w:shd w:val="clear" w:color="auto" w:fill="auto"/>
          </w:tcPr>
          <w:p w14:paraId="78CDC4A0" w14:textId="77777777" w:rsidR="00624097" w:rsidRPr="00767477" w:rsidRDefault="00624097" w:rsidP="00624097">
            <w:pPr>
              <w:suppressAutoHyphens/>
              <w:spacing w:after="0" w:line="240" w:lineRule="auto"/>
              <w:rPr>
                <w:b/>
                <w:sz w:val="24"/>
                <w:szCs w:val="24"/>
                <w:u w:val="single"/>
              </w:rPr>
            </w:pPr>
            <w:r w:rsidRPr="00767477">
              <w:rPr>
                <w:b/>
                <w:sz w:val="24"/>
                <w:szCs w:val="24"/>
                <w:u w:val="single"/>
              </w:rPr>
              <w:t>Уметь:</w:t>
            </w:r>
          </w:p>
          <w:p w14:paraId="08FD1E26" w14:textId="77777777" w:rsidR="00624097" w:rsidRPr="00767477" w:rsidRDefault="00624097" w:rsidP="00624097">
            <w:pPr>
              <w:pStyle w:val="ReportMain"/>
              <w:suppressAutoHyphens/>
              <w:rPr>
                <w:szCs w:val="24"/>
              </w:rPr>
            </w:pPr>
            <w:r w:rsidRPr="00767477">
              <w:rPr>
                <w:szCs w:val="24"/>
              </w:rPr>
              <w:t>- использовать массивы экономической, социальной, управленческой информации;</w:t>
            </w:r>
          </w:p>
          <w:p w14:paraId="717A3A32" w14:textId="77777777" w:rsidR="00624097" w:rsidRPr="00767477" w:rsidRDefault="00624097" w:rsidP="00624097">
            <w:pPr>
              <w:pStyle w:val="ReportMain"/>
              <w:suppressAutoHyphens/>
              <w:rPr>
                <w:szCs w:val="24"/>
              </w:rPr>
            </w:pPr>
            <w:r w:rsidRPr="00767477">
              <w:rPr>
                <w:szCs w:val="24"/>
              </w:rPr>
              <w:t>- осуществлять поиск информации для выполнения задания, анализировать данные, необходимые для решения поставленных экономических задач;</w:t>
            </w:r>
          </w:p>
          <w:p w14:paraId="236A51C6" w14:textId="14FDBA1D" w:rsidR="00624097" w:rsidRPr="00767477" w:rsidRDefault="00624097" w:rsidP="00624097">
            <w:pPr>
              <w:pStyle w:val="ReportMain"/>
              <w:suppressAutoHyphens/>
              <w:rPr>
                <w:szCs w:val="24"/>
              </w:rPr>
            </w:pPr>
            <w:r w:rsidRPr="00767477">
              <w:rPr>
                <w:szCs w:val="24"/>
              </w:rPr>
              <w:t>- рассчитывать сводные и производные показатели для решения поставленных экономических задач.</w:t>
            </w:r>
          </w:p>
        </w:tc>
        <w:tc>
          <w:tcPr>
            <w:tcW w:w="2693" w:type="dxa"/>
            <w:shd w:val="clear" w:color="auto" w:fill="auto"/>
          </w:tcPr>
          <w:p w14:paraId="40CFE2A9" w14:textId="77777777" w:rsidR="00624097" w:rsidRPr="00767477" w:rsidRDefault="00624097" w:rsidP="00624097">
            <w:pPr>
              <w:suppressAutoHyphens/>
              <w:spacing w:after="0" w:line="240" w:lineRule="auto"/>
              <w:rPr>
                <w:sz w:val="24"/>
                <w:szCs w:val="24"/>
                <w:lang w:eastAsia="ru-RU"/>
              </w:rPr>
            </w:pPr>
            <w:r w:rsidRPr="00767477">
              <w:rPr>
                <w:b/>
                <w:sz w:val="24"/>
                <w:szCs w:val="24"/>
                <w:lang w:eastAsia="ru-RU"/>
              </w:rPr>
              <w:t xml:space="preserve">Блок В </w:t>
            </w:r>
            <w:r w:rsidRPr="00767477">
              <w:rPr>
                <w:sz w:val="24"/>
                <w:szCs w:val="24"/>
                <w:lang w:eastAsia="ru-RU"/>
              </w:rPr>
              <w:sym w:font="Symbol" w:char="F02D"/>
            </w:r>
            <w:r w:rsidRPr="00767477">
              <w:rPr>
                <w:sz w:val="24"/>
                <w:szCs w:val="24"/>
                <w:lang w:eastAsia="ru-RU"/>
              </w:rPr>
              <w:t xml:space="preserve"> задания реконструктивного уровня</w:t>
            </w:r>
          </w:p>
          <w:p w14:paraId="02373D0C" w14:textId="77777777" w:rsidR="00624097" w:rsidRPr="00767477" w:rsidRDefault="00624097" w:rsidP="00624097">
            <w:pPr>
              <w:suppressAutoHyphens/>
              <w:spacing w:after="0" w:line="240" w:lineRule="auto"/>
              <w:rPr>
                <w:sz w:val="24"/>
                <w:szCs w:val="24"/>
              </w:rPr>
            </w:pPr>
            <w:r w:rsidRPr="00767477">
              <w:rPr>
                <w:sz w:val="24"/>
                <w:szCs w:val="24"/>
              </w:rPr>
              <w:t>Типовые задачи</w:t>
            </w:r>
          </w:p>
          <w:p w14:paraId="1C2DAC0F" w14:textId="77777777" w:rsidR="00624097" w:rsidRPr="00767477" w:rsidRDefault="00624097" w:rsidP="00624097">
            <w:pPr>
              <w:suppressAutoHyphens/>
              <w:spacing w:after="0" w:line="240" w:lineRule="auto"/>
              <w:rPr>
                <w:b/>
                <w:sz w:val="24"/>
                <w:szCs w:val="24"/>
                <w:lang w:eastAsia="ru-RU"/>
              </w:rPr>
            </w:pPr>
          </w:p>
        </w:tc>
      </w:tr>
      <w:tr w:rsidR="00624097" w:rsidRPr="00767477" w14:paraId="1E128D01" w14:textId="77777777" w:rsidTr="00133AAD">
        <w:tc>
          <w:tcPr>
            <w:tcW w:w="1843" w:type="dxa"/>
            <w:vMerge/>
            <w:shd w:val="clear" w:color="auto" w:fill="auto"/>
          </w:tcPr>
          <w:p w14:paraId="56D1FB33" w14:textId="77777777" w:rsidR="00624097" w:rsidRPr="00767477" w:rsidRDefault="00624097" w:rsidP="00624097">
            <w:pPr>
              <w:pStyle w:val="ReportMain"/>
              <w:suppressAutoHyphens/>
              <w:rPr>
                <w:szCs w:val="24"/>
              </w:rPr>
            </w:pPr>
          </w:p>
        </w:tc>
        <w:tc>
          <w:tcPr>
            <w:tcW w:w="3402" w:type="dxa"/>
            <w:vMerge/>
            <w:shd w:val="clear" w:color="auto" w:fill="auto"/>
          </w:tcPr>
          <w:p w14:paraId="509EA8CC" w14:textId="77777777" w:rsidR="00624097" w:rsidRPr="00767477" w:rsidRDefault="00624097" w:rsidP="00624097">
            <w:pPr>
              <w:pStyle w:val="ReportMain"/>
              <w:suppressAutoHyphens/>
              <w:rPr>
                <w:szCs w:val="24"/>
              </w:rPr>
            </w:pPr>
          </w:p>
        </w:tc>
        <w:tc>
          <w:tcPr>
            <w:tcW w:w="2268" w:type="dxa"/>
            <w:shd w:val="clear" w:color="auto" w:fill="auto"/>
          </w:tcPr>
          <w:p w14:paraId="5015543A" w14:textId="77777777" w:rsidR="00767477" w:rsidRPr="00767477" w:rsidRDefault="00767477" w:rsidP="00767477">
            <w:pPr>
              <w:pStyle w:val="ReportMain"/>
              <w:suppressAutoHyphens/>
              <w:rPr>
                <w:b/>
                <w:szCs w:val="24"/>
                <w:u w:val="single"/>
              </w:rPr>
            </w:pPr>
            <w:r w:rsidRPr="00767477">
              <w:rPr>
                <w:b/>
                <w:szCs w:val="24"/>
                <w:u w:val="single"/>
              </w:rPr>
              <w:t>Владеть:</w:t>
            </w:r>
          </w:p>
          <w:p w14:paraId="30C3D659" w14:textId="5D4D0372" w:rsidR="00624097" w:rsidRPr="00767477" w:rsidRDefault="00767477" w:rsidP="00767477">
            <w:pPr>
              <w:pStyle w:val="ReportMain"/>
              <w:suppressAutoHyphens/>
              <w:rPr>
                <w:szCs w:val="24"/>
              </w:rPr>
            </w:pPr>
            <w:r w:rsidRPr="00767477">
              <w:rPr>
                <w:szCs w:val="24"/>
              </w:rPr>
              <w:t xml:space="preserve">- современными методами сбора, обработки и анализа экономических и социальных данных (пространственных данных и временных рядов) с построением стандартных теоретических и эконометрических </w:t>
            </w:r>
            <w:r w:rsidRPr="00767477">
              <w:rPr>
                <w:szCs w:val="24"/>
              </w:rPr>
              <w:lastRenderedPageBreak/>
              <w:t>моделей.</w:t>
            </w:r>
          </w:p>
        </w:tc>
        <w:tc>
          <w:tcPr>
            <w:tcW w:w="2693" w:type="dxa"/>
            <w:shd w:val="clear" w:color="auto" w:fill="auto"/>
          </w:tcPr>
          <w:p w14:paraId="6402F211" w14:textId="77777777" w:rsidR="00624097" w:rsidRPr="00767477" w:rsidRDefault="00624097" w:rsidP="00624097">
            <w:pPr>
              <w:suppressAutoHyphens/>
              <w:spacing w:after="0" w:line="240" w:lineRule="auto"/>
              <w:rPr>
                <w:sz w:val="24"/>
                <w:szCs w:val="24"/>
                <w:lang w:eastAsia="ru-RU"/>
              </w:rPr>
            </w:pPr>
            <w:r w:rsidRPr="00767477">
              <w:rPr>
                <w:b/>
                <w:sz w:val="24"/>
                <w:szCs w:val="24"/>
                <w:lang w:eastAsia="ru-RU"/>
              </w:rPr>
              <w:lastRenderedPageBreak/>
              <w:t xml:space="preserve">Блок С </w:t>
            </w:r>
            <w:r w:rsidRPr="00767477">
              <w:rPr>
                <w:sz w:val="24"/>
                <w:szCs w:val="24"/>
                <w:lang w:eastAsia="ru-RU"/>
              </w:rPr>
              <w:sym w:font="Symbol" w:char="F02D"/>
            </w:r>
            <w:r w:rsidRPr="00767477">
              <w:rPr>
                <w:sz w:val="24"/>
                <w:szCs w:val="24"/>
                <w:lang w:eastAsia="ru-RU"/>
              </w:rPr>
              <w:t xml:space="preserve"> задания практико-ориентированного  уровня</w:t>
            </w:r>
          </w:p>
          <w:p w14:paraId="600D58EE" w14:textId="77777777" w:rsidR="00624097" w:rsidRPr="00767477" w:rsidRDefault="00624097" w:rsidP="00624097">
            <w:pPr>
              <w:suppressAutoHyphens/>
              <w:spacing w:after="0" w:line="240" w:lineRule="auto"/>
              <w:rPr>
                <w:sz w:val="24"/>
                <w:szCs w:val="24"/>
              </w:rPr>
            </w:pPr>
            <w:r w:rsidRPr="00767477">
              <w:rPr>
                <w:sz w:val="24"/>
                <w:szCs w:val="24"/>
              </w:rPr>
              <w:t>Индивидуальные творческие задания</w:t>
            </w:r>
          </w:p>
          <w:p w14:paraId="7B198BBB" w14:textId="77777777" w:rsidR="00624097" w:rsidRPr="00767477" w:rsidRDefault="00624097" w:rsidP="00624097">
            <w:pPr>
              <w:suppressAutoHyphens/>
              <w:spacing w:after="0" w:line="240" w:lineRule="auto"/>
              <w:rPr>
                <w:b/>
                <w:sz w:val="24"/>
                <w:szCs w:val="24"/>
                <w:lang w:eastAsia="ru-RU"/>
              </w:rPr>
            </w:pPr>
          </w:p>
        </w:tc>
      </w:tr>
    </w:tbl>
    <w:p w14:paraId="3E15E4B6" w14:textId="77777777" w:rsidR="008F37C4" w:rsidRDefault="008F37C4" w:rsidP="008F37C4">
      <w:pPr>
        <w:pStyle w:val="ReportMain"/>
        <w:keepNext/>
        <w:suppressAutoHyphens/>
        <w:ind w:firstLine="709"/>
        <w:jc w:val="both"/>
        <w:outlineLvl w:val="0"/>
        <w:rPr>
          <w:b/>
          <w:color w:val="000000" w:themeColor="text1"/>
          <w:szCs w:val="24"/>
        </w:rPr>
      </w:pPr>
    </w:p>
    <w:p w14:paraId="30AEA7C4" w14:textId="0E0DAF97" w:rsidR="00ED7B0D" w:rsidRPr="008F37C4" w:rsidRDefault="008A1F7D" w:rsidP="00ED7B0D">
      <w:pPr>
        <w:pStyle w:val="ReportMain"/>
        <w:keepNext/>
        <w:suppressAutoHyphens/>
        <w:spacing w:after="360"/>
        <w:ind w:firstLine="709"/>
        <w:jc w:val="both"/>
        <w:outlineLvl w:val="0"/>
        <w:rPr>
          <w:b/>
          <w:color w:val="000000" w:themeColor="text1"/>
          <w:szCs w:val="24"/>
        </w:rPr>
      </w:pPr>
      <w:r w:rsidRPr="008F37C4">
        <w:rPr>
          <w:b/>
          <w:color w:val="000000" w:themeColor="text1"/>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4CFBDF65" w14:textId="77777777" w:rsidR="008A1F7D" w:rsidRPr="008F37C4" w:rsidRDefault="008A1F7D" w:rsidP="008A1F7D">
      <w:pPr>
        <w:spacing w:after="0" w:line="240" w:lineRule="auto"/>
        <w:jc w:val="center"/>
        <w:rPr>
          <w:b/>
          <w:sz w:val="24"/>
          <w:szCs w:val="24"/>
        </w:rPr>
      </w:pPr>
      <w:r w:rsidRPr="008F37C4">
        <w:rPr>
          <w:b/>
          <w:sz w:val="24"/>
          <w:szCs w:val="24"/>
        </w:rPr>
        <w:t>Блок А</w:t>
      </w:r>
    </w:p>
    <w:p w14:paraId="75B5F184" w14:textId="77777777" w:rsidR="008A1F7D" w:rsidRPr="008F37C4" w:rsidRDefault="008A1F7D" w:rsidP="008A1F7D">
      <w:pPr>
        <w:spacing w:after="0" w:line="240" w:lineRule="auto"/>
        <w:jc w:val="center"/>
        <w:rPr>
          <w:b/>
          <w:sz w:val="24"/>
          <w:szCs w:val="24"/>
        </w:rPr>
      </w:pPr>
    </w:p>
    <w:p w14:paraId="5FFF4E43" w14:textId="77777777" w:rsidR="008A1F7D" w:rsidRPr="008F37C4" w:rsidRDefault="008A1F7D" w:rsidP="008A1F7D">
      <w:pPr>
        <w:spacing w:after="0" w:line="240" w:lineRule="auto"/>
        <w:jc w:val="both"/>
        <w:rPr>
          <w:b/>
          <w:sz w:val="24"/>
          <w:szCs w:val="24"/>
        </w:rPr>
      </w:pPr>
      <w:r w:rsidRPr="008F37C4">
        <w:rPr>
          <w:b/>
          <w:sz w:val="24"/>
          <w:szCs w:val="24"/>
        </w:rPr>
        <w:t>А.1 Тестовые задания</w:t>
      </w:r>
    </w:p>
    <w:p w14:paraId="606A3D2D" w14:textId="77777777" w:rsidR="008A1F7D" w:rsidRPr="008F37C4" w:rsidRDefault="008A1F7D" w:rsidP="008A1F7D">
      <w:pPr>
        <w:spacing w:after="0" w:line="240" w:lineRule="auto"/>
        <w:jc w:val="both"/>
        <w:rPr>
          <w:b/>
          <w:sz w:val="24"/>
          <w:szCs w:val="24"/>
        </w:rPr>
      </w:pPr>
    </w:p>
    <w:p w14:paraId="1F0E412C" w14:textId="77777777" w:rsidR="0050582D"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1 </w:t>
      </w:r>
      <w:r w:rsidRPr="008F37C4">
        <w:rPr>
          <w:rFonts w:eastAsia="Calibri"/>
          <w:b/>
          <w:sz w:val="24"/>
          <w:szCs w:val="24"/>
        </w:rPr>
        <w:t>Международные валютные отношения и валютная система</w:t>
      </w:r>
    </w:p>
    <w:p w14:paraId="00E6EDB6"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3639FF7D" w14:textId="77777777" w:rsidR="00183C11" w:rsidRPr="008F37C4" w:rsidRDefault="00183C11" w:rsidP="00183C11">
      <w:pPr>
        <w:tabs>
          <w:tab w:val="left" w:pos="993"/>
        </w:tabs>
        <w:spacing w:after="0" w:line="240" w:lineRule="auto"/>
        <w:ind w:firstLine="709"/>
        <w:jc w:val="both"/>
        <w:rPr>
          <w:rFonts w:eastAsia="Times New Roman"/>
          <w:i/>
          <w:sz w:val="24"/>
          <w:szCs w:val="24"/>
        </w:rPr>
      </w:pPr>
      <w:r w:rsidRPr="008F37C4">
        <w:rPr>
          <w:rFonts w:eastAsia="Times New Roman"/>
          <w:i/>
          <w:sz w:val="24"/>
          <w:szCs w:val="24"/>
        </w:rPr>
        <w:t>Блок 1. Укажите правильный ответ (однозначный)</w:t>
      </w:r>
    </w:p>
    <w:p w14:paraId="6A0B23D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w:t>
      </w:r>
      <w:r w:rsidR="008A4BE3" w:rsidRPr="008F37C4">
        <w:rPr>
          <w:rFonts w:eastAsia="Times New Roman"/>
          <w:sz w:val="24"/>
          <w:szCs w:val="24"/>
        </w:rPr>
        <w:t>1</w:t>
      </w:r>
      <w:r w:rsidRPr="008F37C4">
        <w:rPr>
          <w:rFonts w:eastAsia="Times New Roman"/>
          <w:sz w:val="24"/>
          <w:szCs w:val="24"/>
        </w:rPr>
        <w:tab/>
        <w:t>Международные валютные отношения – это:</w:t>
      </w:r>
    </w:p>
    <w:p w14:paraId="486BEF9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а)</w:t>
      </w:r>
      <w:r w:rsidRPr="008F37C4">
        <w:rPr>
          <w:rFonts w:eastAsia="Times New Roman"/>
          <w:sz w:val="24"/>
          <w:szCs w:val="24"/>
        </w:rPr>
        <w:tab/>
        <w:t>совокупность отношений, обслуживающих мирохозяйственные связи;</w:t>
      </w:r>
    </w:p>
    <w:p w14:paraId="6FD2411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б)</w:t>
      </w:r>
      <w:r w:rsidRPr="008F37C4">
        <w:rPr>
          <w:rFonts w:eastAsia="Times New Roman"/>
          <w:sz w:val="24"/>
          <w:szCs w:val="24"/>
        </w:rPr>
        <w:tab/>
        <w:t>составная часть глобального валютного рынка;</w:t>
      </w:r>
    </w:p>
    <w:p w14:paraId="701766F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в)</w:t>
      </w:r>
      <w:r w:rsidRPr="008F37C4">
        <w:rPr>
          <w:rFonts w:eastAsia="Times New Roman"/>
          <w:sz w:val="24"/>
          <w:szCs w:val="24"/>
        </w:rPr>
        <w:tab/>
        <w:t>совокупность общественно-экономических отношений, складывающихся при функционировании валюты в мировом хозяйстве;</w:t>
      </w:r>
    </w:p>
    <w:p w14:paraId="4CD615A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г)</w:t>
      </w:r>
      <w:r w:rsidRPr="008F37C4">
        <w:rPr>
          <w:rFonts w:eastAsia="Times New Roman"/>
          <w:sz w:val="24"/>
          <w:szCs w:val="24"/>
        </w:rPr>
        <w:tab/>
        <w:t>форма организации международных экономических отношений.</w:t>
      </w:r>
    </w:p>
    <w:p w14:paraId="4C0A891B"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1.2</w:t>
      </w:r>
      <w:r w:rsidR="00183C11" w:rsidRPr="008F37C4">
        <w:rPr>
          <w:rFonts w:eastAsia="Times New Roman"/>
          <w:sz w:val="24"/>
          <w:szCs w:val="24"/>
        </w:rPr>
        <w:tab/>
        <w:t>Резервная валюта – это:</w:t>
      </w:r>
    </w:p>
    <w:p w14:paraId="4B3AA2E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а)</w:t>
      </w:r>
      <w:r w:rsidRPr="008F37C4">
        <w:rPr>
          <w:rFonts w:eastAsia="Times New Roman"/>
          <w:sz w:val="24"/>
          <w:szCs w:val="24"/>
        </w:rPr>
        <w:tab/>
        <w:t>любая денежная единица других стран;</w:t>
      </w:r>
    </w:p>
    <w:p w14:paraId="2389614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б)</w:t>
      </w:r>
      <w:r w:rsidRPr="008F37C4">
        <w:rPr>
          <w:rFonts w:eastAsia="Times New Roman"/>
          <w:sz w:val="24"/>
          <w:szCs w:val="24"/>
        </w:rPr>
        <w:tab/>
        <w:t>доллар США;</w:t>
      </w:r>
    </w:p>
    <w:p w14:paraId="68667C7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в)</w:t>
      </w:r>
      <w:r w:rsidRPr="008F37C4">
        <w:rPr>
          <w:rFonts w:eastAsia="Times New Roman"/>
          <w:sz w:val="24"/>
          <w:szCs w:val="24"/>
        </w:rPr>
        <w:tab/>
        <w:t>функциональная форма мировых денег;</w:t>
      </w:r>
    </w:p>
    <w:p w14:paraId="3EC1FBF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г)</w:t>
      </w:r>
      <w:r w:rsidRPr="008F37C4">
        <w:rPr>
          <w:rFonts w:eastAsia="Times New Roman"/>
          <w:sz w:val="24"/>
          <w:szCs w:val="24"/>
        </w:rPr>
        <w:tab/>
        <w:t>валюта, которая используется для международных интервенций;</w:t>
      </w:r>
    </w:p>
    <w:p w14:paraId="32EBC33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д)</w:t>
      </w:r>
      <w:r w:rsidRPr="008F37C4">
        <w:rPr>
          <w:rFonts w:eastAsia="Times New Roman"/>
          <w:sz w:val="24"/>
          <w:szCs w:val="24"/>
        </w:rPr>
        <w:tab/>
        <w:t>валюта, которая выполняет функции международного платежного и резервного средства.</w:t>
      </w:r>
    </w:p>
    <w:p w14:paraId="19ACED53"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1.3</w:t>
      </w:r>
      <w:r w:rsidR="00183C11" w:rsidRPr="008F37C4">
        <w:rPr>
          <w:rFonts w:eastAsia="Times New Roman"/>
          <w:sz w:val="24"/>
          <w:szCs w:val="24"/>
        </w:rPr>
        <w:tab/>
        <w:t>Международные счетные валютные единицы (СДР) привязаны:</w:t>
      </w:r>
    </w:p>
    <w:p w14:paraId="1A19428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а)</w:t>
      </w:r>
      <w:r w:rsidRPr="008F37C4">
        <w:rPr>
          <w:rFonts w:eastAsia="Times New Roman"/>
          <w:sz w:val="24"/>
          <w:szCs w:val="24"/>
        </w:rPr>
        <w:tab/>
        <w:t>к золоту;</w:t>
      </w:r>
    </w:p>
    <w:p w14:paraId="561AD3F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б)</w:t>
      </w:r>
      <w:r w:rsidRPr="008F37C4">
        <w:rPr>
          <w:rFonts w:eastAsia="Times New Roman"/>
          <w:sz w:val="24"/>
          <w:szCs w:val="24"/>
        </w:rPr>
        <w:tab/>
        <w:t>к корзине валют;</w:t>
      </w:r>
    </w:p>
    <w:p w14:paraId="5E41B1A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в)</w:t>
      </w:r>
      <w:r w:rsidRPr="008F37C4">
        <w:rPr>
          <w:rFonts w:eastAsia="Times New Roman"/>
          <w:sz w:val="24"/>
          <w:szCs w:val="24"/>
        </w:rPr>
        <w:tab/>
        <w:t>к доллару;</w:t>
      </w:r>
    </w:p>
    <w:p w14:paraId="1948F2C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г)</w:t>
      </w:r>
      <w:r w:rsidRPr="008F37C4">
        <w:rPr>
          <w:rFonts w:eastAsia="Times New Roman"/>
          <w:sz w:val="24"/>
          <w:szCs w:val="24"/>
        </w:rPr>
        <w:tab/>
        <w:t>к бивалютной корзине доллар – евро;</w:t>
      </w:r>
    </w:p>
    <w:p w14:paraId="1E960B4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д)</w:t>
      </w:r>
      <w:r w:rsidRPr="008F37C4">
        <w:rPr>
          <w:rFonts w:eastAsia="Times New Roman"/>
          <w:sz w:val="24"/>
          <w:szCs w:val="24"/>
        </w:rPr>
        <w:tab/>
        <w:t>к размеру международной валютной ликвидности.</w:t>
      </w:r>
    </w:p>
    <w:p w14:paraId="7D3BF7A9"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1.4</w:t>
      </w:r>
      <w:r w:rsidR="00183C11" w:rsidRPr="008F37C4">
        <w:rPr>
          <w:rFonts w:eastAsia="Times New Roman"/>
          <w:sz w:val="24"/>
          <w:szCs w:val="24"/>
        </w:rPr>
        <w:tab/>
        <w:t>Котировка валюты – это:</w:t>
      </w:r>
    </w:p>
    <w:p w14:paraId="0099102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установление паритета валют;</w:t>
      </w:r>
    </w:p>
    <w:p w14:paraId="0B0E328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установление курса валют;</w:t>
      </w:r>
    </w:p>
    <w:p w14:paraId="3AB5A7B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фиксация курса одной валюты к другой;</w:t>
      </w:r>
    </w:p>
    <w:p w14:paraId="65EFAC5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установление золотого содержания валюты.</w:t>
      </w:r>
    </w:p>
    <w:p w14:paraId="36B3AF8B"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1.5</w:t>
      </w:r>
      <w:r w:rsidR="00183C11" w:rsidRPr="008F37C4">
        <w:rPr>
          <w:rFonts w:eastAsia="Times New Roman"/>
          <w:sz w:val="24"/>
          <w:szCs w:val="24"/>
        </w:rPr>
        <w:t xml:space="preserve"> </w:t>
      </w:r>
      <w:r w:rsidR="00183C11" w:rsidRPr="008F37C4">
        <w:rPr>
          <w:rFonts w:eastAsia="Times New Roman"/>
          <w:sz w:val="24"/>
          <w:szCs w:val="24"/>
        </w:rPr>
        <w:tab/>
        <w:t>Паритет покупательной способности валюты означает:</w:t>
      </w:r>
    </w:p>
    <w:p w14:paraId="26623FD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соотношение между двумя или несколькими валютами по их покупательной способности к определенному набору товаров и услуг (стандартной потребительской корзине);</w:t>
      </w:r>
    </w:p>
    <w:p w14:paraId="2237D48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соотношение национальной валюты и золота;</w:t>
      </w:r>
    </w:p>
    <w:p w14:paraId="52E0119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соотношение курса национальной валюты и уровня инфляции;</w:t>
      </w:r>
    </w:p>
    <w:p w14:paraId="790F6E3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соотношение средневзвешенного курса корзины определенных валют и цены корзины товаров и услуг.</w:t>
      </w:r>
    </w:p>
    <w:p w14:paraId="60046C87"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1.6</w:t>
      </w:r>
      <w:r w:rsidR="00183C11" w:rsidRPr="008F37C4">
        <w:rPr>
          <w:rFonts w:eastAsia="Times New Roman"/>
          <w:sz w:val="24"/>
          <w:szCs w:val="24"/>
        </w:rPr>
        <w:t xml:space="preserve"> </w:t>
      </w:r>
      <w:r w:rsidR="00183C11" w:rsidRPr="008F37C4">
        <w:rPr>
          <w:rFonts w:eastAsia="Times New Roman"/>
          <w:sz w:val="24"/>
          <w:szCs w:val="24"/>
        </w:rPr>
        <w:tab/>
        <w:t>Валютный паритет – это:</w:t>
      </w:r>
    </w:p>
    <w:p w14:paraId="24C45F9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соотношение между валютами, устанавливаемое на валютном рынке в зависимости от соотношения спроса и предложения;</w:t>
      </w:r>
    </w:p>
    <w:p w14:paraId="1C93266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соотношение валют по их золотому содержанию;</w:t>
      </w:r>
    </w:p>
    <w:p w14:paraId="5435FAE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соотношение между валютами, устанавливаемое в законодательном порядке;</w:t>
      </w:r>
    </w:p>
    <w:p w14:paraId="35E6C7C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lastRenderedPageBreak/>
        <w:tab/>
        <w:t xml:space="preserve">г) </w:t>
      </w:r>
      <w:r w:rsidRPr="008F37C4">
        <w:rPr>
          <w:rFonts w:eastAsia="Times New Roman"/>
          <w:sz w:val="24"/>
          <w:szCs w:val="24"/>
        </w:rPr>
        <w:tab/>
        <w:t>соотношение между национальной валютой и СДР, установленное МВФ для стран-участниц.</w:t>
      </w:r>
    </w:p>
    <w:p w14:paraId="718A2987"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1.7</w:t>
      </w:r>
      <w:r w:rsidR="00183C11" w:rsidRPr="008F37C4">
        <w:rPr>
          <w:rFonts w:eastAsia="Times New Roman"/>
          <w:sz w:val="24"/>
          <w:szCs w:val="24"/>
        </w:rPr>
        <w:t xml:space="preserve"> </w:t>
      </w:r>
      <w:r w:rsidR="00183C11" w:rsidRPr="008F37C4">
        <w:rPr>
          <w:rFonts w:eastAsia="Times New Roman"/>
          <w:sz w:val="24"/>
          <w:szCs w:val="24"/>
        </w:rPr>
        <w:tab/>
        <w:t>Международная валютная ликвидность – это:</w:t>
      </w:r>
    </w:p>
    <w:p w14:paraId="5C6807E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общий запас международных платежных средств;</w:t>
      </w:r>
    </w:p>
    <w:p w14:paraId="1E03ACB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способность групп стран обеспечивать погашение своих международных обязательств приемлемыми платежными средствами;</w:t>
      </w:r>
    </w:p>
    <w:p w14:paraId="0E06B29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совокупность международных запасов резервных валют и золота.</w:t>
      </w:r>
    </w:p>
    <w:p w14:paraId="31FF16B7"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1.8</w:t>
      </w:r>
      <w:r w:rsidR="00183C11" w:rsidRPr="008F37C4">
        <w:rPr>
          <w:rFonts w:eastAsia="Times New Roman"/>
          <w:sz w:val="24"/>
          <w:szCs w:val="24"/>
        </w:rPr>
        <w:t xml:space="preserve"> </w:t>
      </w:r>
      <w:r w:rsidR="00183C11" w:rsidRPr="008F37C4">
        <w:rPr>
          <w:rFonts w:eastAsia="Times New Roman"/>
          <w:sz w:val="24"/>
          <w:szCs w:val="24"/>
        </w:rPr>
        <w:tab/>
        <w:t>Валютный курс – это:</w:t>
      </w:r>
    </w:p>
    <w:p w14:paraId="2217309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возможность одной валюты обмениваться на другую;</w:t>
      </w:r>
    </w:p>
    <w:p w14:paraId="6EB0D17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фиксинг на валютных биржах;</w:t>
      </w:r>
    </w:p>
    <w:p w14:paraId="1060F20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цена денежной единицы конкретной страны, выраженная в золоте по биржевому курсу;</w:t>
      </w:r>
    </w:p>
    <w:p w14:paraId="72313C0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цена денежной единицы одной страны, выраженная в денежных единицах других стран.</w:t>
      </w:r>
    </w:p>
    <w:p w14:paraId="65D89156" w14:textId="77777777" w:rsidR="00183C11" w:rsidRPr="008F37C4" w:rsidRDefault="00183C11" w:rsidP="00183C11">
      <w:pPr>
        <w:tabs>
          <w:tab w:val="left" w:pos="993"/>
        </w:tabs>
        <w:spacing w:after="0" w:line="240" w:lineRule="auto"/>
        <w:ind w:firstLine="709"/>
        <w:jc w:val="both"/>
        <w:rPr>
          <w:rFonts w:eastAsia="Times New Roman"/>
          <w:i/>
          <w:sz w:val="24"/>
          <w:szCs w:val="24"/>
        </w:rPr>
      </w:pPr>
      <w:r w:rsidRPr="008F37C4">
        <w:rPr>
          <w:rFonts w:eastAsia="Times New Roman"/>
          <w:i/>
          <w:sz w:val="24"/>
          <w:szCs w:val="24"/>
        </w:rPr>
        <w:t>Блок 2. Укажите правильный ответ (многозначный)</w:t>
      </w:r>
    </w:p>
    <w:p w14:paraId="404C8475"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1.9</w:t>
      </w:r>
      <w:r w:rsidR="00183C11" w:rsidRPr="008F37C4">
        <w:rPr>
          <w:rFonts w:eastAsia="Times New Roman"/>
          <w:sz w:val="24"/>
          <w:szCs w:val="24"/>
        </w:rPr>
        <w:t xml:space="preserve"> </w:t>
      </w:r>
      <w:r w:rsidR="00183C11" w:rsidRPr="008F37C4">
        <w:rPr>
          <w:rFonts w:eastAsia="Times New Roman"/>
          <w:sz w:val="24"/>
          <w:szCs w:val="24"/>
        </w:rPr>
        <w:tab/>
        <w:t>Установление фиксированных валютных курсов наиболее эффективно в условиях:</w:t>
      </w:r>
    </w:p>
    <w:p w14:paraId="52824BC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либерализации валютных рынков;</w:t>
      </w:r>
    </w:p>
    <w:p w14:paraId="6BA1F1E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жесткого регулирования со стороны международных кредитных институтов;</w:t>
      </w:r>
    </w:p>
    <w:p w14:paraId="3EC8FD6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осуществления валютных интервенций;</w:t>
      </w:r>
    </w:p>
    <w:p w14:paraId="3FAD7EB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бездефицитных платежных балансов;</w:t>
      </w:r>
    </w:p>
    <w:p w14:paraId="7DE3958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низкого объема официальных золотовалютных резервов государств.</w:t>
      </w:r>
    </w:p>
    <w:p w14:paraId="1EEBAAAB"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1.10</w:t>
      </w:r>
      <w:r w:rsidR="00183C11" w:rsidRPr="008F37C4">
        <w:rPr>
          <w:rFonts w:eastAsia="Times New Roman"/>
          <w:sz w:val="24"/>
          <w:szCs w:val="24"/>
        </w:rPr>
        <w:t xml:space="preserve"> </w:t>
      </w:r>
      <w:r w:rsidR="00183C11" w:rsidRPr="008F37C4">
        <w:rPr>
          <w:rFonts w:eastAsia="Times New Roman"/>
          <w:sz w:val="24"/>
          <w:szCs w:val="24"/>
        </w:rPr>
        <w:tab/>
        <w:t>Определите факторы, влияющие на валютный курс в сторону повышения:</w:t>
      </w:r>
    </w:p>
    <w:p w14:paraId="51FF212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рост темпов инфляции;</w:t>
      </w:r>
    </w:p>
    <w:p w14:paraId="43A70C5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низкие темпы инфляции;</w:t>
      </w:r>
    </w:p>
    <w:p w14:paraId="7A912A2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пассивный платежный баланс;</w:t>
      </w:r>
    </w:p>
    <w:p w14:paraId="2E0B6ED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активный платежный баланс;</w:t>
      </w:r>
    </w:p>
    <w:p w14:paraId="07A70E9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использование валюты как международного платежного средства;</w:t>
      </w:r>
    </w:p>
    <w:p w14:paraId="2EE74EF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е) </w:t>
      </w:r>
      <w:r w:rsidRPr="008F37C4">
        <w:rPr>
          <w:rFonts w:eastAsia="Times New Roman"/>
          <w:sz w:val="24"/>
          <w:szCs w:val="24"/>
        </w:rPr>
        <w:tab/>
        <w:t>степень доверия к валюте на национальном рынке;</w:t>
      </w:r>
    </w:p>
    <w:p w14:paraId="7ACDDFC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ж) </w:t>
      </w:r>
      <w:r w:rsidRPr="008F37C4">
        <w:rPr>
          <w:rFonts w:eastAsia="Times New Roman"/>
          <w:sz w:val="24"/>
          <w:szCs w:val="24"/>
        </w:rPr>
        <w:tab/>
        <w:t>востребованность (спрос) валюты на международном валютном рынке;</w:t>
      </w:r>
    </w:p>
    <w:p w14:paraId="470DD08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з) </w:t>
      </w:r>
      <w:r w:rsidRPr="008F37C4">
        <w:rPr>
          <w:rFonts w:eastAsia="Times New Roman"/>
          <w:sz w:val="24"/>
          <w:szCs w:val="24"/>
        </w:rPr>
        <w:tab/>
        <w:t>спекулятивные операции на валютном рынке;</w:t>
      </w:r>
    </w:p>
    <w:p w14:paraId="78055D3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и) </w:t>
      </w:r>
      <w:r w:rsidRPr="008F37C4">
        <w:rPr>
          <w:rFonts w:eastAsia="Times New Roman"/>
          <w:sz w:val="24"/>
          <w:szCs w:val="24"/>
        </w:rPr>
        <w:tab/>
        <w:t>валютные интервенции;</w:t>
      </w:r>
    </w:p>
    <w:p w14:paraId="00D73F6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к) </w:t>
      </w:r>
      <w:r w:rsidRPr="008F37C4">
        <w:rPr>
          <w:rFonts w:eastAsia="Times New Roman"/>
          <w:sz w:val="24"/>
          <w:szCs w:val="24"/>
        </w:rPr>
        <w:tab/>
        <w:t>различие в процентных ставках на национальных финансовых рынках.</w:t>
      </w:r>
    </w:p>
    <w:p w14:paraId="5CA86CFE"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1.11</w:t>
      </w:r>
      <w:r w:rsidR="00183C11" w:rsidRPr="008F37C4">
        <w:rPr>
          <w:rFonts w:eastAsia="Times New Roman"/>
          <w:sz w:val="24"/>
          <w:szCs w:val="24"/>
        </w:rPr>
        <w:t xml:space="preserve"> </w:t>
      </w:r>
      <w:r w:rsidR="00183C11" w:rsidRPr="008F37C4">
        <w:rPr>
          <w:rFonts w:eastAsia="Times New Roman"/>
          <w:sz w:val="24"/>
          <w:szCs w:val="24"/>
        </w:rPr>
        <w:tab/>
        <w:t>Какие из названных субъектов могут получать, держать и использовать СДР?</w:t>
      </w:r>
    </w:p>
    <w:p w14:paraId="446A41E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центральные банки;</w:t>
      </w:r>
    </w:p>
    <w:p w14:paraId="3B6F73B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международные организации;</w:t>
      </w:r>
    </w:p>
    <w:p w14:paraId="3DB6244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коммерческие банки;</w:t>
      </w:r>
    </w:p>
    <w:p w14:paraId="0F9B26A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МВФ;</w:t>
      </w:r>
    </w:p>
    <w:p w14:paraId="4E27244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международные и региональные кредитные организации по решению МВФ (не менее 85% голосов).</w:t>
      </w:r>
    </w:p>
    <w:p w14:paraId="4EA83799"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1.12</w:t>
      </w:r>
      <w:r w:rsidR="00183C11" w:rsidRPr="008F37C4">
        <w:rPr>
          <w:rFonts w:eastAsia="Times New Roman"/>
          <w:sz w:val="24"/>
          <w:szCs w:val="24"/>
        </w:rPr>
        <w:t xml:space="preserve"> </w:t>
      </w:r>
      <w:r w:rsidR="00183C11" w:rsidRPr="008F37C4">
        <w:rPr>
          <w:rFonts w:eastAsia="Times New Roman"/>
          <w:sz w:val="24"/>
          <w:szCs w:val="24"/>
        </w:rPr>
        <w:tab/>
        <w:t>Влияют ли размеры международных резервных активов страны на ее платежеспособность?</w:t>
      </w:r>
    </w:p>
    <w:p w14:paraId="2669C71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да;</w:t>
      </w:r>
    </w:p>
    <w:p w14:paraId="4306B2E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нет;</w:t>
      </w:r>
    </w:p>
    <w:p w14:paraId="730994E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прямопропорционально;</w:t>
      </w:r>
    </w:p>
    <w:p w14:paraId="51A1D44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обратнопропорционально;</w:t>
      </w:r>
    </w:p>
    <w:p w14:paraId="4859A5E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косвенно.</w:t>
      </w:r>
    </w:p>
    <w:p w14:paraId="323E36EE" w14:textId="77777777" w:rsidR="00183C11" w:rsidRPr="008F37C4" w:rsidRDefault="00183C11" w:rsidP="00183C11">
      <w:pPr>
        <w:tabs>
          <w:tab w:val="left" w:pos="993"/>
        </w:tabs>
        <w:spacing w:after="0" w:line="240" w:lineRule="auto"/>
        <w:ind w:firstLine="709"/>
        <w:jc w:val="both"/>
        <w:rPr>
          <w:rFonts w:eastAsia="Times New Roman"/>
          <w:i/>
          <w:sz w:val="24"/>
          <w:szCs w:val="24"/>
        </w:rPr>
      </w:pPr>
      <w:r w:rsidRPr="008F37C4">
        <w:rPr>
          <w:rFonts w:eastAsia="Times New Roman"/>
          <w:i/>
          <w:sz w:val="24"/>
          <w:szCs w:val="24"/>
        </w:rPr>
        <w:t>Блок 3. Вопросы комплексного характера, требующие логического мышления</w:t>
      </w:r>
    </w:p>
    <w:p w14:paraId="17CE2227"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1.13</w:t>
      </w:r>
      <w:r w:rsidR="00183C11" w:rsidRPr="008F37C4">
        <w:rPr>
          <w:rFonts w:eastAsia="Times New Roman"/>
          <w:sz w:val="24"/>
          <w:szCs w:val="24"/>
        </w:rPr>
        <w:t xml:space="preserve"> </w:t>
      </w:r>
      <w:r w:rsidR="00183C11" w:rsidRPr="008F37C4">
        <w:rPr>
          <w:rFonts w:eastAsia="Times New Roman"/>
          <w:sz w:val="24"/>
          <w:szCs w:val="24"/>
        </w:rPr>
        <w:tab/>
        <w:t>Плавающие валютные курсы обеспечивают более гибкий механизм приспособления к изменениям экономической конъюнктуры:</w:t>
      </w:r>
    </w:p>
    <w:p w14:paraId="5A00F5E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да;</w:t>
      </w:r>
    </w:p>
    <w:p w14:paraId="71E6808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нет.</w:t>
      </w:r>
    </w:p>
    <w:p w14:paraId="32DE6EB3"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1.14</w:t>
      </w:r>
      <w:r w:rsidR="00183C11" w:rsidRPr="008F37C4">
        <w:rPr>
          <w:rFonts w:eastAsia="Times New Roman"/>
          <w:sz w:val="24"/>
          <w:szCs w:val="24"/>
        </w:rPr>
        <w:t xml:space="preserve"> </w:t>
      </w:r>
      <w:r w:rsidR="00183C11" w:rsidRPr="008F37C4">
        <w:rPr>
          <w:rFonts w:eastAsia="Times New Roman"/>
          <w:sz w:val="24"/>
          <w:szCs w:val="24"/>
        </w:rPr>
        <w:tab/>
        <w:t>Степень интернационализации валюты зависит от:</w:t>
      </w:r>
    </w:p>
    <w:p w14:paraId="1A499BF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размера ВВП;</w:t>
      </w:r>
    </w:p>
    <w:p w14:paraId="14F17C3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степени участия в мировой торговле;</w:t>
      </w:r>
    </w:p>
    <w:p w14:paraId="0F37453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наличия высокоразвитого и высоколиквидного национального финансового рынка;</w:t>
      </w:r>
    </w:p>
    <w:p w14:paraId="5668074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открытости экономики;</w:t>
      </w:r>
    </w:p>
    <w:p w14:paraId="6FEC31F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lastRenderedPageBreak/>
        <w:tab/>
        <w:t xml:space="preserve">д) </w:t>
      </w:r>
      <w:r w:rsidRPr="008F37C4">
        <w:rPr>
          <w:rFonts w:eastAsia="Times New Roman"/>
          <w:sz w:val="24"/>
          <w:szCs w:val="24"/>
        </w:rPr>
        <w:tab/>
        <w:t>все перечисленное верно;</w:t>
      </w:r>
    </w:p>
    <w:p w14:paraId="5346B92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е) </w:t>
      </w:r>
      <w:r w:rsidRPr="008F37C4">
        <w:rPr>
          <w:rFonts w:eastAsia="Times New Roman"/>
          <w:sz w:val="24"/>
          <w:szCs w:val="24"/>
        </w:rPr>
        <w:tab/>
        <w:t>все перечисленное неверно.</w:t>
      </w:r>
    </w:p>
    <w:p w14:paraId="5B3941DD"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1.15</w:t>
      </w:r>
      <w:r w:rsidR="00183C11" w:rsidRPr="008F37C4">
        <w:rPr>
          <w:rFonts w:eastAsia="Times New Roman"/>
          <w:sz w:val="24"/>
          <w:szCs w:val="24"/>
        </w:rPr>
        <w:tab/>
        <w:t>Для того, чтобы валютные интервенции привели к ожидаемым результатам по изменению национального валютного курса в долгосрочной перспективе, необходимо:</w:t>
      </w:r>
    </w:p>
    <w:p w14:paraId="3EA0A66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наличие необходимого количества валютных резервов в Центральном банке;</w:t>
      </w:r>
    </w:p>
    <w:p w14:paraId="341DC06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доверие рынка к долгосрочной валютной политике ЦБ;</w:t>
      </w:r>
    </w:p>
    <w:p w14:paraId="746BCFB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изменение фундаментальных экономических показателей (темпы экономического роста, темпы инфляции, темпы изменения денежной массы и т. п.);</w:t>
      </w:r>
    </w:p>
    <w:p w14:paraId="670D841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все перечисленное верно;</w:t>
      </w:r>
    </w:p>
    <w:p w14:paraId="0C90442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все перечисленное неверно.</w:t>
      </w:r>
    </w:p>
    <w:p w14:paraId="1592C2E4"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1.16</w:t>
      </w:r>
      <w:r w:rsidR="00183C11" w:rsidRPr="008F37C4">
        <w:rPr>
          <w:rFonts w:eastAsia="Times New Roman"/>
          <w:sz w:val="24"/>
          <w:szCs w:val="24"/>
        </w:rPr>
        <w:t xml:space="preserve"> </w:t>
      </w:r>
      <w:r w:rsidR="00183C11" w:rsidRPr="008F37C4">
        <w:rPr>
          <w:rFonts w:eastAsia="Times New Roman"/>
          <w:sz w:val="24"/>
          <w:szCs w:val="24"/>
        </w:rPr>
        <w:tab/>
        <w:t>Верно ли утверждение: конвертируемость с внешней обратимостью валюты стимулирует иностранные интервенции и снимает проблемы репатриации капиталов и прибылей:</w:t>
      </w:r>
    </w:p>
    <w:p w14:paraId="3A4B65F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верно;</w:t>
      </w:r>
    </w:p>
    <w:p w14:paraId="7992A27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неверно.</w:t>
      </w:r>
    </w:p>
    <w:p w14:paraId="096FC038" w14:textId="77777777" w:rsidR="00183C11" w:rsidRPr="008F37C4" w:rsidRDefault="00183C11" w:rsidP="00183C11">
      <w:pPr>
        <w:tabs>
          <w:tab w:val="left" w:pos="993"/>
        </w:tabs>
        <w:spacing w:after="0" w:line="240" w:lineRule="auto"/>
        <w:ind w:firstLine="709"/>
        <w:jc w:val="both"/>
        <w:rPr>
          <w:rFonts w:eastAsia="Times New Roman"/>
          <w:sz w:val="24"/>
          <w:szCs w:val="24"/>
        </w:rPr>
      </w:pPr>
    </w:p>
    <w:p w14:paraId="1F2DEA1B"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2 </w:t>
      </w:r>
      <w:r w:rsidRPr="008F37C4">
        <w:rPr>
          <w:rFonts w:eastAsia="Calibri"/>
          <w:b/>
          <w:sz w:val="24"/>
          <w:szCs w:val="24"/>
        </w:rPr>
        <w:t>Платежный баланс</w:t>
      </w:r>
    </w:p>
    <w:p w14:paraId="3F7AC568"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2.1</w:t>
      </w:r>
      <w:r w:rsidR="00183C11" w:rsidRPr="008F37C4">
        <w:rPr>
          <w:rFonts w:eastAsia="Times New Roman"/>
          <w:sz w:val="24"/>
          <w:szCs w:val="24"/>
        </w:rPr>
        <w:tab/>
        <w:t>Платежный баланс – это:</w:t>
      </w:r>
    </w:p>
    <w:p w14:paraId="63F3F81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балансовый счет международных операций;</w:t>
      </w:r>
    </w:p>
    <w:p w14:paraId="2180F42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смета доходов стран;</w:t>
      </w:r>
    </w:p>
    <w:p w14:paraId="6B24452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бухгалтерский документ;</w:t>
      </w:r>
    </w:p>
    <w:p w14:paraId="697EBF9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международное платежное соглашение.</w:t>
      </w:r>
    </w:p>
    <w:p w14:paraId="3E88E19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2.</w:t>
      </w:r>
      <w:r w:rsidR="008A4BE3" w:rsidRPr="008F37C4">
        <w:rPr>
          <w:rFonts w:eastAsia="Times New Roman"/>
          <w:sz w:val="24"/>
          <w:szCs w:val="24"/>
        </w:rPr>
        <w:t>2</w:t>
      </w:r>
      <w:r w:rsidRPr="008F37C4">
        <w:rPr>
          <w:rFonts w:eastAsia="Times New Roman"/>
          <w:sz w:val="24"/>
          <w:szCs w:val="24"/>
        </w:rPr>
        <w:tab/>
        <w:t>Внешнеторговый баланс:</w:t>
      </w:r>
    </w:p>
    <w:p w14:paraId="2443409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составляется отдельно от платежного баланса;</w:t>
      </w:r>
    </w:p>
    <w:p w14:paraId="431289F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является частью структуры платежного баланса;</w:t>
      </w:r>
    </w:p>
    <w:p w14:paraId="3942EA9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составляется отдельно, но входит в платежный баланс;</w:t>
      </w:r>
    </w:p>
    <w:p w14:paraId="572FAA3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не составляется.</w:t>
      </w:r>
    </w:p>
    <w:p w14:paraId="5AA181ED"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2.3</w:t>
      </w:r>
      <w:r w:rsidR="00183C11" w:rsidRPr="008F37C4">
        <w:rPr>
          <w:rFonts w:eastAsia="Times New Roman"/>
          <w:sz w:val="24"/>
          <w:szCs w:val="24"/>
        </w:rPr>
        <w:tab/>
        <w:t>Текущий платежный баланс – это:</w:t>
      </w:r>
    </w:p>
    <w:p w14:paraId="010256A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баланс движения капиталов;</w:t>
      </w:r>
    </w:p>
    <w:p w14:paraId="51C36B0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раздел «пропуски и ошибки» в платежном балансе;</w:t>
      </w:r>
    </w:p>
    <w:p w14:paraId="50ED0ED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торговый и неторговый платежный баланс;</w:t>
      </w:r>
    </w:p>
    <w:p w14:paraId="315FD8C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баланс движения капиталов и внешнеторговый баланс.</w:t>
      </w:r>
    </w:p>
    <w:p w14:paraId="450C0F60"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2.4</w:t>
      </w:r>
      <w:r w:rsidR="00183C11" w:rsidRPr="008F37C4">
        <w:rPr>
          <w:rFonts w:eastAsia="Times New Roman"/>
          <w:sz w:val="24"/>
          <w:szCs w:val="24"/>
        </w:rPr>
        <w:tab/>
        <w:t>Баланс движения капиталов и кредитов отражает:</w:t>
      </w:r>
    </w:p>
    <w:p w14:paraId="7AB6C1D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вывоз и ввоз в страну частных капиталов;</w:t>
      </w:r>
    </w:p>
    <w:p w14:paraId="503771D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соотношение вывоза и ввоза государственных и частных капиталов;</w:t>
      </w:r>
    </w:p>
    <w:p w14:paraId="7A17B81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инвестиционную позицию страны;</w:t>
      </w:r>
    </w:p>
    <w:p w14:paraId="7AFE733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позицию страны как международного кредитора (заемщика).</w:t>
      </w:r>
    </w:p>
    <w:p w14:paraId="0E97FB8D"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2.5 </w:t>
      </w:r>
      <w:r w:rsidR="00183C11" w:rsidRPr="008F37C4">
        <w:rPr>
          <w:rFonts w:eastAsia="Times New Roman"/>
          <w:sz w:val="24"/>
          <w:szCs w:val="24"/>
        </w:rPr>
        <w:t>Платежные балансы регулируются:</w:t>
      </w:r>
    </w:p>
    <w:p w14:paraId="779A049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Всемирным банком;</w:t>
      </w:r>
    </w:p>
    <w:p w14:paraId="6AAF3A2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Международной финансовой корпорацией;</w:t>
      </w:r>
    </w:p>
    <w:p w14:paraId="5F56924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Международной ассоциацией развития;</w:t>
      </w:r>
    </w:p>
    <w:p w14:paraId="1735A84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Международным валютным фондом.</w:t>
      </w:r>
    </w:p>
    <w:p w14:paraId="0085450C"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2.6 </w:t>
      </w:r>
      <w:r w:rsidR="00183C11" w:rsidRPr="008F37C4">
        <w:rPr>
          <w:rFonts w:eastAsia="Times New Roman"/>
          <w:sz w:val="24"/>
          <w:szCs w:val="24"/>
        </w:rPr>
        <w:t>Для методики составления платежного баланса важно:</w:t>
      </w:r>
    </w:p>
    <w:p w14:paraId="13B6990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определение резидента;</w:t>
      </w:r>
    </w:p>
    <w:p w14:paraId="5F18855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определение резидента и сделки (трансакции);</w:t>
      </w:r>
    </w:p>
    <w:p w14:paraId="4ABF647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определение места совершения сделки;</w:t>
      </w:r>
    </w:p>
    <w:p w14:paraId="2B7EA1F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определение кредита и инвестиции.</w:t>
      </w:r>
    </w:p>
    <w:p w14:paraId="341968E9"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2.7 </w:t>
      </w:r>
      <w:r w:rsidR="00183C11" w:rsidRPr="008F37C4">
        <w:rPr>
          <w:rFonts w:eastAsia="Times New Roman"/>
          <w:sz w:val="24"/>
          <w:szCs w:val="24"/>
        </w:rPr>
        <w:t>Валютой счета в официальных данных о платежных балансах стран, публикуемых МВФ, являются:</w:t>
      </w:r>
    </w:p>
    <w:p w14:paraId="4DDA921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доллары США;</w:t>
      </w:r>
    </w:p>
    <w:p w14:paraId="5523D90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средневзвешенная величина курсов корзины резервных валют;</w:t>
      </w:r>
    </w:p>
    <w:p w14:paraId="5B496C0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специальные права заимствования;</w:t>
      </w:r>
    </w:p>
    <w:p w14:paraId="2AC2593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банкоры.</w:t>
      </w:r>
    </w:p>
    <w:p w14:paraId="7CE5FC9A"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2.8 </w:t>
      </w:r>
      <w:r w:rsidR="00183C11" w:rsidRPr="008F37C4">
        <w:rPr>
          <w:rFonts w:eastAsia="Times New Roman"/>
          <w:sz w:val="24"/>
          <w:szCs w:val="24"/>
        </w:rPr>
        <w:t>Отрицательное сальдо платежного баланса страны ведет:</w:t>
      </w:r>
    </w:p>
    <w:p w14:paraId="1E18ADC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 повышению курса национальной валюты;</w:t>
      </w:r>
    </w:p>
    <w:p w14:paraId="33CFCC0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к понижению курса национальной валюты;</w:t>
      </w:r>
    </w:p>
    <w:p w14:paraId="45D280A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не отражается на курсовых колебаниях;</w:t>
      </w:r>
    </w:p>
    <w:p w14:paraId="379F7B2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lastRenderedPageBreak/>
        <w:tab/>
        <w:t xml:space="preserve">г) </w:t>
      </w:r>
      <w:r w:rsidRPr="008F37C4">
        <w:rPr>
          <w:rFonts w:eastAsia="Times New Roman"/>
          <w:sz w:val="24"/>
          <w:szCs w:val="24"/>
        </w:rPr>
        <w:tab/>
        <w:t>может создавать непредсказуемые последствия.</w:t>
      </w:r>
    </w:p>
    <w:p w14:paraId="7C43C514"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2.9 </w:t>
      </w:r>
      <w:r w:rsidR="00183C11" w:rsidRPr="008F37C4">
        <w:rPr>
          <w:rFonts w:eastAsia="Times New Roman"/>
          <w:sz w:val="24"/>
          <w:szCs w:val="24"/>
        </w:rPr>
        <w:t>С введением режима плавающих валютных курсов анализ балансирующих статей платежного баланса:</w:t>
      </w:r>
    </w:p>
    <w:p w14:paraId="4EEC888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не дает ответа на вопрос о положении национальной валюты;</w:t>
      </w:r>
    </w:p>
    <w:p w14:paraId="633E6B0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характеризует все колебания валютного курса;</w:t>
      </w:r>
    </w:p>
    <w:p w14:paraId="6C9D9A8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является базой для прогноза движения валютного курса;</w:t>
      </w:r>
    </w:p>
    <w:p w14:paraId="753F025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полностью нейтрален к изменению валютного курса.</w:t>
      </w:r>
    </w:p>
    <w:p w14:paraId="0D49ABD6"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2. 10 </w:t>
      </w:r>
      <w:r w:rsidR="00183C11" w:rsidRPr="008F37C4">
        <w:rPr>
          <w:rFonts w:eastAsia="Times New Roman"/>
          <w:sz w:val="24"/>
          <w:szCs w:val="24"/>
        </w:rPr>
        <w:t>Методы балансирования платежного баланса имеют:</w:t>
      </w:r>
    </w:p>
    <w:p w14:paraId="5E51D75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только национальный характер;</w:t>
      </w:r>
    </w:p>
    <w:p w14:paraId="04BEA04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только международный характер;</w:t>
      </w:r>
    </w:p>
    <w:p w14:paraId="2016EFA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национальный и межнациональный характер;</w:t>
      </w:r>
    </w:p>
    <w:p w14:paraId="2AF48DD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межбанковский характер.</w:t>
      </w:r>
    </w:p>
    <w:p w14:paraId="02F174F4"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042068F2" w14:textId="77777777" w:rsidR="00183C11" w:rsidRPr="008F37C4" w:rsidRDefault="00183C11" w:rsidP="00183C11">
      <w:pPr>
        <w:autoSpaceDE w:val="0"/>
        <w:autoSpaceDN w:val="0"/>
        <w:adjustRightInd w:val="0"/>
        <w:spacing w:after="0" w:line="240" w:lineRule="auto"/>
        <w:jc w:val="both"/>
        <w:rPr>
          <w:b/>
          <w:sz w:val="24"/>
          <w:szCs w:val="24"/>
        </w:rPr>
      </w:pPr>
      <w:r w:rsidRPr="008F37C4">
        <w:rPr>
          <w:b/>
          <w:bCs/>
          <w:sz w:val="24"/>
          <w:szCs w:val="24"/>
        </w:rPr>
        <w:t xml:space="preserve">Раздел 3 </w:t>
      </w:r>
      <w:r w:rsidRPr="008F37C4">
        <w:rPr>
          <w:b/>
          <w:sz w:val="24"/>
          <w:szCs w:val="24"/>
        </w:rPr>
        <w:t>Валютная политика</w:t>
      </w:r>
    </w:p>
    <w:p w14:paraId="6A66B726" w14:textId="77777777" w:rsidR="00183C11" w:rsidRPr="008F37C4" w:rsidRDefault="008A4BE3"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 </w:t>
      </w:r>
      <w:r w:rsidR="00183C11" w:rsidRPr="008F37C4">
        <w:rPr>
          <w:rFonts w:eastAsia="Times New Roman"/>
          <w:sz w:val="24"/>
          <w:szCs w:val="24"/>
        </w:rPr>
        <w:t>Дисконтная форма валютной политики предполагает:</w:t>
      </w:r>
    </w:p>
    <w:p w14:paraId="018D1639"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изменение учетной ставки ЦБ;</w:t>
      </w:r>
    </w:p>
    <w:p w14:paraId="1C9A42B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осуществление валютных интервенций ЦБ;</w:t>
      </w:r>
    </w:p>
    <w:p w14:paraId="64FDBD7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изменение ставки рефинансирования ЦБ;</w:t>
      </w:r>
    </w:p>
    <w:p w14:paraId="755B88C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комплекс мер, направленных на увеличение или сокращение денежной массы в стране.</w:t>
      </w:r>
    </w:p>
    <w:p w14:paraId="539A9E45" w14:textId="77777777" w:rsidR="00183C11" w:rsidRPr="008F37C4" w:rsidRDefault="008A4BE3"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3.2 </w:t>
      </w:r>
      <w:r w:rsidR="00183C11" w:rsidRPr="008F37C4">
        <w:rPr>
          <w:rFonts w:eastAsia="Times New Roman"/>
          <w:sz w:val="24"/>
          <w:szCs w:val="24"/>
        </w:rPr>
        <w:t>Структурная валютная политика включает в себя:</w:t>
      </w:r>
    </w:p>
    <w:p w14:paraId="6DB6999A"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комплекс долгосрочных мер, направленных на реформирование национальной валютной системы;</w:t>
      </w:r>
    </w:p>
    <w:p w14:paraId="112F8F4D"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оперативное регулирование национальной валютной системы;</w:t>
      </w:r>
    </w:p>
    <w:p w14:paraId="6899353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продажу нестабильных валют из резерва ЦБ в обмен на более устойчивые;</w:t>
      </w:r>
    </w:p>
    <w:p w14:paraId="589C752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изменение учетной ставки и ставки рефинансирования ЦБ.</w:t>
      </w:r>
    </w:p>
    <w:p w14:paraId="0547F72C"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3.3 </w:t>
      </w:r>
      <w:r w:rsidR="00183C11" w:rsidRPr="008F37C4">
        <w:rPr>
          <w:rFonts w:eastAsia="Times New Roman"/>
          <w:sz w:val="24"/>
          <w:szCs w:val="24"/>
        </w:rPr>
        <w:t>В России девизную политику осуществляет:</w:t>
      </w:r>
    </w:p>
    <w:p w14:paraId="34E212D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Президент РФ;</w:t>
      </w:r>
    </w:p>
    <w:p w14:paraId="5FF8F93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Министерство финансов;</w:t>
      </w:r>
    </w:p>
    <w:p w14:paraId="6D7CFD7B"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Министерство экономического развития;</w:t>
      </w:r>
    </w:p>
    <w:p w14:paraId="6F153D5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ЦБ РФ.</w:t>
      </w:r>
    </w:p>
    <w:p w14:paraId="1CDFDEFF"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3.4 </w:t>
      </w:r>
      <w:r w:rsidR="00183C11" w:rsidRPr="008F37C4">
        <w:rPr>
          <w:rFonts w:eastAsia="Times New Roman"/>
          <w:sz w:val="24"/>
          <w:szCs w:val="24"/>
        </w:rPr>
        <w:t>Девизная форма валютной политики представляет собой:</w:t>
      </w:r>
    </w:p>
    <w:p w14:paraId="537A97C1"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изменение учетной ставки ЦБ;</w:t>
      </w:r>
    </w:p>
    <w:p w14:paraId="211CAD05"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обесценение или удорожание национальной валюты;</w:t>
      </w:r>
    </w:p>
    <w:p w14:paraId="64264D7D"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воздействие на валютный курс путем валютных интервенций ЦБ;</w:t>
      </w:r>
    </w:p>
    <w:p w14:paraId="2C77A8DA"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включение в состав валютных резервов ЦБ разных валют;</w:t>
      </w:r>
    </w:p>
    <w:p w14:paraId="0595710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д) покупка правительством иностранных ценных бумаг.</w:t>
      </w:r>
    </w:p>
    <w:p w14:paraId="511D544F"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3.5 </w:t>
      </w:r>
      <w:r w:rsidR="00183C11" w:rsidRPr="008F37C4">
        <w:rPr>
          <w:rFonts w:eastAsia="Times New Roman"/>
          <w:sz w:val="24"/>
          <w:szCs w:val="24"/>
        </w:rPr>
        <w:t>Выберите понятие, не входящее в структуру валютной конвертируемости:</w:t>
      </w:r>
    </w:p>
    <w:p w14:paraId="6D383AD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полная валютная обратимость;</w:t>
      </w:r>
    </w:p>
    <w:p w14:paraId="2135D8F2"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частичная внутренняя конвертируемость;</w:t>
      </w:r>
    </w:p>
    <w:p w14:paraId="29D06E31"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товарная конвертируемость;</w:t>
      </w:r>
    </w:p>
    <w:p w14:paraId="3C202312"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частичная внутренняя конвертируемость.</w:t>
      </w:r>
    </w:p>
    <w:p w14:paraId="37EE3824"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3.6 </w:t>
      </w:r>
      <w:r w:rsidR="00183C11" w:rsidRPr="008F37C4">
        <w:rPr>
          <w:rFonts w:eastAsia="Times New Roman"/>
          <w:sz w:val="24"/>
          <w:szCs w:val="24"/>
        </w:rPr>
        <w:t>При укреплении курса национальной валюты импортеры в расчетах с экспортерами стремятся:</w:t>
      </w:r>
    </w:p>
    <w:p w14:paraId="48EC854F"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отсрочить платежи в иностранной валюте;</w:t>
      </w:r>
    </w:p>
    <w:p w14:paraId="34C3056F"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ускорить платежи в иностранной валюте;</w:t>
      </w:r>
    </w:p>
    <w:p w14:paraId="38B45615"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импортерам это безразлично, так как риск изменения валютного курса несет экспортер.</w:t>
      </w:r>
    </w:p>
    <w:p w14:paraId="79572689"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3.7 </w:t>
      </w:r>
      <w:r w:rsidR="00183C11" w:rsidRPr="008F37C4">
        <w:rPr>
          <w:rFonts w:eastAsia="Times New Roman"/>
          <w:sz w:val="24"/>
          <w:szCs w:val="24"/>
        </w:rPr>
        <w:t>Как воздействует на состояние валютной системы при прочих равных условиях повышение ставки рефинансирования ЦБ:</w:t>
      </w:r>
    </w:p>
    <w:p w14:paraId="1F6E5DD7"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национальная валюта укрепляется;</w:t>
      </w:r>
    </w:p>
    <w:p w14:paraId="6812D58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курс национальной валюты падает;</w:t>
      </w:r>
    </w:p>
    <w:p w14:paraId="359750E6"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курс национальной валюты не изменяется, так как денежная и валютная системы не тождественны друг другу.</w:t>
      </w:r>
    </w:p>
    <w:p w14:paraId="090756C2"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3.8 </w:t>
      </w:r>
      <w:r w:rsidR="00183C11" w:rsidRPr="008F37C4">
        <w:rPr>
          <w:rFonts w:eastAsia="Times New Roman"/>
          <w:sz w:val="24"/>
          <w:szCs w:val="24"/>
        </w:rPr>
        <w:t>Режимы валютного курса не включают в себя:</w:t>
      </w:r>
    </w:p>
    <w:p w14:paraId="799803B9"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наклонный валютный коридор;</w:t>
      </w:r>
    </w:p>
    <w:p w14:paraId="57D3D9B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«грязное» плавание;</w:t>
      </w:r>
    </w:p>
    <w:p w14:paraId="75538DDA"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девальвацию и ревальвацию валют;</w:t>
      </w:r>
    </w:p>
    <w:p w14:paraId="2175DEA1"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lastRenderedPageBreak/>
        <w:t>г) свободное плавание.</w:t>
      </w:r>
    </w:p>
    <w:p w14:paraId="41EA98D6"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3.9 </w:t>
      </w:r>
      <w:r w:rsidR="00183C11" w:rsidRPr="008F37C4">
        <w:rPr>
          <w:rFonts w:eastAsia="Times New Roman"/>
          <w:sz w:val="24"/>
          <w:szCs w:val="24"/>
        </w:rPr>
        <w:t>Стоимостной основой валютного курса являются:</w:t>
      </w:r>
    </w:p>
    <w:p w14:paraId="5FF6151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котировка валют двух сторон;</w:t>
      </w:r>
    </w:p>
    <w:p w14:paraId="7E9515C2"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покупательная способность валют;</w:t>
      </w:r>
    </w:p>
    <w:p w14:paraId="3870A8F7"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количество денег в обращении на внутреннем рынке страны;</w:t>
      </w:r>
    </w:p>
    <w:p w14:paraId="550EDE60"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конвертируемость валюты.</w:t>
      </w:r>
    </w:p>
    <w:p w14:paraId="3675F021"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3.10 </w:t>
      </w:r>
      <w:r w:rsidR="00183C11" w:rsidRPr="008F37C4">
        <w:rPr>
          <w:rFonts w:eastAsia="Times New Roman"/>
          <w:sz w:val="24"/>
          <w:szCs w:val="24"/>
        </w:rPr>
        <w:t>Российский рубль является:</w:t>
      </w:r>
    </w:p>
    <w:p w14:paraId="6589E100"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неконвертируемой валютой;</w:t>
      </w:r>
    </w:p>
    <w:p w14:paraId="7589B3F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СКВ;</w:t>
      </w:r>
    </w:p>
    <w:p w14:paraId="3ECAB578"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частично конвертируемой валютой с внутренней обратимостью;</w:t>
      </w:r>
    </w:p>
    <w:p w14:paraId="01A09E3B"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частично конвертируемой валютой с внешней обратимостью.</w:t>
      </w:r>
    </w:p>
    <w:p w14:paraId="09E2E48D"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3.11 </w:t>
      </w:r>
      <w:r w:rsidR="00183C11" w:rsidRPr="008F37C4">
        <w:rPr>
          <w:rFonts w:eastAsia="Times New Roman"/>
          <w:sz w:val="24"/>
          <w:szCs w:val="24"/>
        </w:rPr>
        <w:t>К формам прямого регулирования валютного рынка относятся:</w:t>
      </w:r>
    </w:p>
    <w:p w14:paraId="6066A1A8"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валютное управление и валютные ограничения;</w:t>
      </w:r>
    </w:p>
    <w:p w14:paraId="5C54845B"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операции на открытом рынке и диверсификация золотовалютных резервов;</w:t>
      </w:r>
    </w:p>
    <w:p w14:paraId="316682CF"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верно а) и б);</w:t>
      </w:r>
    </w:p>
    <w:p w14:paraId="44B4FA51"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девальвация и ревальвация.</w:t>
      </w:r>
    </w:p>
    <w:p w14:paraId="6DF3DB53"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3.12 </w:t>
      </w:r>
      <w:r w:rsidR="00183C11" w:rsidRPr="008F37C4">
        <w:rPr>
          <w:rFonts w:eastAsia="Times New Roman"/>
          <w:sz w:val="24"/>
          <w:szCs w:val="24"/>
        </w:rPr>
        <w:t>К формам косвенного регулирования валютного рынка относят:</w:t>
      </w:r>
    </w:p>
    <w:p w14:paraId="3F32008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девальвация и ревальвация;</w:t>
      </w:r>
    </w:p>
    <w:p w14:paraId="7C4C15B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операции на открытом рынке;</w:t>
      </w:r>
    </w:p>
    <w:p w14:paraId="0DEAB87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девизную политику;</w:t>
      </w:r>
    </w:p>
    <w:p w14:paraId="00B2BDAB"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верно все вышеперечисленное.</w:t>
      </w:r>
    </w:p>
    <w:p w14:paraId="6422EAD6"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3.13 </w:t>
      </w:r>
      <w:r w:rsidR="00183C11" w:rsidRPr="008F37C4">
        <w:rPr>
          <w:rFonts w:eastAsia="Times New Roman"/>
          <w:sz w:val="24"/>
          <w:szCs w:val="24"/>
        </w:rPr>
        <w:t>Основными формами валютной политики являются:</w:t>
      </w:r>
    </w:p>
    <w:p w14:paraId="2A9809E8"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дисконтная;</w:t>
      </w:r>
    </w:p>
    <w:p w14:paraId="25C0D962"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девизная;</w:t>
      </w:r>
    </w:p>
    <w:p w14:paraId="72603EB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регулирование цен на импортируемые товары;</w:t>
      </w:r>
    </w:p>
    <w:p w14:paraId="7153FD6D"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валютная интервенция.</w:t>
      </w:r>
    </w:p>
    <w:p w14:paraId="3E2E28EC"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3.14 </w:t>
      </w:r>
      <w:r w:rsidR="00183C11" w:rsidRPr="008F37C4">
        <w:rPr>
          <w:rFonts w:eastAsia="Times New Roman"/>
          <w:sz w:val="24"/>
          <w:szCs w:val="24"/>
        </w:rPr>
        <w:t>Ревальвация – это _________ курса национальной валюты по отношению к иностранным валютам или международным счетным валютным единицам:</w:t>
      </w:r>
    </w:p>
    <w:p w14:paraId="0BE4B5F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повышение;</w:t>
      </w:r>
    </w:p>
    <w:p w14:paraId="60264CA0"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понижение;</w:t>
      </w:r>
    </w:p>
    <w:p w14:paraId="38568C4A"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неизменность в течении длительного времени;</w:t>
      </w:r>
    </w:p>
    <w:p w14:paraId="6B50B78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постоянные колебания.</w:t>
      </w:r>
    </w:p>
    <w:p w14:paraId="129D2B7B"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3.15 </w:t>
      </w:r>
      <w:r w:rsidR="00183C11" w:rsidRPr="008F37C4">
        <w:rPr>
          <w:rFonts w:eastAsia="Times New Roman"/>
          <w:sz w:val="24"/>
          <w:szCs w:val="24"/>
        </w:rPr>
        <w:t>Чтобы определить процент девальвации национальной валюты, необходимо принять ___________ за единицу, разделить курсовую разницу на исходный курс и умножить на 100:</w:t>
      </w:r>
    </w:p>
    <w:p w14:paraId="3299D025"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данную валюту;</w:t>
      </w:r>
    </w:p>
    <w:p w14:paraId="51D2F9B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иностранную валюту;</w:t>
      </w:r>
    </w:p>
    <w:p w14:paraId="25C2353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валюты, входящие в состав валютной корзины;</w:t>
      </w:r>
    </w:p>
    <w:p w14:paraId="267FB1F5"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доллар США.</w:t>
      </w:r>
    </w:p>
    <w:p w14:paraId="0BDAC1F9"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3.16 </w:t>
      </w:r>
      <w:r w:rsidR="00183C11" w:rsidRPr="008F37C4">
        <w:rPr>
          <w:rFonts w:eastAsia="Times New Roman"/>
          <w:sz w:val="24"/>
          <w:szCs w:val="24"/>
        </w:rPr>
        <w:t>Валютная политика представляет собой:</w:t>
      </w:r>
    </w:p>
    <w:p w14:paraId="6250293F"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совокупность законодательных актов, направленных на регулирование валютных операций, осуществляемых хозяйствующими субъектами;</w:t>
      </w:r>
    </w:p>
    <w:p w14:paraId="384B542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совокупность мероприятий, осуществляемых в сфере международных валютных и других экономических отношений в соответствии с текущими и стратегическими задачами страны;</w:t>
      </w:r>
    </w:p>
    <w:p w14:paraId="3CE7C56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совокупность мероприятий, осуществляемых национальными органами, управляющими и регулирующими валютные отношения в целях повышения курса национальной валюты;</w:t>
      </w:r>
    </w:p>
    <w:p w14:paraId="228C5EC7"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совокупность мероприятий, проводимых государственными органами по осуществлению валютной интервенции.</w:t>
      </w:r>
    </w:p>
    <w:p w14:paraId="7E1CBCC6" w14:textId="77777777" w:rsidR="00183C11" w:rsidRPr="008F37C4" w:rsidRDefault="00183C11" w:rsidP="00183C11">
      <w:pPr>
        <w:tabs>
          <w:tab w:val="left" w:pos="993"/>
        </w:tabs>
        <w:spacing w:after="0" w:line="240" w:lineRule="auto"/>
        <w:ind w:firstLine="709"/>
        <w:jc w:val="both"/>
        <w:rPr>
          <w:rFonts w:eastAsia="Times New Roman"/>
          <w:sz w:val="24"/>
          <w:szCs w:val="24"/>
        </w:rPr>
      </w:pPr>
    </w:p>
    <w:p w14:paraId="2F82F8E2" w14:textId="77777777" w:rsidR="00183C11" w:rsidRPr="008F37C4" w:rsidRDefault="00183C11" w:rsidP="00183C11">
      <w:pPr>
        <w:autoSpaceDE w:val="0"/>
        <w:autoSpaceDN w:val="0"/>
        <w:adjustRightInd w:val="0"/>
        <w:spacing w:after="0" w:line="240" w:lineRule="auto"/>
        <w:jc w:val="both"/>
        <w:rPr>
          <w:b/>
          <w:sz w:val="24"/>
          <w:szCs w:val="24"/>
        </w:rPr>
      </w:pPr>
      <w:r w:rsidRPr="008F37C4">
        <w:rPr>
          <w:b/>
          <w:bCs/>
          <w:sz w:val="24"/>
          <w:szCs w:val="24"/>
        </w:rPr>
        <w:t xml:space="preserve">Раздел 4 </w:t>
      </w:r>
      <w:r w:rsidRPr="008F37C4">
        <w:rPr>
          <w:b/>
          <w:sz w:val="24"/>
          <w:szCs w:val="24"/>
        </w:rPr>
        <w:t>Валютные рынки</w:t>
      </w:r>
    </w:p>
    <w:p w14:paraId="4E92C0CE"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i/>
          <w:sz w:val="24"/>
          <w:szCs w:val="24"/>
          <w:lang w:eastAsia="ru-RU"/>
        </w:rPr>
      </w:pPr>
      <w:r w:rsidRPr="008F37C4">
        <w:rPr>
          <w:rFonts w:eastAsia="Times New Roman"/>
          <w:i/>
          <w:sz w:val="24"/>
          <w:szCs w:val="24"/>
          <w:lang w:eastAsia="ru-RU"/>
        </w:rPr>
        <w:t>Блок 1. Укажите правильный ответ (однозначный)</w:t>
      </w:r>
    </w:p>
    <w:p w14:paraId="6EFB7C58"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 xml:space="preserve">4.1 </w:t>
      </w:r>
      <w:r w:rsidR="00183C11" w:rsidRPr="008F37C4">
        <w:rPr>
          <w:rFonts w:eastAsia="Times New Roman"/>
          <w:sz w:val="24"/>
          <w:szCs w:val="24"/>
          <w:lang w:eastAsia="ru-RU"/>
        </w:rPr>
        <w:tab/>
        <w:t>Валютный рынок наиболее тесно связан с:</w:t>
      </w:r>
    </w:p>
    <w:p w14:paraId="40DE302F"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производством;</w:t>
      </w:r>
    </w:p>
    <w:p w14:paraId="26EB4A6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внешней торговлей;</w:t>
      </w:r>
    </w:p>
    <w:p w14:paraId="2B92F8C9"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потреблением;</w:t>
      </w:r>
    </w:p>
    <w:p w14:paraId="405F11E8"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внутренней торговлей.</w:t>
      </w:r>
    </w:p>
    <w:p w14:paraId="1A3ED7C9"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4.2</w:t>
      </w:r>
      <w:r w:rsidR="00183C11" w:rsidRPr="008F37C4">
        <w:rPr>
          <w:rFonts w:eastAsia="Times New Roman"/>
          <w:sz w:val="24"/>
          <w:szCs w:val="24"/>
          <w:lang w:eastAsia="ru-RU"/>
        </w:rPr>
        <w:tab/>
        <w:t>К формам косвенного регулирования валютного рынка относят:</w:t>
      </w:r>
    </w:p>
    <w:p w14:paraId="77E9001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lastRenderedPageBreak/>
        <w:tab/>
        <w:t xml:space="preserve">а) </w:t>
      </w:r>
      <w:r w:rsidRPr="008F37C4">
        <w:rPr>
          <w:rFonts w:eastAsia="Times New Roman"/>
          <w:sz w:val="24"/>
          <w:szCs w:val="24"/>
          <w:lang w:eastAsia="ru-RU"/>
        </w:rPr>
        <w:tab/>
        <w:t>валютный контроль;</w:t>
      </w:r>
    </w:p>
    <w:p w14:paraId="40B4D2BC"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ревальвацию валют;</w:t>
      </w:r>
    </w:p>
    <w:p w14:paraId="74055D9F"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валютные интервенции;</w:t>
      </w:r>
    </w:p>
    <w:p w14:paraId="0CE5891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валютные ограничения.</w:t>
      </w:r>
    </w:p>
    <w:p w14:paraId="5CC9C3D2"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4.3</w:t>
      </w:r>
      <w:r w:rsidR="00183C11" w:rsidRPr="008F37C4">
        <w:rPr>
          <w:rFonts w:eastAsia="Times New Roman"/>
          <w:sz w:val="24"/>
          <w:szCs w:val="24"/>
          <w:lang w:eastAsia="ru-RU"/>
        </w:rPr>
        <w:tab/>
        <w:t>К формам прямого регулирования валютного рынка относят:</w:t>
      </w:r>
    </w:p>
    <w:p w14:paraId="436A4886"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операции на открытом рынке;</w:t>
      </w:r>
    </w:p>
    <w:p w14:paraId="5F6D1279"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операции репо;</w:t>
      </w:r>
    </w:p>
    <w:p w14:paraId="766A84F8"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дисконтную политику;</w:t>
      </w:r>
    </w:p>
    <w:p w14:paraId="6F7C163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девизную политику;</w:t>
      </w:r>
    </w:p>
    <w:p w14:paraId="066CA95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д) </w:t>
      </w:r>
      <w:r w:rsidRPr="008F37C4">
        <w:rPr>
          <w:rFonts w:eastAsia="Times New Roman"/>
          <w:sz w:val="24"/>
          <w:szCs w:val="24"/>
          <w:lang w:eastAsia="ru-RU"/>
        </w:rPr>
        <w:tab/>
        <w:t>девальвацию.</w:t>
      </w:r>
    </w:p>
    <w:p w14:paraId="11A8A64E"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 xml:space="preserve">4.4 </w:t>
      </w:r>
      <w:r w:rsidR="00183C11" w:rsidRPr="008F37C4">
        <w:rPr>
          <w:rFonts w:eastAsia="Times New Roman"/>
          <w:sz w:val="24"/>
          <w:szCs w:val="24"/>
          <w:lang w:eastAsia="ru-RU"/>
        </w:rPr>
        <w:t>Доля форвардного рынка в структуре международного валютного рынка (МВР) в последние десятилетия:</w:t>
      </w:r>
    </w:p>
    <w:p w14:paraId="0E00A6F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снижалась;</w:t>
      </w:r>
    </w:p>
    <w:p w14:paraId="4A117CFC"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оставалась неизменной;</w:t>
      </w:r>
    </w:p>
    <w:p w14:paraId="1BF4BF0B"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росла;</w:t>
      </w:r>
    </w:p>
    <w:p w14:paraId="1751C74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развивалась неравномерно.</w:t>
      </w:r>
    </w:p>
    <w:p w14:paraId="37562D02"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4.5</w:t>
      </w:r>
      <w:r w:rsidR="00183C11" w:rsidRPr="008F37C4">
        <w:rPr>
          <w:rFonts w:eastAsia="Times New Roman"/>
          <w:sz w:val="24"/>
          <w:szCs w:val="24"/>
          <w:lang w:eastAsia="ru-RU"/>
        </w:rPr>
        <w:tab/>
        <w:t>Стандартизация условий контракта характерна для:</w:t>
      </w:r>
    </w:p>
    <w:p w14:paraId="00096D2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биржевого сектора МВР;</w:t>
      </w:r>
    </w:p>
    <w:p w14:paraId="04AC8F2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внебиржевого сектора МВР;</w:t>
      </w:r>
    </w:p>
    <w:p w14:paraId="6AFD019E"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срочного валютного рынка;</w:t>
      </w:r>
    </w:p>
    <w:p w14:paraId="0733FD36"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текущего валютного рынка.</w:t>
      </w:r>
    </w:p>
    <w:p w14:paraId="7085B6CA"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4.6</w:t>
      </w:r>
      <w:r w:rsidR="00183C11" w:rsidRPr="008F37C4">
        <w:rPr>
          <w:rFonts w:eastAsia="Times New Roman"/>
          <w:sz w:val="24"/>
          <w:szCs w:val="24"/>
          <w:lang w:eastAsia="ru-RU"/>
        </w:rPr>
        <w:tab/>
        <w:t>Девизная политика заключается:</w:t>
      </w:r>
    </w:p>
    <w:p w14:paraId="54C249BC"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в понижении курса национальной валюты;</w:t>
      </w:r>
    </w:p>
    <w:p w14:paraId="3C938FEF"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в повышении курса национальной валюты;</w:t>
      </w:r>
    </w:p>
    <w:p w14:paraId="0405871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покупке и продаже центральными банками иностранной валюты.</w:t>
      </w:r>
    </w:p>
    <w:p w14:paraId="631D1B5B"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4.7</w:t>
      </w:r>
      <w:r w:rsidR="00183C11" w:rsidRPr="008F37C4">
        <w:rPr>
          <w:rFonts w:eastAsia="Times New Roman"/>
          <w:sz w:val="24"/>
          <w:szCs w:val="24"/>
          <w:lang w:eastAsia="ru-RU"/>
        </w:rPr>
        <w:tab/>
        <w:t>При снижении внешней задолженности России курс рубля к ведущим мировым валютам:</w:t>
      </w:r>
    </w:p>
    <w:p w14:paraId="6EAF5842"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возрастает;</w:t>
      </w:r>
    </w:p>
    <w:p w14:paraId="57D9D2E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уменьшается;</w:t>
      </w:r>
    </w:p>
    <w:p w14:paraId="5A7C327E"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не изменится;</w:t>
      </w:r>
    </w:p>
    <w:p w14:paraId="69A9F86B"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изменится непредсказуемым образом.</w:t>
      </w:r>
    </w:p>
    <w:p w14:paraId="38AC093F"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4.8</w:t>
      </w:r>
      <w:r w:rsidR="00183C11" w:rsidRPr="008F37C4">
        <w:rPr>
          <w:rFonts w:eastAsia="Times New Roman"/>
          <w:sz w:val="24"/>
          <w:szCs w:val="24"/>
          <w:lang w:eastAsia="ru-RU"/>
        </w:rPr>
        <w:t xml:space="preserve"> </w:t>
      </w:r>
      <w:r w:rsidR="00183C11" w:rsidRPr="008F37C4">
        <w:rPr>
          <w:rFonts w:eastAsia="Times New Roman"/>
          <w:sz w:val="24"/>
          <w:szCs w:val="24"/>
          <w:lang w:eastAsia="ru-RU"/>
        </w:rPr>
        <w:tab/>
        <w:t>При усилении инфляционных ожиданий в России курс рубля:</w:t>
      </w:r>
    </w:p>
    <w:p w14:paraId="3AEB90B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возрастет;</w:t>
      </w:r>
    </w:p>
    <w:p w14:paraId="7A1B028F"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снизится;</w:t>
      </w:r>
    </w:p>
    <w:p w14:paraId="793E187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не изменится.</w:t>
      </w:r>
    </w:p>
    <w:p w14:paraId="5E3E6D0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i/>
          <w:sz w:val="24"/>
          <w:szCs w:val="24"/>
          <w:lang w:eastAsia="ru-RU"/>
        </w:rPr>
      </w:pPr>
      <w:r w:rsidRPr="008F37C4">
        <w:rPr>
          <w:rFonts w:eastAsia="Times New Roman"/>
          <w:i/>
          <w:sz w:val="24"/>
          <w:szCs w:val="24"/>
          <w:lang w:eastAsia="ru-RU"/>
        </w:rPr>
        <w:t>Блок 2. Укажите правильный ответ (многозначный)</w:t>
      </w:r>
    </w:p>
    <w:p w14:paraId="1BE92B2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Номер теста</w:t>
      </w:r>
      <w:r w:rsidRPr="008F37C4">
        <w:rPr>
          <w:rFonts w:eastAsia="Times New Roman"/>
          <w:sz w:val="24"/>
          <w:szCs w:val="24"/>
          <w:lang w:eastAsia="ru-RU"/>
        </w:rPr>
        <w:tab/>
      </w:r>
      <w:r w:rsidRPr="008F37C4">
        <w:rPr>
          <w:rFonts w:eastAsia="Times New Roman"/>
          <w:sz w:val="24"/>
          <w:szCs w:val="24"/>
          <w:lang w:eastAsia="ru-RU"/>
        </w:rPr>
        <w:tab/>
      </w:r>
      <w:r w:rsidRPr="008F37C4">
        <w:rPr>
          <w:rFonts w:eastAsia="Times New Roman"/>
          <w:sz w:val="24"/>
          <w:szCs w:val="24"/>
          <w:lang w:eastAsia="ru-RU"/>
        </w:rPr>
        <w:tab/>
      </w:r>
      <w:r w:rsidRPr="008F37C4">
        <w:rPr>
          <w:rFonts w:eastAsia="Times New Roman"/>
          <w:sz w:val="24"/>
          <w:szCs w:val="24"/>
          <w:lang w:eastAsia="ru-RU"/>
        </w:rPr>
        <w:tab/>
        <w:t>Правильный ответ</w:t>
      </w:r>
    </w:p>
    <w:p w14:paraId="5B29B5A2"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4.9</w:t>
      </w:r>
      <w:r w:rsidR="00183C11" w:rsidRPr="008F37C4">
        <w:rPr>
          <w:rFonts w:eastAsia="Times New Roman"/>
          <w:sz w:val="24"/>
          <w:szCs w:val="24"/>
          <w:lang w:eastAsia="ru-RU"/>
        </w:rPr>
        <w:tab/>
        <w:t>Выделите формы прямого регулирования валютного рынка:</w:t>
      </w:r>
    </w:p>
    <w:p w14:paraId="6A29FDB6"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девальвация;</w:t>
      </w:r>
    </w:p>
    <w:p w14:paraId="67F7249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дисконтная политика;</w:t>
      </w:r>
    </w:p>
    <w:p w14:paraId="0F4420F5"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девизная политика;</w:t>
      </w:r>
    </w:p>
    <w:p w14:paraId="43B117E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валютное управление;</w:t>
      </w:r>
    </w:p>
    <w:p w14:paraId="7BEE6B3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д) </w:t>
      </w:r>
      <w:r w:rsidRPr="008F37C4">
        <w:rPr>
          <w:rFonts w:eastAsia="Times New Roman"/>
          <w:sz w:val="24"/>
          <w:szCs w:val="24"/>
          <w:lang w:eastAsia="ru-RU"/>
        </w:rPr>
        <w:tab/>
        <w:t>валютные ограничения;</w:t>
      </w:r>
    </w:p>
    <w:p w14:paraId="0493A0E1"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е) </w:t>
      </w:r>
      <w:r w:rsidRPr="008F37C4">
        <w:rPr>
          <w:rFonts w:eastAsia="Times New Roman"/>
          <w:sz w:val="24"/>
          <w:szCs w:val="24"/>
          <w:lang w:eastAsia="ru-RU"/>
        </w:rPr>
        <w:tab/>
        <w:t>операции на открытом рынке;</w:t>
      </w:r>
    </w:p>
    <w:p w14:paraId="2E8F9C4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ж) </w:t>
      </w:r>
      <w:r w:rsidRPr="008F37C4">
        <w:rPr>
          <w:rFonts w:eastAsia="Times New Roman"/>
          <w:sz w:val="24"/>
          <w:szCs w:val="24"/>
          <w:lang w:eastAsia="ru-RU"/>
        </w:rPr>
        <w:tab/>
        <w:t>ревальвация;</w:t>
      </w:r>
    </w:p>
    <w:p w14:paraId="566BF12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з) </w:t>
      </w:r>
      <w:r w:rsidRPr="008F37C4">
        <w:rPr>
          <w:rFonts w:eastAsia="Times New Roman"/>
          <w:sz w:val="24"/>
          <w:szCs w:val="24"/>
          <w:lang w:eastAsia="ru-RU"/>
        </w:rPr>
        <w:tab/>
        <w:t>диверсификация золотовалютных резервов.</w:t>
      </w:r>
    </w:p>
    <w:p w14:paraId="060FC522"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4.10.</w:t>
      </w:r>
      <w:r w:rsidR="00183C11" w:rsidRPr="008F37C4">
        <w:rPr>
          <w:rFonts w:eastAsia="Times New Roman"/>
          <w:sz w:val="24"/>
          <w:szCs w:val="24"/>
          <w:lang w:eastAsia="ru-RU"/>
        </w:rPr>
        <w:t>При активном платежном балансе могут применяться следующие виды валютных ограничений:</w:t>
      </w:r>
    </w:p>
    <w:p w14:paraId="260A59E8"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запрет на предоставление резидентами кредитов и займов в иностранной валюте нерезидентам;</w:t>
      </w:r>
    </w:p>
    <w:p w14:paraId="7627E7B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ограничение прямых и портфельных инвестиций нерезидентов;</w:t>
      </w:r>
    </w:p>
    <w:p w14:paraId="73F1D197"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ограничение прямых и портфельных инвестиций резидентов;</w:t>
      </w:r>
    </w:p>
    <w:p w14:paraId="1F0273FC"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ограничение покупки валюты резидентами для иностранных инвестиций;</w:t>
      </w:r>
    </w:p>
    <w:p w14:paraId="3C28543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д) </w:t>
      </w:r>
      <w:r w:rsidRPr="008F37C4">
        <w:rPr>
          <w:rFonts w:eastAsia="Times New Roman"/>
          <w:sz w:val="24"/>
          <w:szCs w:val="24"/>
          <w:lang w:eastAsia="ru-RU"/>
        </w:rPr>
        <w:tab/>
        <w:t>ограничение перевода нерезидентами за рубеж процентов и дивидендов.</w:t>
      </w:r>
    </w:p>
    <w:p w14:paraId="72331791"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4.11</w:t>
      </w:r>
      <w:r w:rsidR="00183C11" w:rsidRPr="008F37C4">
        <w:rPr>
          <w:rFonts w:eastAsia="Times New Roman"/>
          <w:sz w:val="24"/>
          <w:szCs w:val="24"/>
          <w:lang w:eastAsia="ru-RU"/>
        </w:rPr>
        <w:tab/>
        <w:t>Выделите правильные ответы:</w:t>
      </w:r>
    </w:p>
    <w:p w14:paraId="2D1C1D39"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к формам косвенного регулирования относят ревальвацию и девальвацию;</w:t>
      </w:r>
    </w:p>
    <w:p w14:paraId="2A99DDD0"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lastRenderedPageBreak/>
        <w:tab/>
        <w:t xml:space="preserve">б) </w:t>
      </w:r>
      <w:r w:rsidRPr="008F37C4">
        <w:rPr>
          <w:rFonts w:eastAsia="Times New Roman"/>
          <w:sz w:val="24"/>
          <w:szCs w:val="24"/>
          <w:lang w:eastAsia="ru-RU"/>
        </w:rPr>
        <w:tab/>
        <w:t>к прямому регулированию МВР относят установление лимита на открытую валютную позицию;</w:t>
      </w:r>
    </w:p>
    <w:p w14:paraId="6BDF40B0"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к прямому регулированию относят девизную политику;</w:t>
      </w:r>
    </w:p>
    <w:p w14:paraId="6EC18EC1"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к косвенному регулированию относятся операции на открытом рынке.</w:t>
      </w:r>
    </w:p>
    <w:p w14:paraId="128E74D5" w14:textId="77777777" w:rsidR="00183C11" w:rsidRPr="008F37C4" w:rsidRDefault="00183C11" w:rsidP="00183C11">
      <w:pPr>
        <w:spacing w:after="0" w:line="240" w:lineRule="auto"/>
        <w:rPr>
          <w:rFonts w:eastAsia="Times New Roman"/>
          <w:sz w:val="24"/>
          <w:szCs w:val="24"/>
        </w:rPr>
      </w:pPr>
    </w:p>
    <w:p w14:paraId="7E24C673"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5 </w:t>
      </w:r>
      <w:r w:rsidRPr="008F37C4">
        <w:rPr>
          <w:rFonts w:eastAsia="Calibri"/>
          <w:b/>
          <w:sz w:val="24"/>
          <w:szCs w:val="24"/>
        </w:rPr>
        <w:t>Операции с валютой</w:t>
      </w:r>
    </w:p>
    <w:p w14:paraId="63DE1705"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5.1 </w:t>
      </w:r>
      <w:r w:rsidR="00183C11" w:rsidRPr="008F37C4">
        <w:rPr>
          <w:rFonts w:eastAsia="Times New Roman"/>
          <w:sz w:val="24"/>
          <w:szCs w:val="24"/>
        </w:rPr>
        <w:t>В российских банках, курс продажи:</w:t>
      </w:r>
    </w:p>
    <w:p w14:paraId="5A2614B9" w14:textId="77777777" w:rsidR="00183C11" w:rsidRPr="008F37C4" w:rsidRDefault="00183C11" w:rsidP="00183C11">
      <w:pPr>
        <w:tabs>
          <w:tab w:val="left" w:pos="993"/>
        </w:tabs>
        <w:spacing w:after="0"/>
        <w:ind w:left="720"/>
        <w:contextualSpacing/>
        <w:jc w:val="both"/>
        <w:rPr>
          <w:rFonts w:eastAsia="Times New Roman"/>
          <w:sz w:val="24"/>
          <w:szCs w:val="24"/>
        </w:rPr>
      </w:pPr>
      <w:r w:rsidRPr="008F37C4">
        <w:rPr>
          <w:rFonts w:eastAsia="Times New Roman"/>
          <w:sz w:val="24"/>
          <w:szCs w:val="24"/>
        </w:rPr>
        <w:t>а) меньше курса покупки;</w:t>
      </w:r>
    </w:p>
    <w:p w14:paraId="01F5EB5B" w14:textId="77777777" w:rsidR="00183C11" w:rsidRPr="008F37C4" w:rsidRDefault="00183C11" w:rsidP="00183C11">
      <w:pPr>
        <w:tabs>
          <w:tab w:val="left" w:pos="993"/>
        </w:tabs>
        <w:spacing w:after="0"/>
        <w:ind w:left="720"/>
        <w:contextualSpacing/>
        <w:jc w:val="both"/>
        <w:rPr>
          <w:rFonts w:eastAsia="Times New Roman"/>
          <w:sz w:val="24"/>
          <w:szCs w:val="24"/>
        </w:rPr>
      </w:pPr>
      <w:r w:rsidRPr="008F37C4">
        <w:rPr>
          <w:rFonts w:eastAsia="Times New Roman"/>
          <w:sz w:val="24"/>
          <w:szCs w:val="24"/>
        </w:rPr>
        <w:t>б) больше курса покупки;</w:t>
      </w:r>
    </w:p>
    <w:p w14:paraId="5252B5FC" w14:textId="77777777" w:rsidR="00183C11" w:rsidRPr="008F37C4" w:rsidRDefault="00183C11" w:rsidP="00183C11">
      <w:pPr>
        <w:tabs>
          <w:tab w:val="left" w:pos="993"/>
        </w:tabs>
        <w:spacing w:after="0"/>
        <w:ind w:left="720"/>
        <w:contextualSpacing/>
        <w:jc w:val="both"/>
        <w:rPr>
          <w:rFonts w:eastAsia="Times New Roman"/>
          <w:sz w:val="24"/>
          <w:szCs w:val="24"/>
        </w:rPr>
      </w:pPr>
      <w:r w:rsidRPr="008F37C4">
        <w:rPr>
          <w:rFonts w:eastAsia="Times New Roman"/>
          <w:sz w:val="24"/>
          <w:szCs w:val="24"/>
        </w:rPr>
        <w:t>в) в зависимости от финансового состояния банка может быть может быть больше или меньше курса покупки;</w:t>
      </w:r>
    </w:p>
    <w:p w14:paraId="4A1C59AB" w14:textId="77777777" w:rsidR="00183C11" w:rsidRPr="008F37C4" w:rsidRDefault="00183C11" w:rsidP="00183C11">
      <w:pPr>
        <w:tabs>
          <w:tab w:val="left" w:pos="993"/>
        </w:tabs>
        <w:spacing w:after="0"/>
        <w:ind w:left="720"/>
        <w:contextualSpacing/>
        <w:jc w:val="both"/>
        <w:rPr>
          <w:rFonts w:eastAsia="Times New Roman"/>
          <w:sz w:val="24"/>
          <w:szCs w:val="24"/>
        </w:rPr>
      </w:pPr>
      <w:r w:rsidRPr="008F37C4">
        <w:rPr>
          <w:rFonts w:eastAsia="Times New Roman"/>
          <w:sz w:val="24"/>
          <w:szCs w:val="24"/>
        </w:rPr>
        <w:t>г) будет таким, как его установил ЦБ РФ.</w:t>
      </w:r>
    </w:p>
    <w:p w14:paraId="3CA8CCCA" w14:textId="77777777" w:rsidR="00183C11" w:rsidRPr="008F37C4" w:rsidRDefault="00593259" w:rsidP="00593259">
      <w:pPr>
        <w:tabs>
          <w:tab w:val="left" w:pos="993"/>
        </w:tabs>
        <w:spacing w:after="0" w:line="240" w:lineRule="auto"/>
        <w:ind w:left="360"/>
        <w:contextualSpacing/>
        <w:rPr>
          <w:rFonts w:eastAsia="Times New Roman"/>
          <w:sz w:val="24"/>
          <w:szCs w:val="24"/>
        </w:rPr>
      </w:pPr>
      <w:r w:rsidRPr="008F37C4">
        <w:rPr>
          <w:rFonts w:eastAsia="Times New Roman"/>
          <w:sz w:val="24"/>
          <w:szCs w:val="24"/>
        </w:rPr>
        <w:t xml:space="preserve">5.2 </w:t>
      </w:r>
      <w:r w:rsidR="00183C11" w:rsidRPr="008F37C4">
        <w:rPr>
          <w:rFonts w:eastAsia="Times New Roman"/>
          <w:sz w:val="24"/>
          <w:szCs w:val="24"/>
        </w:rPr>
        <w:t>Как изменяется денежная масса страны при покупке ЦБ иностранной валюты:</w:t>
      </w:r>
    </w:p>
    <w:p w14:paraId="32C528CA"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а) не изменяется;</w:t>
      </w:r>
    </w:p>
    <w:p w14:paraId="50BAAB31"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б) увеличивается на сумму купленной валюты, умноженную на валютный курс;</w:t>
      </w:r>
    </w:p>
    <w:p w14:paraId="24466087"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в) уменьшается на сумму купленной валюты, умноженную на валютный курс;</w:t>
      </w:r>
    </w:p>
    <w:p w14:paraId="3AF1D9D5"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г) может увеличиваться, а может уменьшаться в зависимости от прочих факторов.</w:t>
      </w:r>
    </w:p>
    <w:p w14:paraId="6B3EA275" w14:textId="77777777" w:rsidR="00183C11" w:rsidRPr="008F37C4" w:rsidRDefault="00593259" w:rsidP="00593259">
      <w:pPr>
        <w:tabs>
          <w:tab w:val="left" w:pos="993"/>
        </w:tabs>
        <w:spacing w:after="0" w:line="240" w:lineRule="auto"/>
        <w:ind w:left="360"/>
        <w:contextualSpacing/>
        <w:rPr>
          <w:rFonts w:eastAsia="Times New Roman"/>
          <w:sz w:val="24"/>
          <w:szCs w:val="24"/>
        </w:rPr>
      </w:pPr>
      <w:r w:rsidRPr="008F37C4">
        <w:rPr>
          <w:rFonts w:eastAsia="Times New Roman"/>
          <w:sz w:val="24"/>
          <w:szCs w:val="24"/>
        </w:rPr>
        <w:t xml:space="preserve">5.3 </w:t>
      </w:r>
      <w:r w:rsidR="00183C11" w:rsidRPr="008F37C4">
        <w:rPr>
          <w:rFonts w:eastAsia="Times New Roman"/>
          <w:sz w:val="24"/>
          <w:szCs w:val="24"/>
        </w:rPr>
        <w:t>Кросс-курс представляет собой:</w:t>
      </w:r>
    </w:p>
    <w:p w14:paraId="5CEB59CA"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а) среднее арифметическое курсов продавца и покупателя;</w:t>
      </w:r>
    </w:p>
    <w:p w14:paraId="4BE07AD1"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б) курсовое соотношение двух валют, определяемое через их курс по отношению к третей;</w:t>
      </w:r>
    </w:p>
    <w:p w14:paraId="7DD474FF"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в) курс валют на каждую конкретную дату, изменяющийся ежедневно;</w:t>
      </w:r>
    </w:p>
    <w:p w14:paraId="5A994901"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г) котировка двух валют, ни одна из которых не является национальной валютой участника сделки;</w:t>
      </w:r>
    </w:p>
    <w:p w14:paraId="45929AA2"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д) произведение текущего валютного курса на соотношение цен в странах котируемых валют.</w:t>
      </w:r>
    </w:p>
    <w:p w14:paraId="24430894" w14:textId="77777777" w:rsidR="00183C11" w:rsidRPr="008F37C4" w:rsidRDefault="00593259" w:rsidP="00593259">
      <w:pPr>
        <w:tabs>
          <w:tab w:val="left" w:pos="993"/>
        </w:tabs>
        <w:spacing w:after="0" w:line="240" w:lineRule="auto"/>
        <w:ind w:left="360"/>
        <w:contextualSpacing/>
        <w:rPr>
          <w:rFonts w:eastAsia="Times New Roman"/>
          <w:sz w:val="24"/>
          <w:szCs w:val="24"/>
        </w:rPr>
      </w:pPr>
      <w:r w:rsidRPr="008F37C4">
        <w:rPr>
          <w:rFonts w:eastAsia="Times New Roman"/>
          <w:sz w:val="24"/>
          <w:szCs w:val="24"/>
        </w:rPr>
        <w:t xml:space="preserve">5.4 </w:t>
      </w:r>
      <w:r w:rsidR="00183C11" w:rsidRPr="008F37C4">
        <w:rPr>
          <w:rFonts w:eastAsia="Times New Roman"/>
          <w:sz w:val="24"/>
          <w:szCs w:val="24"/>
        </w:rPr>
        <w:t>В России курс рубля к евро определяется:</w:t>
      </w:r>
    </w:p>
    <w:p w14:paraId="3AACD36F"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а) кросс-котировкой через доллар США;</w:t>
      </w:r>
    </w:p>
    <w:p w14:paraId="13380F9C"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б) прямой котировкой евро-рубля;</w:t>
      </w:r>
    </w:p>
    <w:p w14:paraId="68BB95AE"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в) косвенной котировкой рубль-евро;</w:t>
      </w:r>
    </w:p>
    <w:p w14:paraId="7F6A3562"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г) верно все вышеперечисленное.</w:t>
      </w:r>
    </w:p>
    <w:p w14:paraId="288EF680"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5.5 </w:t>
      </w:r>
      <w:r w:rsidR="00183C11" w:rsidRPr="008F37C4">
        <w:rPr>
          <w:rFonts w:eastAsia="Times New Roman"/>
          <w:sz w:val="24"/>
          <w:szCs w:val="24"/>
        </w:rPr>
        <w:t xml:space="preserve">В России в настоящее время используется следующий режим валютного курса: </w:t>
      </w:r>
    </w:p>
    <w:p w14:paraId="0F9356C2" w14:textId="77777777" w:rsidR="00183C11" w:rsidRPr="008F37C4" w:rsidRDefault="00183C11" w:rsidP="00183C11">
      <w:pPr>
        <w:spacing w:after="0" w:line="240" w:lineRule="auto"/>
        <w:ind w:left="720"/>
        <w:contextualSpacing/>
        <w:jc w:val="both"/>
        <w:rPr>
          <w:rFonts w:eastAsia="Times New Roman"/>
          <w:sz w:val="24"/>
          <w:szCs w:val="24"/>
        </w:rPr>
      </w:pPr>
      <w:r w:rsidRPr="008F37C4">
        <w:rPr>
          <w:rFonts w:eastAsia="Times New Roman"/>
          <w:sz w:val="24"/>
          <w:szCs w:val="24"/>
        </w:rPr>
        <w:t>а) свободное планирование;</w:t>
      </w:r>
    </w:p>
    <w:p w14:paraId="2274042E" w14:textId="77777777" w:rsidR="00183C11" w:rsidRPr="008F37C4" w:rsidRDefault="00183C11" w:rsidP="00183C11">
      <w:pPr>
        <w:spacing w:after="0" w:line="240" w:lineRule="auto"/>
        <w:ind w:left="720"/>
        <w:contextualSpacing/>
        <w:jc w:val="both"/>
        <w:rPr>
          <w:rFonts w:eastAsia="Times New Roman"/>
          <w:sz w:val="24"/>
          <w:szCs w:val="24"/>
        </w:rPr>
      </w:pPr>
      <w:r w:rsidRPr="008F37C4">
        <w:rPr>
          <w:rFonts w:eastAsia="Times New Roman"/>
          <w:sz w:val="24"/>
          <w:szCs w:val="24"/>
        </w:rPr>
        <w:t>б) жесткая фиксация курса;</w:t>
      </w:r>
    </w:p>
    <w:p w14:paraId="57D118EC" w14:textId="77777777" w:rsidR="00183C11" w:rsidRPr="008F37C4" w:rsidRDefault="00183C11" w:rsidP="00183C11">
      <w:pPr>
        <w:spacing w:after="0" w:line="240" w:lineRule="auto"/>
        <w:ind w:left="720"/>
        <w:contextualSpacing/>
        <w:jc w:val="both"/>
        <w:rPr>
          <w:rFonts w:eastAsia="Times New Roman"/>
          <w:sz w:val="24"/>
          <w:szCs w:val="24"/>
        </w:rPr>
      </w:pPr>
      <w:r w:rsidRPr="008F37C4">
        <w:rPr>
          <w:rFonts w:eastAsia="Times New Roman"/>
          <w:sz w:val="24"/>
          <w:szCs w:val="24"/>
        </w:rPr>
        <w:t>в) управляемое планирование;</w:t>
      </w:r>
    </w:p>
    <w:p w14:paraId="0BB60921" w14:textId="77777777" w:rsidR="00183C11" w:rsidRPr="008F37C4" w:rsidRDefault="00183C11" w:rsidP="00183C11">
      <w:pPr>
        <w:spacing w:after="0" w:line="240" w:lineRule="auto"/>
        <w:ind w:left="720"/>
        <w:contextualSpacing/>
        <w:jc w:val="both"/>
        <w:rPr>
          <w:rFonts w:eastAsia="Times New Roman"/>
          <w:sz w:val="24"/>
          <w:szCs w:val="24"/>
        </w:rPr>
      </w:pPr>
      <w:r w:rsidRPr="008F37C4">
        <w:rPr>
          <w:rFonts w:eastAsia="Times New Roman"/>
          <w:sz w:val="24"/>
          <w:szCs w:val="24"/>
        </w:rPr>
        <w:t>г) валютный коридор.</w:t>
      </w:r>
    </w:p>
    <w:p w14:paraId="6188DFF9"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5.6 </w:t>
      </w:r>
      <w:r w:rsidR="00183C11" w:rsidRPr="008F37C4">
        <w:rPr>
          <w:rFonts w:eastAsia="Times New Roman"/>
          <w:sz w:val="24"/>
          <w:szCs w:val="24"/>
        </w:rPr>
        <w:t>При прямой котировке базовой валютой является:</w:t>
      </w:r>
    </w:p>
    <w:p w14:paraId="5B053B02"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а) национальная валюта;</w:t>
      </w:r>
    </w:p>
    <w:p w14:paraId="72B5969D"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б) иностранная валюта;</w:t>
      </w:r>
    </w:p>
    <w:p w14:paraId="3B5FEB8A"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в) это определяет сам банк.</w:t>
      </w:r>
    </w:p>
    <w:p w14:paraId="69DBD330"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5.7 </w:t>
      </w:r>
      <w:r w:rsidR="00183C11" w:rsidRPr="008F37C4">
        <w:rPr>
          <w:rFonts w:eastAsia="Times New Roman"/>
          <w:sz w:val="24"/>
          <w:szCs w:val="24"/>
        </w:rPr>
        <w:t>Выберите операции, которые в России нельзя осуществлять с иностранной валютой (2 правильных ответа):</w:t>
      </w:r>
    </w:p>
    <w:p w14:paraId="3141D246"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конверсия валют;</w:t>
      </w:r>
    </w:p>
    <w:p w14:paraId="452C883E"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погашение задолженности по бюджетным платежам;</w:t>
      </w:r>
    </w:p>
    <w:p w14:paraId="587390E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хранение на депозитных счетах в банках;</w:t>
      </w:r>
    </w:p>
    <w:p w14:paraId="648BF591"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расчеты с российскими поставщиками и подрядчиками;</w:t>
      </w:r>
    </w:p>
    <w:p w14:paraId="6858A639"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д) хранение в форме домашних сбережений.</w:t>
      </w:r>
    </w:p>
    <w:p w14:paraId="2BEDBDC9"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5.8 </w:t>
      </w:r>
      <w:r w:rsidR="00183C11" w:rsidRPr="008F37C4">
        <w:rPr>
          <w:rFonts w:eastAsia="Times New Roman"/>
          <w:sz w:val="24"/>
          <w:szCs w:val="24"/>
        </w:rPr>
        <w:t>К биржевым валютным операциям относятся (2 правильных ответа):</w:t>
      </w:r>
    </w:p>
    <w:p w14:paraId="5A96A322"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операции своп;</w:t>
      </w:r>
    </w:p>
    <w:p w14:paraId="5FFD2465"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форвардные сделки;</w:t>
      </w:r>
    </w:p>
    <w:p w14:paraId="0D6A16C1"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фьючерсы;</w:t>
      </w:r>
    </w:p>
    <w:p w14:paraId="39F79858"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опционы;</w:t>
      </w:r>
    </w:p>
    <w:p w14:paraId="6A9C4494"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lastRenderedPageBreak/>
        <w:t xml:space="preserve">5.9 </w:t>
      </w:r>
      <w:r w:rsidR="00183C11" w:rsidRPr="008F37C4">
        <w:rPr>
          <w:rFonts w:eastAsia="Times New Roman"/>
          <w:sz w:val="24"/>
          <w:szCs w:val="24"/>
        </w:rPr>
        <w:t>Сделка по покупке (продаже) иностранной валюты с немедленной ее передачей и с одновременным оформлением покупки (продажи) той же валюты на срок по курсу – определенному при совершении сделки – это:</w:t>
      </w:r>
    </w:p>
    <w:p w14:paraId="07FFCF17"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а) своп;</w:t>
      </w:r>
    </w:p>
    <w:p w14:paraId="7BB8595A"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б) опцион;</w:t>
      </w:r>
    </w:p>
    <w:p w14:paraId="6A48D425"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в) фьючерсный контракт;</w:t>
      </w:r>
    </w:p>
    <w:p w14:paraId="06FF726D"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г) форвардный контракт.</w:t>
      </w:r>
    </w:p>
    <w:p w14:paraId="10D5710E"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5.10 </w:t>
      </w:r>
      <w:r w:rsidR="00183C11" w:rsidRPr="008F37C4">
        <w:rPr>
          <w:rFonts w:eastAsia="Times New Roman"/>
          <w:sz w:val="24"/>
          <w:szCs w:val="24"/>
        </w:rPr>
        <w:t>Срочный валютный курс представляет собой:</w:t>
      </w:r>
    </w:p>
    <w:p w14:paraId="675ED510"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среднее арифметическое курсов продавца и покупателей;</w:t>
      </w:r>
    </w:p>
    <w:p w14:paraId="3C20C2B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курсовое соотношение двух валют, определяемое через их курс по отношению к третьей;</w:t>
      </w:r>
    </w:p>
    <w:p w14:paraId="4FDBDD7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курс валют на каждую конкретную дату, изменяющийся ежедневно;</w:t>
      </w:r>
    </w:p>
    <w:p w14:paraId="40CD2F3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котировка двух валют, ни одна из которых не является национальной валютой участника сделки;</w:t>
      </w:r>
    </w:p>
    <w:p w14:paraId="1A9A6320"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д) курс, зафиксированный в контракте, остающийся неизменным в течении срока его исполнения.</w:t>
      </w:r>
    </w:p>
    <w:p w14:paraId="2FD970EF"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5.11</w:t>
      </w:r>
      <w:r w:rsidR="00183C11" w:rsidRPr="008F37C4">
        <w:rPr>
          <w:rFonts w:eastAsia="Times New Roman"/>
          <w:sz w:val="24"/>
          <w:szCs w:val="24"/>
        </w:rPr>
        <w:t xml:space="preserve"> Основное преимущество фьючерсных сделок перед форвардными заключается в том, что:</w:t>
      </w:r>
    </w:p>
    <w:p w14:paraId="43CE3E0A"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они могут быть заключены на любую дату;</w:t>
      </w:r>
    </w:p>
    <w:p w14:paraId="5A2EEED5"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они не являются стандартными;</w:t>
      </w:r>
    </w:p>
    <w:p w14:paraId="558D3C1E"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они являются стандартными и поэтому более дешевыми;</w:t>
      </w:r>
    </w:p>
    <w:p w14:paraId="26482377"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они могут быть заключены на любую дату в будущем;</w:t>
      </w:r>
    </w:p>
    <w:p w14:paraId="38855A88"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5.12</w:t>
      </w:r>
      <w:r w:rsidR="00183C11" w:rsidRPr="008F37C4">
        <w:rPr>
          <w:rFonts w:eastAsia="Times New Roman"/>
          <w:sz w:val="24"/>
          <w:szCs w:val="24"/>
        </w:rPr>
        <w:t xml:space="preserve"> Валютная сделка, сочетающая в себе валютную и депозитную операции, направленная на получение прибыли за счет разницы в процентных ставках по разным валютам называется:</w:t>
      </w:r>
    </w:p>
    <w:p w14:paraId="6EEEE620"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сделкой «своп»;</w:t>
      </w:r>
    </w:p>
    <w:p w14:paraId="5DFF47D8"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валютным арбитражем;</w:t>
      </w:r>
    </w:p>
    <w:p w14:paraId="25740ACD"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процентным арбитражем;</w:t>
      </w:r>
    </w:p>
    <w:p w14:paraId="6FCF3270"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спекулятивной сделкой.</w:t>
      </w:r>
    </w:p>
    <w:p w14:paraId="7ACED5F7"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5.13</w:t>
      </w:r>
      <w:r w:rsidR="00183C11" w:rsidRPr="008F37C4">
        <w:rPr>
          <w:rFonts w:eastAsia="Times New Roman"/>
          <w:sz w:val="24"/>
          <w:szCs w:val="24"/>
        </w:rPr>
        <w:t xml:space="preserve"> Валютная сделка, сочетающая в себе куплю-продажу двух валют на основе немедленной поставки с одновременной контрсделкой на определенный срок с теми же валютами, называется:</w:t>
      </w:r>
    </w:p>
    <w:p w14:paraId="6BF3587E"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спекулятивной сделкой;</w:t>
      </w:r>
    </w:p>
    <w:p w14:paraId="7196CC09"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фьючерсной сделкой;</w:t>
      </w:r>
    </w:p>
    <w:p w14:paraId="411E759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сделкой «своп»;</w:t>
      </w:r>
    </w:p>
    <w:p w14:paraId="48933472"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процентным арбитражем с форвардным покрытием.</w:t>
      </w:r>
    </w:p>
    <w:p w14:paraId="524FD187"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5.14</w:t>
      </w:r>
      <w:r w:rsidR="00183C11" w:rsidRPr="008F37C4">
        <w:rPr>
          <w:rFonts w:eastAsia="Times New Roman"/>
          <w:sz w:val="24"/>
          <w:szCs w:val="24"/>
        </w:rPr>
        <w:t xml:space="preserve"> Простая срочная валютная сделка, предусматривающая платежи по курсу в сроки, строго определенные сторонами сделки, называется:</w:t>
      </w:r>
    </w:p>
    <w:p w14:paraId="5B261942"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«спот»;</w:t>
      </w:r>
    </w:p>
    <w:p w14:paraId="5FA3E46C"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«своп»;</w:t>
      </w:r>
    </w:p>
    <w:p w14:paraId="2D7EEF35"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«аутрайт»</w:t>
      </w:r>
    </w:p>
    <w:p w14:paraId="79AB9446"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валютный фьючерс.</w:t>
      </w:r>
    </w:p>
    <w:p w14:paraId="46644155" w14:textId="77777777" w:rsidR="00183C11" w:rsidRPr="008F37C4" w:rsidRDefault="00183C11" w:rsidP="00183C11">
      <w:pPr>
        <w:autoSpaceDE w:val="0"/>
        <w:autoSpaceDN w:val="0"/>
        <w:adjustRightInd w:val="0"/>
        <w:spacing w:after="0" w:line="240" w:lineRule="auto"/>
        <w:ind w:firstLine="709"/>
        <w:jc w:val="both"/>
        <w:rPr>
          <w:rFonts w:eastAsia="Calibri"/>
          <w:b/>
          <w:bCs/>
          <w:sz w:val="24"/>
          <w:szCs w:val="24"/>
        </w:rPr>
      </w:pPr>
    </w:p>
    <w:p w14:paraId="0F2B361E"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Calibri"/>
          <w:b/>
          <w:bCs/>
          <w:sz w:val="24"/>
          <w:szCs w:val="24"/>
        </w:rPr>
        <w:t xml:space="preserve">Раздел 6 </w:t>
      </w:r>
      <w:r w:rsidRPr="008F37C4">
        <w:rPr>
          <w:rFonts w:eastAsia="Calibri"/>
          <w:b/>
          <w:sz w:val="24"/>
          <w:szCs w:val="24"/>
        </w:rPr>
        <w:t>Международные расчеты</w:t>
      </w:r>
    </w:p>
    <w:p w14:paraId="07C7E762"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6.1</w:t>
      </w:r>
      <w:r w:rsidR="00183C11" w:rsidRPr="008F37C4">
        <w:rPr>
          <w:rFonts w:eastAsia="Times New Roman"/>
          <w:sz w:val="24"/>
          <w:szCs w:val="24"/>
        </w:rPr>
        <w:tab/>
        <w:t>Выбор формы безналичных расчетов приводит к:</w:t>
      </w:r>
    </w:p>
    <w:p w14:paraId="1B043CD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повышению валютных рисков;</w:t>
      </w:r>
    </w:p>
    <w:p w14:paraId="0C9F04B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понижению валютных рисков;</w:t>
      </w:r>
    </w:p>
    <w:p w14:paraId="4B837BB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непредсказуемому движению валютных рисков;</w:t>
      </w:r>
    </w:p>
    <w:p w14:paraId="0E2E535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чередующимся изменениям валютных рисков.</w:t>
      </w:r>
    </w:p>
    <w:p w14:paraId="22409A29"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6.2</w:t>
      </w:r>
      <w:r w:rsidR="00183C11" w:rsidRPr="008F37C4">
        <w:rPr>
          <w:rFonts w:eastAsia="Times New Roman"/>
          <w:sz w:val="24"/>
          <w:szCs w:val="24"/>
        </w:rPr>
        <w:tab/>
        <w:t>Международные расчеты используются для:</w:t>
      </w:r>
    </w:p>
    <w:p w14:paraId="2366D10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денежного обслуживания кредитов;</w:t>
      </w:r>
    </w:p>
    <w:p w14:paraId="3A6E44A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регулирования всех форм платежей по денежным требованиям и обязательствам, возникающим во внешнеэкономических связях;</w:t>
      </w:r>
    </w:p>
    <w:p w14:paraId="334D64B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банковских переводов;</w:t>
      </w:r>
    </w:p>
    <w:p w14:paraId="3B1E498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расчетов между международными организациями.</w:t>
      </w:r>
    </w:p>
    <w:p w14:paraId="13F69F1A"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lastRenderedPageBreak/>
        <w:t>6.3</w:t>
      </w:r>
      <w:r w:rsidR="00183C11" w:rsidRPr="008F37C4">
        <w:rPr>
          <w:rFonts w:eastAsia="Times New Roman"/>
          <w:sz w:val="24"/>
          <w:szCs w:val="24"/>
        </w:rPr>
        <w:tab/>
        <w:t>Для банковской организации международных расчетов используются:</w:t>
      </w:r>
    </w:p>
    <w:p w14:paraId="774255A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транснациональные банки;</w:t>
      </w:r>
    </w:p>
    <w:p w14:paraId="46DBC94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банки-члены Лондонского клуба кредиторов;</w:t>
      </w:r>
    </w:p>
    <w:p w14:paraId="78C5368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корреспондентские связи банков;</w:t>
      </w:r>
    </w:p>
    <w:p w14:paraId="40C8D5E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международные кредитные организации.</w:t>
      </w:r>
    </w:p>
    <w:p w14:paraId="73C3774D"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6.4</w:t>
      </w:r>
      <w:r w:rsidR="00183C11" w:rsidRPr="008F37C4">
        <w:rPr>
          <w:rFonts w:eastAsia="Times New Roman"/>
          <w:sz w:val="24"/>
          <w:szCs w:val="24"/>
        </w:rPr>
        <w:tab/>
        <w:t>В международных расчетах используют по преимуществу:</w:t>
      </w:r>
    </w:p>
    <w:p w14:paraId="2CC4CA7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коллективные валюты типа СДР;</w:t>
      </w:r>
    </w:p>
    <w:p w14:paraId="149937F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золото;</w:t>
      </w:r>
    </w:p>
    <w:p w14:paraId="5505B42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резервные валюты;</w:t>
      </w:r>
    </w:p>
    <w:p w14:paraId="56DE4FA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все типы валют.</w:t>
      </w:r>
    </w:p>
    <w:p w14:paraId="29A2BF0B"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6.5</w:t>
      </w:r>
      <w:r w:rsidR="00183C11" w:rsidRPr="008F37C4">
        <w:rPr>
          <w:rFonts w:eastAsia="Times New Roman"/>
          <w:sz w:val="24"/>
          <w:szCs w:val="24"/>
        </w:rPr>
        <w:tab/>
        <w:t>Состояние международных расчетов зависит от:</w:t>
      </w:r>
    </w:p>
    <w:p w14:paraId="6387C8C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международных нормативных актов;</w:t>
      </w:r>
    </w:p>
    <w:p w14:paraId="6B2DAA6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национальных валютно-финансовых законодательств;</w:t>
      </w:r>
    </w:p>
    <w:p w14:paraId="51EFB2F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банковской практики;</w:t>
      </w:r>
    </w:p>
    <w:p w14:paraId="73B0D34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совокупности многих факторов.</w:t>
      </w:r>
    </w:p>
    <w:p w14:paraId="61A6B4DE"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6.6</w:t>
      </w:r>
      <w:r w:rsidR="00183C11" w:rsidRPr="008F37C4">
        <w:rPr>
          <w:rFonts w:eastAsia="Times New Roman"/>
          <w:sz w:val="24"/>
          <w:szCs w:val="24"/>
        </w:rPr>
        <w:tab/>
        <w:t>От оптимальности выбора валюты цены и валюты платежа зависит:</w:t>
      </w:r>
    </w:p>
    <w:p w14:paraId="5375939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цена внешнеторгового контракта;</w:t>
      </w:r>
    </w:p>
    <w:p w14:paraId="60AB299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степень валютных рисков по контракту;</w:t>
      </w:r>
    </w:p>
    <w:p w14:paraId="2167991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валютная эффективность сделки;</w:t>
      </w:r>
    </w:p>
    <w:p w14:paraId="1E68DE4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размер платежей по контракту.</w:t>
      </w:r>
    </w:p>
    <w:p w14:paraId="3823F1E1"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6.7</w:t>
      </w:r>
      <w:r w:rsidR="00183C11" w:rsidRPr="008F37C4">
        <w:rPr>
          <w:rFonts w:eastAsia="Times New Roman"/>
          <w:sz w:val="24"/>
          <w:szCs w:val="24"/>
        </w:rPr>
        <w:tab/>
        <w:t>Международные расчеты, как правило:</w:t>
      </w:r>
    </w:p>
    <w:p w14:paraId="5603256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имеют документарный характер;</w:t>
      </w:r>
    </w:p>
    <w:p w14:paraId="51BE79A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 привязаны к конкретным внешнеторговым сделкам;</w:t>
      </w:r>
    </w:p>
    <w:p w14:paraId="134E772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существуют в форме движения средств по банковским счетам;</w:t>
      </w:r>
    </w:p>
    <w:p w14:paraId="443CF6F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оформляют движение средств между международными организациями.</w:t>
      </w:r>
    </w:p>
    <w:p w14:paraId="71DA601A"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6.8</w:t>
      </w:r>
      <w:r w:rsidR="00183C11" w:rsidRPr="008F37C4">
        <w:rPr>
          <w:rFonts w:eastAsia="Times New Roman"/>
          <w:sz w:val="24"/>
          <w:szCs w:val="24"/>
        </w:rPr>
        <w:tab/>
        <w:t>Аккредитивная форма расчетов применяется:</w:t>
      </w:r>
    </w:p>
    <w:p w14:paraId="61A5BC8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как форма страхования рисков неплатежа;</w:t>
      </w:r>
    </w:p>
    <w:p w14:paraId="2E3D92D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при постоянных коммерческих связях поставщиков и покупателей;</w:t>
      </w:r>
    </w:p>
    <w:p w14:paraId="0B36B36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когда между банками экспортера и импортера не налажены корреспондентские связи;</w:t>
      </w:r>
    </w:p>
    <w:p w14:paraId="4C8DF8F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при разовых внешнеэкономических сделках.</w:t>
      </w:r>
    </w:p>
    <w:p w14:paraId="7D962267"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6.9</w:t>
      </w:r>
      <w:r w:rsidR="00183C11" w:rsidRPr="008F37C4">
        <w:rPr>
          <w:rFonts w:eastAsia="Times New Roman"/>
          <w:sz w:val="24"/>
          <w:szCs w:val="24"/>
        </w:rPr>
        <w:tab/>
        <w:t>Аккредитивная форма расчетов:</w:t>
      </w:r>
    </w:p>
    <w:p w14:paraId="03B2CC7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наиболее дешевая и простая;</w:t>
      </w:r>
    </w:p>
    <w:p w14:paraId="7D5AE59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самая сложная и дорогостоящая;</w:t>
      </w:r>
    </w:p>
    <w:p w14:paraId="2326D56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более дешевая, чем инкассо;</w:t>
      </w:r>
    </w:p>
    <w:p w14:paraId="23D6B54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не отличается по затратности от других форм расчетов.</w:t>
      </w:r>
    </w:p>
    <w:p w14:paraId="7EF62ABA"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6.10</w:t>
      </w:r>
      <w:r w:rsidR="00183C11" w:rsidRPr="008F37C4">
        <w:rPr>
          <w:rFonts w:eastAsia="Times New Roman"/>
          <w:sz w:val="24"/>
          <w:szCs w:val="24"/>
        </w:rPr>
        <w:tab/>
        <w:t>Инкассовая форма расчетов наиболее удобна для:</w:t>
      </w:r>
    </w:p>
    <w:p w14:paraId="44D2270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обслуживающих банков;</w:t>
      </w:r>
    </w:p>
    <w:p w14:paraId="4D2FB1A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экспортера;</w:t>
      </w:r>
    </w:p>
    <w:p w14:paraId="39BE138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импортера;</w:t>
      </w:r>
    </w:p>
    <w:p w14:paraId="4C00EC8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банка-гаранта.</w:t>
      </w:r>
    </w:p>
    <w:p w14:paraId="5A7FBF61" w14:textId="77777777" w:rsidR="00183C11" w:rsidRPr="008F37C4" w:rsidRDefault="00183C11" w:rsidP="00183C11">
      <w:pPr>
        <w:tabs>
          <w:tab w:val="left" w:pos="993"/>
        </w:tabs>
        <w:spacing w:after="0" w:line="240" w:lineRule="auto"/>
        <w:ind w:firstLine="709"/>
        <w:jc w:val="both"/>
        <w:rPr>
          <w:rFonts w:eastAsia="Times New Roman"/>
          <w:sz w:val="24"/>
          <w:szCs w:val="24"/>
        </w:rPr>
      </w:pPr>
    </w:p>
    <w:p w14:paraId="71DDC420"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Calibri"/>
          <w:b/>
          <w:bCs/>
          <w:sz w:val="24"/>
          <w:szCs w:val="24"/>
        </w:rPr>
        <w:t xml:space="preserve">Раздел 7 </w:t>
      </w:r>
      <w:r w:rsidRPr="008F37C4">
        <w:rPr>
          <w:rFonts w:eastAsia="Calibri"/>
          <w:b/>
          <w:sz w:val="24"/>
          <w:szCs w:val="24"/>
        </w:rPr>
        <w:t>Международные кредитные отношения</w:t>
      </w:r>
    </w:p>
    <w:p w14:paraId="63BA024C"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w:t>
      </w:r>
      <w:r w:rsidR="00183C11" w:rsidRPr="008F37C4">
        <w:rPr>
          <w:rFonts w:eastAsia="Times New Roman"/>
          <w:sz w:val="24"/>
          <w:szCs w:val="24"/>
        </w:rPr>
        <w:t xml:space="preserve"> </w:t>
      </w:r>
      <w:r w:rsidR="00183C11" w:rsidRPr="008F37C4">
        <w:rPr>
          <w:rFonts w:eastAsia="Times New Roman"/>
          <w:sz w:val="24"/>
          <w:szCs w:val="24"/>
        </w:rPr>
        <w:tab/>
        <w:t>Основным источником погашения международного кредита является:</w:t>
      </w:r>
    </w:p>
    <w:p w14:paraId="71F7156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рефинансирование займов;</w:t>
      </w:r>
    </w:p>
    <w:p w14:paraId="2EFD94B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амортизация;</w:t>
      </w:r>
    </w:p>
    <w:p w14:paraId="513F3195"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производственная прибыль;</w:t>
      </w:r>
    </w:p>
    <w:p w14:paraId="005DF9B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спекулятивный доход.</w:t>
      </w:r>
    </w:p>
    <w:p w14:paraId="3040EFF7"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7.2</w:t>
      </w:r>
      <w:r w:rsidR="00183C11" w:rsidRPr="008F37C4">
        <w:rPr>
          <w:rFonts w:eastAsia="Times New Roman"/>
          <w:sz w:val="24"/>
          <w:szCs w:val="24"/>
        </w:rPr>
        <w:t xml:space="preserve"> </w:t>
      </w:r>
      <w:r w:rsidR="00183C11" w:rsidRPr="008F37C4">
        <w:rPr>
          <w:rFonts w:eastAsia="Times New Roman"/>
          <w:sz w:val="24"/>
          <w:szCs w:val="24"/>
        </w:rPr>
        <w:tab/>
        <w:t>Наиболее значимая функция международного кредита – это:</w:t>
      </w:r>
    </w:p>
    <w:p w14:paraId="4642A974"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рыночное регулирование международных кредитных отношений;</w:t>
      </w:r>
    </w:p>
    <w:p w14:paraId="066B9D6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перераспределение финансовых ресурсов;</w:t>
      </w:r>
    </w:p>
    <w:p w14:paraId="6981951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финансирование государственного долга;</w:t>
      </w:r>
    </w:p>
    <w:p w14:paraId="2B40663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минимизация трансакционных издержек.</w:t>
      </w:r>
    </w:p>
    <w:p w14:paraId="609D6EC5"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7.3</w:t>
      </w:r>
      <w:r w:rsidR="00183C11" w:rsidRPr="008F37C4">
        <w:rPr>
          <w:rFonts w:eastAsia="Times New Roman"/>
          <w:sz w:val="24"/>
          <w:szCs w:val="24"/>
        </w:rPr>
        <w:t xml:space="preserve"> </w:t>
      </w:r>
      <w:r w:rsidR="00183C11" w:rsidRPr="008F37C4">
        <w:rPr>
          <w:rFonts w:eastAsia="Times New Roman"/>
          <w:sz w:val="24"/>
          <w:szCs w:val="24"/>
        </w:rPr>
        <w:tab/>
        <w:t>Рост объемов международного кредитования ведет к:</w:t>
      </w:r>
    </w:p>
    <w:p w14:paraId="12AF56E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углублению отраслевых диспропорций в национальных экономиках;</w:t>
      </w:r>
    </w:p>
    <w:p w14:paraId="6BA5C5D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ослаблению отраслевых диспропорций;</w:t>
      </w:r>
    </w:p>
    <w:p w14:paraId="51A4A95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lastRenderedPageBreak/>
        <w:tab/>
        <w:t xml:space="preserve">в) </w:t>
      </w:r>
      <w:r w:rsidRPr="008F37C4">
        <w:rPr>
          <w:rFonts w:eastAsia="Times New Roman"/>
          <w:sz w:val="24"/>
          <w:szCs w:val="24"/>
        </w:rPr>
        <w:tab/>
        <w:t>сохранению отраслевых диспропорций;</w:t>
      </w:r>
    </w:p>
    <w:p w14:paraId="35016AC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их непредсказуемым изменениям.</w:t>
      </w:r>
    </w:p>
    <w:p w14:paraId="126993DC"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7.4</w:t>
      </w:r>
      <w:r w:rsidR="00183C11" w:rsidRPr="008F37C4">
        <w:rPr>
          <w:rFonts w:eastAsia="Times New Roman"/>
          <w:sz w:val="24"/>
          <w:szCs w:val="24"/>
        </w:rPr>
        <w:t xml:space="preserve"> </w:t>
      </w:r>
      <w:r w:rsidR="00183C11" w:rsidRPr="008F37C4">
        <w:rPr>
          <w:rFonts w:eastAsia="Times New Roman"/>
          <w:sz w:val="24"/>
          <w:szCs w:val="24"/>
        </w:rPr>
        <w:tab/>
        <w:t>Причиной для применения кредитной дискриминации и кредитной блокады может служить:</w:t>
      </w:r>
    </w:p>
    <w:p w14:paraId="775A0A4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недостаточная надежность заемщика;</w:t>
      </w:r>
    </w:p>
    <w:p w14:paraId="544A32B1"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объявление дефолта заемщиком;</w:t>
      </w:r>
    </w:p>
    <w:p w14:paraId="3D87A0E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политическое расхождение кредитора с заемщиком;</w:t>
      </w:r>
    </w:p>
    <w:p w14:paraId="1735317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все перечисленное.</w:t>
      </w:r>
    </w:p>
    <w:p w14:paraId="6EB655E6"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7.5</w:t>
      </w:r>
      <w:r w:rsidR="00183C11" w:rsidRPr="008F37C4">
        <w:rPr>
          <w:rFonts w:eastAsia="Times New Roman"/>
          <w:sz w:val="24"/>
          <w:szCs w:val="24"/>
        </w:rPr>
        <w:t xml:space="preserve"> </w:t>
      </w:r>
      <w:r w:rsidR="00183C11" w:rsidRPr="008F37C4">
        <w:rPr>
          <w:rFonts w:eastAsia="Times New Roman"/>
          <w:sz w:val="24"/>
          <w:szCs w:val="24"/>
        </w:rPr>
        <w:tab/>
        <w:t>В качестве обеспечения международного кредита не могут выступать:</w:t>
      </w:r>
    </w:p>
    <w:p w14:paraId="640A4BF1"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ценные бумаги;</w:t>
      </w:r>
    </w:p>
    <w:p w14:paraId="7A10524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незавершенное производство;</w:t>
      </w:r>
    </w:p>
    <w:p w14:paraId="5F30BBE4"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товарно-материальные ценности;</w:t>
      </w:r>
    </w:p>
    <w:p w14:paraId="6BA4F4D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кредиторская задолженность.</w:t>
      </w:r>
    </w:p>
    <w:p w14:paraId="3252B6BA"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7.6</w:t>
      </w:r>
      <w:r w:rsidR="00183C11" w:rsidRPr="008F37C4">
        <w:rPr>
          <w:rFonts w:eastAsia="Times New Roman"/>
          <w:sz w:val="24"/>
          <w:szCs w:val="24"/>
        </w:rPr>
        <w:t xml:space="preserve"> </w:t>
      </w:r>
      <w:r w:rsidR="00183C11" w:rsidRPr="008F37C4">
        <w:rPr>
          <w:rFonts w:eastAsia="Times New Roman"/>
          <w:sz w:val="24"/>
          <w:szCs w:val="24"/>
        </w:rPr>
        <w:tab/>
        <w:t>Основными заемщиками международных кредитов являются:</w:t>
      </w:r>
    </w:p>
    <w:p w14:paraId="2A38BB8A"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национальные правительства;</w:t>
      </w:r>
    </w:p>
    <w:p w14:paraId="5D7F58E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банки;</w:t>
      </w:r>
    </w:p>
    <w:p w14:paraId="798353F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компании и корпорации;</w:t>
      </w:r>
    </w:p>
    <w:p w14:paraId="3E39ED39"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частные лица.</w:t>
      </w:r>
    </w:p>
    <w:p w14:paraId="4F4E7527"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7.7</w:t>
      </w:r>
      <w:r w:rsidR="00183C11" w:rsidRPr="008F37C4">
        <w:rPr>
          <w:rFonts w:eastAsia="Times New Roman"/>
          <w:sz w:val="24"/>
          <w:szCs w:val="24"/>
        </w:rPr>
        <w:t xml:space="preserve"> </w:t>
      </w:r>
      <w:r w:rsidR="00183C11" w:rsidRPr="008F37C4">
        <w:rPr>
          <w:rFonts w:eastAsia="Times New Roman"/>
          <w:sz w:val="24"/>
          <w:szCs w:val="24"/>
        </w:rPr>
        <w:tab/>
        <w:t>Основными кредиторами по международным кредитам являются:</w:t>
      </w:r>
    </w:p>
    <w:p w14:paraId="0FF14405"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национальные правительства;</w:t>
      </w:r>
    </w:p>
    <w:p w14:paraId="35CB280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банки;</w:t>
      </w:r>
    </w:p>
    <w:p w14:paraId="4DCBF8A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частные лица;</w:t>
      </w:r>
    </w:p>
    <w:p w14:paraId="250DE8A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транснациональные корпорации.</w:t>
      </w:r>
    </w:p>
    <w:p w14:paraId="21A3BA18"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7.8</w:t>
      </w:r>
      <w:r w:rsidR="00183C11" w:rsidRPr="008F37C4">
        <w:rPr>
          <w:rFonts w:eastAsia="Times New Roman"/>
          <w:sz w:val="24"/>
          <w:szCs w:val="24"/>
        </w:rPr>
        <w:t xml:space="preserve"> </w:t>
      </w:r>
      <w:r w:rsidR="00183C11" w:rsidRPr="008F37C4">
        <w:rPr>
          <w:rFonts w:eastAsia="Times New Roman"/>
          <w:sz w:val="24"/>
          <w:szCs w:val="24"/>
        </w:rPr>
        <w:tab/>
        <w:t>Наиболее простая банковская схема характеризует:</w:t>
      </w:r>
    </w:p>
    <w:p w14:paraId="2126F99F"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акцептно-рамбурсный кредит;</w:t>
      </w:r>
    </w:p>
    <w:p w14:paraId="6F43068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овердрафт;</w:t>
      </w:r>
    </w:p>
    <w:p w14:paraId="795D501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ипотечный кредит;</w:t>
      </w:r>
    </w:p>
    <w:p w14:paraId="0BD74CDE"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факторинг;</w:t>
      </w:r>
    </w:p>
    <w:p w14:paraId="5DAC9C84"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лизинг;</w:t>
      </w:r>
    </w:p>
    <w:p w14:paraId="41FD52D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е) </w:t>
      </w:r>
      <w:r w:rsidRPr="008F37C4">
        <w:rPr>
          <w:rFonts w:eastAsia="Times New Roman"/>
          <w:sz w:val="24"/>
          <w:szCs w:val="24"/>
        </w:rPr>
        <w:tab/>
        <w:t>форфейтинг.</w:t>
      </w:r>
    </w:p>
    <w:p w14:paraId="2E5ECDC1"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7.9</w:t>
      </w:r>
      <w:r w:rsidR="00183C11" w:rsidRPr="008F37C4">
        <w:rPr>
          <w:rFonts w:eastAsia="Times New Roman"/>
          <w:sz w:val="24"/>
          <w:szCs w:val="24"/>
        </w:rPr>
        <w:t xml:space="preserve"> </w:t>
      </w:r>
      <w:r w:rsidR="00183C11" w:rsidRPr="008F37C4">
        <w:rPr>
          <w:rFonts w:eastAsia="Times New Roman"/>
          <w:sz w:val="24"/>
          <w:szCs w:val="24"/>
        </w:rPr>
        <w:tab/>
        <w:t>Формой международного коммерческого кредита не является:</w:t>
      </w:r>
    </w:p>
    <w:p w14:paraId="060836F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кредит на цели проведения экспортно-импортных операций;</w:t>
      </w:r>
    </w:p>
    <w:p w14:paraId="0430562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отсрочка платежей импортеру;</w:t>
      </w:r>
    </w:p>
    <w:p w14:paraId="4D65DC27"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кредит экспортера;</w:t>
      </w:r>
    </w:p>
    <w:p w14:paraId="57BB90A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предварительная оплата.</w:t>
      </w:r>
    </w:p>
    <w:p w14:paraId="51A9DB6B"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7.10</w:t>
      </w:r>
      <w:r w:rsidR="00183C11" w:rsidRPr="008F37C4">
        <w:rPr>
          <w:rFonts w:eastAsia="Times New Roman"/>
          <w:sz w:val="24"/>
          <w:szCs w:val="24"/>
        </w:rPr>
        <w:t xml:space="preserve"> </w:t>
      </w:r>
      <w:r w:rsidR="00183C11" w:rsidRPr="008F37C4">
        <w:rPr>
          <w:rFonts w:eastAsia="Times New Roman"/>
          <w:sz w:val="24"/>
          <w:szCs w:val="24"/>
        </w:rPr>
        <w:tab/>
        <w:t>Привлечение средств для краткосрочных внешнеэкономических операций целесообразно осуществлять посредством:</w:t>
      </w:r>
    </w:p>
    <w:p w14:paraId="7C5375E7"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форфейтинга;</w:t>
      </w:r>
    </w:p>
    <w:p w14:paraId="28DF1D8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ипотечного кредитования;</w:t>
      </w:r>
    </w:p>
    <w:p w14:paraId="127D5CC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банкового кредитования;</w:t>
      </w:r>
    </w:p>
    <w:p w14:paraId="6E5DEF4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лизинга.</w:t>
      </w:r>
    </w:p>
    <w:p w14:paraId="24B04EBB"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7.11</w:t>
      </w:r>
      <w:r w:rsidR="00183C11" w:rsidRPr="008F37C4">
        <w:rPr>
          <w:rFonts w:eastAsia="Times New Roman"/>
          <w:sz w:val="24"/>
          <w:szCs w:val="24"/>
        </w:rPr>
        <w:t xml:space="preserve"> </w:t>
      </w:r>
      <w:r w:rsidR="00183C11" w:rsidRPr="008F37C4">
        <w:rPr>
          <w:rFonts w:eastAsia="Times New Roman"/>
          <w:sz w:val="24"/>
          <w:szCs w:val="24"/>
        </w:rPr>
        <w:tab/>
        <w:t>Процентная ставка по краткосрочным международным кредитам:</w:t>
      </w:r>
    </w:p>
    <w:p w14:paraId="1AC925BE"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выше, чем по долгосрочным;</w:t>
      </w:r>
    </w:p>
    <w:p w14:paraId="31B99A47"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ниже, чем по долгосрочным;</w:t>
      </w:r>
    </w:p>
    <w:p w14:paraId="38606EB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такая же, как по долгосрочным.</w:t>
      </w:r>
    </w:p>
    <w:p w14:paraId="6684ED13"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7.12</w:t>
      </w:r>
      <w:r w:rsidR="00183C11" w:rsidRPr="008F37C4">
        <w:rPr>
          <w:rFonts w:eastAsia="Times New Roman"/>
          <w:sz w:val="24"/>
          <w:szCs w:val="24"/>
        </w:rPr>
        <w:t xml:space="preserve"> </w:t>
      </w:r>
      <w:r w:rsidR="00183C11" w:rsidRPr="008F37C4">
        <w:rPr>
          <w:rFonts w:eastAsia="Times New Roman"/>
          <w:sz w:val="24"/>
          <w:szCs w:val="24"/>
        </w:rPr>
        <w:tab/>
        <w:t>В международных кредитных отношениях к краткосрочным кредитам относятся кредиты сроком:</w:t>
      </w:r>
    </w:p>
    <w:p w14:paraId="1487D662"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до 1 недели;</w:t>
      </w:r>
    </w:p>
    <w:p w14:paraId="3A383755"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до 1 месяца;</w:t>
      </w:r>
    </w:p>
    <w:p w14:paraId="19AF878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до 1 квартала;</w:t>
      </w:r>
    </w:p>
    <w:p w14:paraId="7DEF231A"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до 1 года.</w:t>
      </w:r>
    </w:p>
    <w:p w14:paraId="5A228D36"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7.13</w:t>
      </w:r>
      <w:r w:rsidR="00183C11" w:rsidRPr="008F37C4">
        <w:rPr>
          <w:rFonts w:eastAsia="Times New Roman"/>
          <w:sz w:val="24"/>
          <w:szCs w:val="24"/>
        </w:rPr>
        <w:t xml:space="preserve"> </w:t>
      </w:r>
      <w:r w:rsidR="00183C11" w:rsidRPr="008F37C4">
        <w:rPr>
          <w:rFonts w:eastAsia="Times New Roman"/>
          <w:sz w:val="24"/>
          <w:szCs w:val="24"/>
        </w:rPr>
        <w:tab/>
        <w:t>Кредит по открытому счету используется в практике международных кредитных отношений в случае:</w:t>
      </w:r>
    </w:p>
    <w:p w14:paraId="7A9038B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при устойчивых торговых связях экспортера и импортера;</w:t>
      </w:r>
    </w:p>
    <w:p w14:paraId="09DBC39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при обеспечении обязательств заемщика банковской гарантией;</w:t>
      </w:r>
    </w:p>
    <w:p w14:paraId="4EEBDAF6"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при поставках товаров длительного пользования;</w:t>
      </w:r>
    </w:p>
    <w:p w14:paraId="493BFE69"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lastRenderedPageBreak/>
        <w:tab/>
        <w:t xml:space="preserve">г) </w:t>
      </w:r>
      <w:r w:rsidRPr="008F37C4">
        <w:rPr>
          <w:rFonts w:eastAsia="Times New Roman"/>
          <w:sz w:val="24"/>
          <w:szCs w:val="24"/>
        </w:rPr>
        <w:tab/>
        <w:t>для обеспечения расчетов по единичным внешнеторговым контрактам.</w:t>
      </w:r>
    </w:p>
    <w:p w14:paraId="1D9BE354"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7.14</w:t>
      </w:r>
      <w:r w:rsidR="00183C11" w:rsidRPr="008F37C4">
        <w:rPr>
          <w:rFonts w:eastAsia="Times New Roman"/>
          <w:sz w:val="24"/>
          <w:szCs w:val="24"/>
        </w:rPr>
        <w:tab/>
        <w:t>Наиболее гибко управлять привлеченными по международным кредитам средствами позволяет:</w:t>
      </w:r>
    </w:p>
    <w:p w14:paraId="006CD78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коммерческий кредит;</w:t>
      </w:r>
    </w:p>
    <w:p w14:paraId="6A95DB04"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банковский экспортный кредит;</w:t>
      </w:r>
    </w:p>
    <w:p w14:paraId="12001B66"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банковский финансовый кредит;</w:t>
      </w:r>
    </w:p>
    <w:p w14:paraId="2927C90F"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двусторонний государственный кредит.</w:t>
      </w:r>
    </w:p>
    <w:p w14:paraId="76591658"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7.15</w:t>
      </w:r>
      <w:r w:rsidR="00183C11" w:rsidRPr="008F37C4">
        <w:rPr>
          <w:rFonts w:eastAsia="Times New Roman"/>
          <w:sz w:val="24"/>
          <w:szCs w:val="24"/>
        </w:rPr>
        <w:tab/>
        <w:t>Ставка по государственным международным кредитам, как правило:</w:t>
      </w:r>
    </w:p>
    <w:p w14:paraId="52BB1C4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больше, чем по частным международным кредитам;</w:t>
      </w:r>
    </w:p>
    <w:p w14:paraId="6F381E9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меньше, чем по частным кредитам;</w:t>
      </w:r>
    </w:p>
    <w:p w14:paraId="56F96D8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такая же;</w:t>
      </w:r>
    </w:p>
    <w:p w14:paraId="39ECA226"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Times New Roman"/>
          <w:sz w:val="24"/>
          <w:szCs w:val="24"/>
        </w:rPr>
        <w:tab/>
        <w:t xml:space="preserve">г) </w:t>
      </w:r>
      <w:r w:rsidRPr="008F37C4">
        <w:rPr>
          <w:rFonts w:eastAsia="Times New Roman"/>
          <w:sz w:val="24"/>
          <w:szCs w:val="24"/>
        </w:rPr>
        <w:tab/>
        <w:t>колеблется вокруг ставки по международным частным кредитам.</w:t>
      </w:r>
    </w:p>
    <w:p w14:paraId="4615632C"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p>
    <w:p w14:paraId="3D8A60E2"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00B38609"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Calibri"/>
          <w:b/>
          <w:bCs/>
          <w:sz w:val="24"/>
          <w:szCs w:val="24"/>
        </w:rPr>
        <w:t xml:space="preserve">Раздел 8 </w:t>
      </w:r>
      <w:r w:rsidRPr="008F37C4">
        <w:rPr>
          <w:rFonts w:eastAsia="Calibri"/>
          <w:b/>
          <w:sz w:val="24"/>
          <w:szCs w:val="24"/>
        </w:rPr>
        <w:t>Международные валютно-кредитные и финансовые организации</w:t>
      </w:r>
    </w:p>
    <w:p w14:paraId="0229C923"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8.1</w:t>
      </w:r>
      <w:r w:rsidR="00183C11" w:rsidRPr="008F37C4">
        <w:rPr>
          <w:rFonts w:eastAsia="Times New Roman"/>
          <w:sz w:val="24"/>
          <w:szCs w:val="24"/>
        </w:rPr>
        <w:tab/>
        <w:t>Система международных кредитно-банковских институтов начала создаваться:</w:t>
      </w:r>
    </w:p>
    <w:p w14:paraId="1815EA3B"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 1944 г. с созданием МВФ и группы Всемирного банка;</w:t>
      </w:r>
    </w:p>
    <w:p w14:paraId="1BC7A659"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в 1867 г. с разработкой принципов Парижской валютной системы;</w:t>
      </w:r>
    </w:p>
    <w:p w14:paraId="55456568"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 1922 г. в рамках Генуэзской валютной системы;</w:t>
      </w:r>
    </w:p>
    <w:p w14:paraId="62502A66"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 1929 г. с созданием Банка международных расчетов (БМР).</w:t>
      </w:r>
    </w:p>
    <w:p w14:paraId="38776485"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8.2</w:t>
      </w:r>
      <w:r w:rsidR="00183C11" w:rsidRPr="008F37C4">
        <w:rPr>
          <w:rFonts w:eastAsia="Times New Roman"/>
          <w:sz w:val="24"/>
          <w:szCs w:val="24"/>
        </w:rPr>
        <w:tab/>
        <w:t>МВФ и группа Всемирного банка имеют:</w:t>
      </w:r>
    </w:p>
    <w:p w14:paraId="57581782"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одинаковые цели;</w:t>
      </w:r>
    </w:p>
    <w:p w14:paraId="698AC438"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различные цели;</w:t>
      </w:r>
    </w:p>
    <w:p w14:paraId="0B968B10"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всегда действуют совместно;</w:t>
      </w:r>
    </w:p>
    <w:p w14:paraId="29619BD0"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не связаны.</w:t>
      </w:r>
    </w:p>
    <w:p w14:paraId="20A33A7B"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8.3</w:t>
      </w:r>
      <w:r w:rsidR="00183C11" w:rsidRPr="008F37C4">
        <w:rPr>
          <w:rFonts w:eastAsia="Times New Roman"/>
          <w:sz w:val="24"/>
          <w:szCs w:val="24"/>
        </w:rPr>
        <w:tab/>
        <w:t>В группу Всемирного банка входят:</w:t>
      </w:r>
    </w:p>
    <w:p w14:paraId="310731D6"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три организации;</w:t>
      </w:r>
    </w:p>
    <w:p w14:paraId="7C0FBE92"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два банка;</w:t>
      </w:r>
    </w:p>
    <w:p w14:paraId="030EF375"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пять организаций;</w:t>
      </w:r>
    </w:p>
    <w:p w14:paraId="6F9E9243"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один банк и два инвестиционных фонда.</w:t>
      </w:r>
    </w:p>
    <w:p w14:paraId="315E0E7A"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8.4</w:t>
      </w:r>
      <w:r w:rsidR="00183C11" w:rsidRPr="008F37C4">
        <w:rPr>
          <w:rFonts w:eastAsia="Times New Roman"/>
          <w:sz w:val="24"/>
          <w:szCs w:val="24"/>
        </w:rPr>
        <w:tab/>
        <w:t>Международная ассоциация развития предоставляет кредиты:</w:t>
      </w:r>
    </w:p>
    <w:p w14:paraId="005E2BBA"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 рыночных условиях;</w:t>
      </w:r>
    </w:p>
    <w:p w14:paraId="37C02409"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на льготных условиях;</w:t>
      </w:r>
    </w:p>
    <w:p w14:paraId="61334037"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на смешанных условиях;</w:t>
      </w:r>
    </w:p>
    <w:p w14:paraId="06336922"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на варьирующихся условиях.</w:t>
      </w:r>
    </w:p>
    <w:p w14:paraId="7D54E715"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8.5</w:t>
      </w:r>
      <w:r w:rsidR="00183C11" w:rsidRPr="008F37C4">
        <w:rPr>
          <w:rFonts w:eastAsia="Times New Roman"/>
          <w:sz w:val="24"/>
          <w:szCs w:val="24"/>
        </w:rPr>
        <w:tab/>
        <w:t>Международная финансовая корпорация (МФК) оказывает помощь:</w:t>
      </w:r>
    </w:p>
    <w:p w14:paraId="3D321780"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государствам;</w:t>
      </w:r>
    </w:p>
    <w:p w14:paraId="45BC618A"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в развитии частного бизнеса;</w:t>
      </w:r>
    </w:p>
    <w:p w14:paraId="66F6D561"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развивающимся странам;</w:t>
      </w:r>
    </w:p>
    <w:p w14:paraId="2664D9CF"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по ликвидации последствий стихийных бедствий.</w:t>
      </w:r>
    </w:p>
    <w:p w14:paraId="06049F70"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8.6</w:t>
      </w:r>
      <w:r w:rsidR="00183C11" w:rsidRPr="008F37C4">
        <w:rPr>
          <w:rFonts w:eastAsia="Times New Roman"/>
          <w:sz w:val="24"/>
          <w:szCs w:val="24"/>
        </w:rPr>
        <w:tab/>
        <w:t>Группа Всемирного банка входит в состав:</w:t>
      </w:r>
    </w:p>
    <w:p w14:paraId="7A6538DE"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МВФ;</w:t>
      </w:r>
    </w:p>
    <w:p w14:paraId="18438ACC"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ООН;</w:t>
      </w:r>
    </w:p>
    <w:p w14:paraId="7230682F"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ЮНКТАД;</w:t>
      </w:r>
    </w:p>
    <w:p w14:paraId="4619B621"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автономна.</w:t>
      </w:r>
    </w:p>
    <w:p w14:paraId="636CEEEC"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8.7</w:t>
      </w:r>
      <w:r w:rsidR="00183C11" w:rsidRPr="008F37C4">
        <w:rPr>
          <w:rFonts w:eastAsia="Times New Roman"/>
          <w:sz w:val="24"/>
          <w:szCs w:val="24"/>
        </w:rPr>
        <w:tab/>
        <w:t>Европейский банк реконструкции и развития был организован:</w:t>
      </w:r>
    </w:p>
    <w:p w14:paraId="6516B2E4"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 1922 г.;</w:t>
      </w:r>
    </w:p>
    <w:p w14:paraId="32D9C8E5"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в 1944 г.;</w:t>
      </w:r>
    </w:p>
    <w:p w14:paraId="67FCBA87"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в 1982 г.;</w:t>
      </w:r>
    </w:p>
    <w:p w14:paraId="658CB5DE"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 1991 г.</w:t>
      </w:r>
    </w:p>
    <w:p w14:paraId="6229E3E8"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8.8</w:t>
      </w:r>
      <w:r w:rsidR="00183C11" w:rsidRPr="008F37C4">
        <w:rPr>
          <w:rFonts w:eastAsia="Times New Roman"/>
          <w:sz w:val="24"/>
          <w:szCs w:val="24"/>
        </w:rPr>
        <w:tab/>
        <w:t>Кредиты МВФ всегда:</w:t>
      </w:r>
    </w:p>
    <w:p w14:paraId="7C192873"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а)</w:t>
      </w:r>
      <w:r w:rsidRPr="008F37C4">
        <w:rPr>
          <w:rFonts w:eastAsia="Times New Roman"/>
          <w:sz w:val="24"/>
          <w:szCs w:val="24"/>
        </w:rPr>
        <w:tab/>
        <w:t>льготные;</w:t>
      </w:r>
    </w:p>
    <w:p w14:paraId="6C31B691"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предоставляются на длительный сок;</w:t>
      </w:r>
    </w:p>
    <w:p w14:paraId="4A35BD01"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связанные;</w:t>
      </w:r>
    </w:p>
    <w:p w14:paraId="0AA0B199"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краткосрочные.</w:t>
      </w:r>
    </w:p>
    <w:p w14:paraId="51C9F314"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8.9</w:t>
      </w:r>
      <w:r w:rsidR="00183C11" w:rsidRPr="008F37C4">
        <w:rPr>
          <w:rFonts w:eastAsia="Times New Roman"/>
          <w:sz w:val="24"/>
          <w:szCs w:val="24"/>
        </w:rPr>
        <w:tab/>
        <w:t>В условиях глобального финансового кризиса МВФ предоставляет:</w:t>
      </w:r>
    </w:p>
    <w:p w14:paraId="4B7F1E75"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lastRenderedPageBreak/>
        <w:tab/>
        <w:t xml:space="preserve">а) </w:t>
      </w:r>
      <w:r w:rsidRPr="008F37C4">
        <w:rPr>
          <w:rFonts w:eastAsia="Times New Roman"/>
          <w:sz w:val="24"/>
          <w:szCs w:val="24"/>
        </w:rPr>
        <w:tab/>
        <w:t>резервные кредиты;</w:t>
      </w:r>
    </w:p>
    <w:p w14:paraId="66C04053"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кредиты краткосрочной ликвидности;</w:t>
      </w:r>
    </w:p>
    <w:p w14:paraId="7870977A"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кредиты на преодоление шоков;</w:t>
      </w:r>
    </w:p>
    <w:p w14:paraId="12700FAB"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чрезвычайные кредиты.</w:t>
      </w:r>
    </w:p>
    <w:p w14:paraId="7015DFC5"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8.10</w:t>
      </w:r>
      <w:r w:rsidR="00183C11" w:rsidRPr="008F37C4">
        <w:rPr>
          <w:rFonts w:eastAsia="Times New Roman"/>
          <w:sz w:val="24"/>
          <w:szCs w:val="24"/>
        </w:rPr>
        <w:tab/>
        <w:t>Кредиты международных организаций составляют:</w:t>
      </w:r>
    </w:p>
    <w:p w14:paraId="123681CE"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внешнюю задолженность государства;</w:t>
      </w:r>
    </w:p>
    <w:p w14:paraId="501E6B6A"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часть внутреннего долга;</w:t>
      </w:r>
    </w:p>
    <w:p w14:paraId="3A0BA876"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часть внешней задолженности;</w:t>
      </w:r>
    </w:p>
    <w:p w14:paraId="6C4A805F"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весь государственный долг.</w:t>
      </w:r>
    </w:p>
    <w:p w14:paraId="012B9D9F" w14:textId="77777777" w:rsidR="00183C11" w:rsidRPr="008F37C4" w:rsidRDefault="00183C11" w:rsidP="00183C11">
      <w:pPr>
        <w:spacing w:after="0" w:line="240" w:lineRule="auto"/>
        <w:ind w:left="720"/>
        <w:contextualSpacing/>
        <w:jc w:val="both"/>
        <w:rPr>
          <w:rFonts w:eastAsia="Times New Roman"/>
          <w:sz w:val="24"/>
          <w:szCs w:val="24"/>
        </w:rPr>
      </w:pPr>
    </w:p>
    <w:p w14:paraId="014A9FD4" w14:textId="77777777" w:rsidR="00183C11" w:rsidRPr="008F37C4" w:rsidRDefault="00183C11" w:rsidP="0050582D">
      <w:pPr>
        <w:pStyle w:val="ReportMain"/>
        <w:suppressAutoHyphens/>
        <w:jc w:val="both"/>
        <w:rPr>
          <w:i/>
          <w:color w:val="000000" w:themeColor="text1"/>
          <w:szCs w:val="24"/>
        </w:rPr>
      </w:pPr>
    </w:p>
    <w:p w14:paraId="26E22AEF" w14:textId="77777777" w:rsidR="0050582D" w:rsidRPr="008F37C4" w:rsidRDefault="00183C11" w:rsidP="00183C11">
      <w:pPr>
        <w:pStyle w:val="ReportMain"/>
        <w:rPr>
          <w:b/>
          <w:i/>
          <w:color w:val="000000" w:themeColor="text1"/>
          <w:szCs w:val="24"/>
        </w:rPr>
      </w:pPr>
      <w:r w:rsidRPr="008F37C4">
        <w:rPr>
          <w:b/>
          <w:i/>
          <w:color w:val="000000" w:themeColor="text1"/>
          <w:szCs w:val="24"/>
        </w:rPr>
        <w:t>А.1 Вопросы для опроса</w:t>
      </w:r>
    </w:p>
    <w:p w14:paraId="4D95EA86" w14:textId="77777777" w:rsidR="00183C11" w:rsidRPr="008F37C4" w:rsidRDefault="00183C11" w:rsidP="00183C11">
      <w:pPr>
        <w:autoSpaceDE w:val="0"/>
        <w:autoSpaceDN w:val="0"/>
        <w:adjustRightInd w:val="0"/>
        <w:spacing w:after="0" w:line="240" w:lineRule="auto"/>
        <w:jc w:val="both"/>
        <w:rPr>
          <w:rFonts w:eastAsia="Calibri"/>
          <w:b/>
          <w:bCs/>
          <w:sz w:val="24"/>
          <w:szCs w:val="24"/>
        </w:rPr>
      </w:pPr>
    </w:p>
    <w:p w14:paraId="0B53041E"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1 </w:t>
      </w:r>
      <w:r w:rsidRPr="008F37C4">
        <w:rPr>
          <w:rFonts w:eastAsia="Calibri"/>
          <w:b/>
          <w:sz w:val="24"/>
          <w:szCs w:val="24"/>
        </w:rPr>
        <w:t>Международные валютные отношения и валютная система</w:t>
      </w:r>
    </w:p>
    <w:p w14:paraId="0AD19E36" w14:textId="77777777" w:rsidR="00183C11" w:rsidRPr="008F37C4" w:rsidRDefault="00183C11" w:rsidP="00183C11">
      <w:pPr>
        <w:pStyle w:val="Default"/>
        <w:numPr>
          <w:ilvl w:val="1"/>
          <w:numId w:val="31"/>
        </w:numPr>
        <w:tabs>
          <w:tab w:val="left" w:pos="1134"/>
        </w:tabs>
        <w:ind w:left="0" w:firstLine="709"/>
        <w:jc w:val="both"/>
      </w:pPr>
      <w:r w:rsidRPr="008F37C4">
        <w:t>Что такое международные деньги?</w:t>
      </w:r>
    </w:p>
    <w:p w14:paraId="26AF30A5" w14:textId="77777777" w:rsidR="00183C11" w:rsidRPr="008F37C4" w:rsidRDefault="00183C11" w:rsidP="00183C11">
      <w:pPr>
        <w:pStyle w:val="Default"/>
        <w:numPr>
          <w:ilvl w:val="1"/>
          <w:numId w:val="31"/>
        </w:numPr>
        <w:tabs>
          <w:tab w:val="left" w:pos="1134"/>
        </w:tabs>
        <w:ind w:left="0" w:firstLine="709"/>
        <w:jc w:val="both"/>
      </w:pPr>
      <w:r w:rsidRPr="008F37C4">
        <w:t>Какова роль международных валютных отношений в современных экономических процессах?</w:t>
      </w:r>
    </w:p>
    <w:p w14:paraId="29E9F82B" w14:textId="77777777" w:rsidR="00183C11" w:rsidRPr="008F37C4" w:rsidRDefault="00183C11" w:rsidP="00183C11">
      <w:pPr>
        <w:pStyle w:val="Default"/>
        <w:numPr>
          <w:ilvl w:val="1"/>
          <w:numId w:val="31"/>
        </w:numPr>
        <w:tabs>
          <w:tab w:val="left" w:pos="1134"/>
        </w:tabs>
        <w:ind w:left="0" w:firstLine="709"/>
        <w:jc w:val="both"/>
      </w:pPr>
      <w:r w:rsidRPr="008F37C4">
        <w:t>Что такое валютный курс, валютный паритет и режим валютных курсов?</w:t>
      </w:r>
    </w:p>
    <w:p w14:paraId="0FE25560" w14:textId="77777777" w:rsidR="00183C11" w:rsidRPr="008F37C4" w:rsidRDefault="00183C11" w:rsidP="00183C11">
      <w:pPr>
        <w:pStyle w:val="Default"/>
        <w:numPr>
          <w:ilvl w:val="1"/>
          <w:numId w:val="31"/>
        </w:numPr>
        <w:tabs>
          <w:tab w:val="left" w:pos="1134"/>
        </w:tabs>
        <w:ind w:left="0" w:firstLine="709"/>
        <w:jc w:val="both"/>
      </w:pPr>
      <w:r w:rsidRPr="008F37C4">
        <w:t>Обозначьте основные этапы развития международных валютных отношений.</w:t>
      </w:r>
    </w:p>
    <w:p w14:paraId="78F20FD9" w14:textId="77777777" w:rsidR="00183C11" w:rsidRPr="008F37C4" w:rsidRDefault="00183C11" w:rsidP="00183C11">
      <w:pPr>
        <w:pStyle w:val="Default"/>
        <w:numPr>
          <w:ilvl w:val="1"/>
          <w:numId w:val="31"/>
        </w:numPr>
        <w:tabs>
          <w:tab w:val="left" w:pos="1134"/>
        </w:tabs>
        <w:ind w:left="0" w:firstLine="709"/>
        <w:jc w:val="both"/>
      </w:pPr>
      <w:r w:rsidRPr="008F37C4">
        <w:t>Как менялась роль золота в международных валютных отношениях?</w:t>
      </w:r>
    </w:p>
    <w:p w14:paraId="7956FF13" w14:textId="77777777" w:rsidR="00183C11" w:rsidRPr="008F37C4" w:rsidRDefault="00183C11" w:rsidP="00183C11">
      <w:pPr>
        <w:pStyle w:val="Default"/>
        <w:numPr>
          <w:ilvl w:val="1"/>
          <w:numId w:val="31"/>
        </w:numPr>
        <w:tabs>
          <w:tab w:val="left" w:pos="1134"/>
        </w:tabs>
        <w:ind w:left="0" w:firstLine="709"/>
        <w:jc w:val="both"/>
      </w:pPr>
      <w:r w:rsidRPr="008F37C4">
        <w:t>По каким признакам классифицируются валюты?</w:t>
      </w:r>
    </w:p>
    <w:p w14:paraId="198476DD" w14:textId="77777777" w:rsidR="00183C11" w:rsidRPr="008F37C4" w:rsidRDefault="00183C11" w:rsidP="00183C11">
      <w:pPr>
        <w:pStyle w:val="Default"/>
        <w:numPr>
          <w:ilvl w:val="1"/>
          <w:numId w:val="31"/>
        </w:numPr>
        <w:tabs>
          <w:tab w:val="left" w:pos="1134"/>
        </w:tabs>
        <w:ind w:left="0" w:firstLine="709"/>
        <w:jc w:val="both"/>
      </w:pPr>
      <w:r w:rsidRPr="008F37C4">
        <w:t>Что такое конвертируемость валют?</w:t>
      </w:r>
    </w:p>
    <w:p w14:paraId="09D0B29D" w14:textId="77777777" w:rsidR="00183C11" w:rsidRPr="008F37C4" w:rsidRDefault="00183C11" w:rsidP="00183C11">
      <w:pPr>
        <w:pStyle w:val="Default"/>
        <w:numPr>
          <w:ilvl w:val="1"/>
          <w:numId w:val="31"/>
        </w:numPr>
        <w:tabs>
          <w:tab w:val="left" w:pos="1134"/>
        </w:tabs>
        <w:ind w:left="0" w:firstLine="709"/>
        <w:jc w:val="both"/>
      </w:pPr>
      <w:r w:rsidRPr="008F37C4">
        <w:t>Чем различаются ключевые и мировые валюты?</w:t>
      </w:r>
    </w:p>
    <w:p w14:paraId="2660D899" w14:textId="77777777" w:rsidR="00183C11" w:rsidRPr="008F37C4" w:rsidRDefault="00183C11" w:rsidP="00183C11">
      <w:pPr>
        <w:pStyle w:val="Default"/>
        <w:numPr>
          <w:ilvl w:val="1"/>
          <w:numId w:val="31"/>
        </w:numPr>
        <w:tabs>
          <w:tab w:val="left" w:pos="1134"/>
        </w:tabs>
        <w:ind w:left="0" w:firstLine="709"/>
        <w:jc w:val="both"/>
      </w:pPr>
      <w:r w:rsidRPr="008F37C4">
        <w:t>Что такое резервные или ключевые валюты?</w:t>
      </w:r>
    </w:p>
    <w:p w14:paraId="6C623BD2" w14:textId="77777777" w:rsidR="00183C11" w:rsidRPr="008F37C4" w:rsidRDefault="00183C11" w:rsidP="00183C11">
      <w:pPr>
        <w:pStyle w:val="Default"/>
        <w:numPr>
          <w:ilvl w:val="1"/>
          <w:numId w:val="31"/>
        </w:numPr>
        <w:tabs>
          <w:tab w:val="left" w:pos="1134"/>
        </w:tabs>
        <w:ind w:left="0" w:firstLine="709"/>
        <w:jc w:val="both"/>
      </w:pPr>
      <w:r w:rsidRPr="008F37C4">
        <w:t>Какие теории описывают долгосрочные и краткосрочные изменения валютного курса?</w:t>
      </w:r>
    </w:p>
    <w:p w14:paraId="0F9DEA1E" w14:textId="77777777" w:rsidR="00183C11" w:rsidRPr="008F37C4" w:rsidRDefault="00183C11" w:rsidP="00183C11">
      <w:pPr>
        <w:pStyle w:val="Default"/>
        <w:numPr>
          <w:ilvl w:val="1"/>
          <w:numId w:val="31"/>
        </w:numPr>
        <w:tabs>
          <w:tab w:val="left" w:pos="1134"/>
        </w:tabs>
        <w:ind w:left="0" w:firstLine="709"/>
        <w:jc w:val="both"/>
      </w:pPr>
      <w:r w:rsidRPr="008F37C4">
        <w:t>Как вы понимаете эффективность валютного курса?</w:t>
      </w:r>
    </w:p>
    <w:p w14:paraId="382B3A12" w14:textId="77777777" w:rsidR="00183C11" w:rsidRPr="008F37C4" w:rsidRDefault="00183C11" w:rsidP="00183C11">
      <w:pPr>
        <w:pStyle w:val="Default"/>
        <w:numPr>
          <w:ilvl w:val="1"/>
          <w:numId w:val="31"/>
        </w:numPr>
        <w:tabs>
          <w:tab w:val="left" w:pos="1134"/>
        </w:tabs>
        <w:ind w:left="0" w:firstLine="709"/>
        <w:jc w:val="both"/>
      </w:pPr>
      <w:r w:rsidRPr="008F37C4">
        <w:t>Какие последствия для национальной экономики имеет повышение реального валютного курса?</w:t>
      </w:r>
    </w:p>
    <w:p w14:paraId="6D5F8EB7" w14:textId="77777777" w:rsidR="00183C11" w:rsidRPr="008F37C4" w:rsidRDefault="00183C11" w:rsidP="00183C11">
      <w:pPr>
        <w:pStyle w:val="Default"/>
        <w:ind w:firstLine="709"/>
      </w:pPr>
    </w:p>
    <w:p w14:paraId="05F2FBF1"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Calibri"/>
          <w:b/>
          <w:bCs/>
          <w:sz w:val="24"/>
          <w:szCs w:val="24"/>
        </w:rPr>
        <w:t xml:space="preserve">Раздел 2 </w:t>
      </w:r>
      <w:r w:rsidRPr="008F37C4">
        <w:rPr>
          <w:rFonts w:eastAsia="Calibri"/>
          <w:b/>
          <w:sz w:val="24"/>
          <w:szCs w:val="24"/>
        </w:rPr>
        <w:t>Платежный баланс</w:t>
      </w:r>
    </w:p>
    <w:p w14:paraId="55B810F6"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балансы международных расчетов и для чего их составляют?</w:t>
      </w:r>
    </w:p>
    <w:p w14:paraId="116F80FE"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платежный баланс, каковы его основные разделы и статьи?</w:t>
      </w:r>
    </w:p>
    <w:p w14:paraId="7DB438A8"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Какова структура платежного баланса по версии МВФ?</w:t>
      </w:r>
    </w:p>
    <w:p w14:paraId="05EE8191"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Почему в платежном балансе выделена статья «Ошибки и пропуски»?</w:t>
      </w:r>
    </w:p>
    <w:p w14:paraId="29ED46F5"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резидент и нерезидент?</w:t>
      </w:r>
    </w:p>
    <w:p w14:paraId="0EC7F016"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Какова основные методы классификации статей платежного баланса?</w:t>
      </w:r>
    </w:p>
    <w:p w14:paraId="27522F9F"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платежный баланс на дату и за период и чем они различаются?</w:t>
      </w:r>
    </w:p>
    <w:p w14:paraId="16F9A003"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Каковы основные принципы составления торгового баланса?</w:t>
      </w:r>
    </w:p>
    <w:p w14:paraId="017C3DE1"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текущий платежный баланс?</w:t>
      </w:r>
    </w:p>
    <w:p w14:paraId="165E895A"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входит в баланс движения капиталов?</w:t>
      </w:r>
    </w:p>
    <w:p w14:paraId="43C80668"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Почему объективно необходимо государственное регулирование сальдо платежного баланса?</w:t>
      </w:r>
    </w:p>
    <w:p w14:paraId="6BAA9869"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международная валютная ликвидность?</w:t>
      </w:r>
    </w:p>
    <w:p w14:paraId="0AA5E763"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Каковы методы покрытия дефицита платежного баланса?</w:t>
      </w:r>
    </w:p>
    <w:p w14:paraId="19AA8288"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Какими методами регулируется платежный баланс в целом?</w:t>
      </w:r>
    </w:p>
    <w:p w14:paraId="3D5E4C69"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В чем особенности платежных балансов развивающихся стран?</w:t>
      </w:r>
    </w:p>
    <w:p w14:paraId="65A62A0A"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В чем состоят современные проблемы регулирования внешней задолженности РФ?</w:t>
      </w:r>
    </w:p>
    <w:p w14:paraId="32A7AFEE"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Почему страны заинтересованы в привлечении иностранных инвестиций?</w:t>
      </w:r>
    </w:p>
    <w:p w14:paraId="6614FF52"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4E93E007"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3 Валютная политика</w:t>
      </w:r>
    </w:p>
    <w:p w14:paraId="1A065452"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валютная политика? В чем ее назначение?</w:t>
      </w:r>
    </w:p>
    <w:p w14:paraId="7FDD9737"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Назовите средства реализации валютной политики?</w:t>
      </w:r>
    </w:p>
    <w:p w14:paraId="72FF197B"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Перечислите виды валютной политики?</w:t>
      </w:r>
    </w:p>
    <w:p w14:paraId="3F81714E"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Дайте характеристику структурной и текущей валютной политики?</w:t>
      </w:r>
    </w:p>
    <w:p w14:paraId="63E48D48"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Назовите формы валютной политики? Каково их содержание и значение?</w:t>
      </w:r>
    </w:p>
    <w:p w14:paraId="520CFC17"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представляет из себя дисконтная (учетная) политика?</w:t>
      </w:r>
    </w:p>
    <w:p w14:paraId="572FDEA3"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lastRenderedPageBreak/>
        <w:t>Что такое девизная политика и каковы ее разновидности?</w:t>
      </w:r>
    </w:p>
    <w:p w14:paraId="627CFCB6"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Каковы последствия применения для страны девальвации и ревальвации валюты?</w:t>
      </w:r>
    </w:p>
    <w:p w14:paraId="6FF7C8BA"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Назовите цели и задачи валютных ограничений.</w:t>
      </w:r>
    </w:p>
    <w:p w14:paraId="0FDC7605"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Перечислите принципы и формы валютных ограничений.</w:t>
      </w:r>
    </w:p>
    <w:p w14:paraId="17A84768"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Какое влияние оказывают валютные ограничения на валютный курс т международные экономические отношения?</w:t>
      </w:r>
    </w:p>
    <w:p w14:paraId="2DC80CFE"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Приведите примеры валютной политики различных стран.</w:t>
      </w:r>
    </w:p>
    <w:p w14:paraId="6EA72631"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валютные риски?</w:t>
      </w:r>
    </w:p>
    <w:p w14:paraId="1D710F4D"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Охарактеризуйте основные виды валютных рисков и назовите способы их страхования?</w:t>
      </w:r>
    </w:p>
    <w:p w14:paraId="1564CD39"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Почему необходимо сочетание рыночного и государственного регулирования валютных отношений?</w:t>
      </w:r>
    </w:p>
    <w:p w14:paraId="5721CBC9"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 определить размер девальвации и ревальвации?</w:t>
      </w:r>
    </w:p>
    <w:p w14:paraId="4693D42E"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303FD3B6"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4 Валютные рынки</w:t>
      </w:r>
    </w:p>
    <w:p w14:paraId="1BA9AF48" w14:textId="77777777" w:rsidR="00183C11" w:rsidRPr="008F37C4"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 вы себе представляете сущность международного валютного рынка и рынка евровалюты?</w:t>
      </w:r>
    </w:p>
    <w:p w14:paraId="57B61F8B" w14:textId="77777777" w:rsidR="00183C11" w:rsidRPr="008F37C4"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Какие формы может принимать валюта на международном валютном рынке?</w:t>
      </w:r>
    </w:p>
    <w:p w14:paraId="00E4EECB"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Назовите основные функции международного валютного рынка.</w:t>
      </w:r>
    </w:p>
    <w:p w14:paraId="69A9864F"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Каким образом состояние платежного баланса оказывает влияние на валютный курс?</w:t>
      </w:r>
    </w:p>
    <w:p w14:paraId="2792771E"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Какова специфика видов фундаментального анализа международного валютного рынка?</w:t>
      </w:r>
    </w:p>
    <w:p w14:paraId="38F086DA"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Какой вид технического анализа МВР на ваш взгляд особенно эффективен?</w:t>
      </w:r>
    </w:p>
    <w:p w14:paraId="7E722193"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Какой сегмент МВР наиболее подконтролен государственным регулирующим органам – биржевой или небиржевой?</w:t>
      </w:r>
    </w:p>
    <w:p w14:paraId="7B7EF012"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Зачем необходимы валютные ограничения и что такое валютный либерализм?</w:t>
      </w:r>
    </w:p>
    <w:p w14:paraId="4FCCE37D"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Какие три аксиомы используют аналитики при техническом анализе валютного рынка?</w:t>
      </w:r>
    </w:p>
    <w:p w14:paraId="0240237B"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719DDCD4"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5 Операции с валютой</w:t>
      </w:r>
    </w:p>
    <w:p w14:paraId="502DA53B"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Дайте понятие валютной операции. Каковы основные виды валютных операций?</w:t>
      </w:r>
    </w:p>
    <w:p w14:paraId="0228AEB7"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Что представляют собой депозитарные и конверсионные операции?</w:t>
      </w:r>
    </w:p>
    <w:p w14:paraId="6DC353A2"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Назовите принципы классификации валютных операций.</w:t>
      </w:r>
    </w:p>
    <w:p w14:paraId="796C4DAF"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Перечислите виды валютных позиций и дайте им характеристику.</w:t>
      </w:r>
    </w:p>
    <w:p w14:paraId="4AED2FA1"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Что называют датой валлютирования?</w:t>
      </w:r>
    </w:p>
    <w:p w14:paraId="0849137A"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Назовите особенности срочных валютных операций.</w:t>
      </w:r>
    </w:p>
    <w:p w14:paraId="767CD694"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Назовите правило определения форвардного курса. Приведите формулу его расчета.</w:t>
      </w:r>
    </w:p>
    <w:p w14:paraId="2E40F2DD"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Какова взаимосвязь форвардного курса и процентных ставок на валютном рынке?</w:t>
      </w:r>
    </w:p>
    <w:p w14:paraId="0CB1CEF2"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Дайте характеристику фьючерсных сделок и контрактов.</w:t>
      </w:r>
    </w:p>
    <w:p w14:paraId="1C5CD868"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Что такое опцион? Назовите его виды и стили исполнения.</w:t>
      </w:r>
    </w:p>
    <w:p w14:paraId="30E6D3FE"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Дайте характеристику срочных сделок репорта и депорта.</w:t>
      </w:r>
    </w:p>
    <w:p w14:paraId="225F7252"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В чем сущность и значение сделок «своп»?</w:t>
      </w:r>
    </w:p>
    <w:p w14:paraId="42B16C5C"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Назовите основные виды арбитража (с точки зрения валютной операции) и дайте их характеристику.</w:t>
      </w:r>
    </w:p>
    <w:p w14:paraId="2B96E495"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В чем различие валютных операций «спот» и «форвард»?</w:t>
      </w:r>
    </w:p>
    <w:p w14:paraId="56CBF5D4"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Чем отличаются валютные фьючерсы от форвардных операций?</w:t>
      </w:r>
    </w:p>
    <w:p w14:paraId="69A2ADB7"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Что такое валютные риски в международных валютно-кредитных и финансовых отношениях и их виды? Какие применяют методы их страхования?</w:t>
      </w:r>
    </w:p>
    <w:p w14:paraId="20EF2E4F" w14:textId="77777777" w:rsidR="00183C11" w:rsidRPr="008F37C4" w:rsidRDefault="00183C11" w:rsidP="00183C11">
      <w:pPr>
        <w:tabs>
          <w:tab w:val="left" w:pos="993"/>
        </w:tabs>
        <w:autoSpaceDE w:val="0"/>
        <w:autoSpaceDN w:val="0"/>
        <w:adjustRightInd w:val="0"/>
        <w:spacing w:after="0" w:line="240" w:lineRule="auto"/>
        <w:ind w:left="709"/>
        <w:jc w:val="both"/>
        <w:rPr>
          <w:rFonts w:eastAsia="Times New Roman"/>
          <w:sz w:val="24"/>
          <w:szCs w:val="24"/>
        </w:rPr>
      </w:pPr>
    </w:p>
    <w:p w14:paraId="12D04499"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6 </w:t>
      </w:r>
      <w:r w:rsidRPr="008F37C4">
        <w:rPr>
          <w:rFonts w:eastAsia="Calibri"/>
          <w:b/>
          <w:sz w:val="24"/>
          <w:szCs w:val="24"/>
        </w:rPr>
        <w:t>Международные расчеты</w:t>
      </w:r>
    </w:p>
    <w:p w14:paraId="5AE46863"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Что такое международные расчеты и международные расчетные отношения?</w:t>
      </w:r>
    </w:p>
    <w:p w14:paraId="078590C2"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 международные расчеты связаны с международным кредитом?</w:t>
      </w:r>
    </w:p>
    <w:p w14:paraId="2A0F2072"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Для чего нужны счета «лоро» и «ностро»?</w:t>
      </w:r>
    </w:p>
    <w:p w14:paraId="215C7136"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Какие деньги используются в международных расчетах?</w:t>
      </w:r>
    </w:p>
    <w:p w14:paraId="726FD624"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Что такое валютно-финансовые и платежные условия внешнеэкономических контрактов?</w:t>
      </w:r>
    </w:p>
    <w:p w14:paraId="477725C1"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 определяется цена во внешнеторговом контракте?</w:t>
      </w:r>
    </w:p>
    <w:p w14:paraId="40F02E90"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Что такое валюта цены, валюта платежа и валюта оговорки?</w:t>
      </w:r>
    </w:p>
    <w:p w14:paraId="59370ECC"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В чем состоят отличия международных расчетов от внутренних?</w:t>
      </w:r>
    </w:p>
    <w:p w14:paraId="303F82B3"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lastRenderedPageBreak/>
        <w:t>Каковы особенности, преимущества и недостатки инкассовой формы расчетов для экспортеров и импортеров?</w:t>
      </w:r>
    </w:p>
    <w:p w14:paraId="0F85D7A9"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В чем преимущества и недостатки аккредитива по сравнению с инкассо?</w:t>
      </w:r>
    </w:p>
    <w:p w14:paraId="1CAF1E93"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Какие виды аккредитива во внешнеэкономической деятельности вы знаете?</w:t>
      </w:r>
    </w:p>
    <w:p w14:paraId="0534BF61"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Какие международные расчеты осуществляются в форме банковского перевода?</w:t>
      </w:r>
    </w:p>
    <w:p w14:paraId="539E94C6"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Почему в международной практике ограничиваются суммы авансовых платежей?</w:t>
      </w:r>
    </w:p>
    <w:p w14:paraId="05BE540A"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В чем особенности расчетов по отрытому счету?</w:t>
      </w:r>
    </w:p>
    <w:p w14:paraId="71AAAA85"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Какова схема использования тратт в международных расчетах?</w:t>
      </w:r>
    </w:p>
    <w:p w14:paraId="3B5C9492"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В чем преимущества и недостатки валютных клирингов?</w:t>
      </w:r>
    </w:p>
    <w:p w14:paraId="69BC8060"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Какие формы международных клирингов вы знаете?</w:t>
      </w:r>
    </w:p>
    <w:p w14:paraId="7F95CCD2" w14:textId="77777777" w:rsidR="003C1F74" w:rsidRPr="008F37C4" w:rsidRDefault="003C1F74" w:rsidP="00183C11">
      <w:pPr>
        <w:autoSpaceDE w:val="0"/>
        <w:autoSpaceDN w:val="0"/>
        <w:adjustRightInd w:val="0"/>
        <w:spacing w:after="0" w:line="240" w:lineRule="auto"/>
        <w:jc w:val="both"/>
        <w:rPr>
          <w:rFonts w:eastAsia="Calibri"/>
          <w:b/>
          <w:sz w:val="24"/>
          <w:szCs w:val="24"/>
        </w:rPr>
      </w:pPr>
    </w:p>
    <w:p w14:paraId="30DF8E59"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7 Международные кредитные отношения</w:t>
      </w:r>
    </w:p>
    <w:p w14:paraId="0B64C221"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Назовите и поясните основные принципы международного кредитования.</w:t>
      </w:r>
    </w:p>
    <w:p w14:paraId="33781EA4"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Кто может быть субъектом международных кредитных отношений?</w:t>
      </w:r>
    </w:p>
    <w:p w14:paraId="223C4B54"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Какие функции выполняет международный кредит?</w:t>
      </w:r>
    </w:p>
    <w:p w14:paraId="7E228F82"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Перечислите элементы международной кредитной системы.</w:t>
      </w:r>
    </w:p>
    <w:p w14:paraId="0EE85EB2"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Поясните специфику национальных, региональных и международной кредитных систем.</w:t>
      </w:r>
    </w:p>
    <w:p w14:paraId="03859EDF"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 определяется стоимость международного кредита?</w:t>
      </w:r>
    </w:p>
    <w:p w14:paraId="382C7A13"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Какие формы международного кредита вы знаете?</w:t>
      </w:r>
    </w:p>
    <w:p w14:paraId="1D53F310"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Чем отличаются фирменные международные кредиты от банковских?</w:t>
      </w:r>
    </w:p>
    <w:p w14:paraId="38A05D38"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 рассчитываются базовая и реальная ставка процента по международным кредитам?</w:t>
      </w:r>
    </w:p>
    <w:p w14:paraId="7B24EDDB"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Кто входит в состав участников Лондонского и Парижского клубов кредиторов?</w:t>
      </w:r>
    </w:p>
    <w:p w14:paraId="52C5D375"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Что такое международный вексельный кредит?</w:t>
      </w:r>
    </w:p>
    <w:p w14:paraId="0A4E14BC"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Какие международные кредитные риски вы знаете?</w:t>
      </w:r>
    </w:p>
    <w:p w14:paraId="707E32FB"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Назовите основные способы страхования международных кредитных рисков.</w:t>
      </w:r>
    </w:p>
    <w:p w14:paraId="3476BA59"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Назовите основные негативные последствия развития международного кредитного рынка.</w:t>
      </w:r>
    </w:p>
    <w:p w14:paraId="49D7C937"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Какие этапы развития международного кредитного рынка вы знаете?</w:t>
      </w:r>
    </w:p>
    <w:p w14:paraId="764F177F" w14:textId="77777777" w:rsidR="003C1F74" w:rsidRPr="008F37C4" w:rsidRDefault="003C1F74" w:rsidP="00183C11">
      <w:pPr>
        <w:autoSpaceDE w:val="0"/>
        <w:autoSpaceDN w:val="0"/>
        <w:adjustRightInd w:val="0"/>
        <w:spacing w:after="0" w:line="240" w:lineRule="auto"/>
        <w:jc w:val="both"/>
        <w:rPr>
          <w:rFonts w:eastAsia="Calibri"/>
          <w:b/>
          <w:sz w:val="24"/>
          <w:szCs w:val="24"/>
        </w:rPr>
      </w:pPr>
    </w:p>
    <w:p w14:paraId="53455F24" w14:textId="77777777" w:rsidR="003C1F74" w:rsidRPr="008F37C4" w:rsidRDefault="003C1F74"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8 Международные валютно-кредитные и финансовые организации</w:t>
      </w:r>
    </w:p>
    <w:p w14:paraId="275FD999"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Почему и для чего возникли международные кредитно-банковские организации и институты?</w:t>
      </w:r>
    </w:p>
    <w:p w14:paraId="232B7D2E"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Какую роль играют международные кредитные организации?</w:t>
      </w:r>
    </w:p>
    <w:p w14:paraId="566E02D6"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 классифицируются международные кредитные организации?</w:t>
      </w:r>
    </w:p>
    <w:p w14:paraId="556F9D43"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Каковы основные цели деятельности МВФ и какова степень их практической реализации?</w:t>
      </w:r>
    </w:p>
    <w:p w14:paraId="35F10528"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Чем обусловлена необходимость реформирования МВФ?</w:t>
      </w:r>
    </w:p>
    <w:p w14:paraId="7A5FA5FF"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Для чего была создана группа ВБ?</w:t>
      </w:r>
    </w:p>
    <w:p w14:paraId="42701901"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Чем отличаются цели и условия кредитов, предоставляемых МАР и МФК?</w:t>
      </w:r>
    </w:p>
    <w:p w14:paraId="617C0E75"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Поясните роль МБРР в группе Всемирного банка.</w:t>
      </w:r>
    </w:p>
    <w:p w14:paraId="6F438933"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В чем специфика деятельности БМР?</w:t>
      </w:r>
    </w:p>
    <w:p w14:paraId="0CF35C8C" w14:textId="77777777" w:rsidR="003C1F74" w:rsidRPr="008F37C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4"/>
          <w:szCs w:val="24"/>
        </w:rPr>
      </w:pPr>
      <w:r w:rsidRPr="008F37C4">
        <w:rPr>
          <w:rFonts w:eastAsia="Times New Roman"/>
          <w:sz w:val="24"/>
          <w:szCs w:val="24"/>
        </w:rPr>
        <w:t>Что такое Соглашения Базель II?</w:t>
      </w:r>
    </w:p>
    <w:p w14:paraId="6F321370" w14:textId="77777777" w:rsidR="003C1F74" w:rsidRPr="008F37C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4"/>
          <w:szCs w:val="24"/>
        </w:rPr>
      </w:pPr>
      <w:r w:rsidRPr="008F37C4">
        <w:rPr>
          <w:rFonts w:eastAsia="Times New Roman"/>
          <w:sz w:val="24"/>
          <w:szCs w:val="24"/>
        </w:rPr>
        <w:t>Для каких целей был создан ЕБРР?</w:t>
      </w:r>
    </w:p>
    <w:p w14:paraId="6F20B2CF" w14:textId="77777777" w:rsidR="003C1F74" w:rsidRPr="008F37C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4"/>
          <w:szCs w:val="24"/>
        </w:rPr>
      </w:pPr>
      <w:r w:rsidRPr="008F37C4">
        <w:rPr>
          <w:rFonts w:eastAsia="Times New Roman"/>
          <w:sz w:val="24"/>
          <w:szCs w:val="24"/>
        </w:rPr>
        <w:t>Чем отличаются Парижский и Лондонский клубы?</w:t>
      </w:r>
    </w:p>
    <w:p w14:paraId="5478AA9B" w14:textId="77777777" w:rsidR="003C1F74" w:rsidRPr="008F37C4" w:rsidRDefault="003C1F74" w:rsidP="003C1F74">
      <w:pPr>
        <w:spacing w:after="0" w:line="240" w:lineRule="auto"/>
        <w:rPr>
          <w:rFonts w:eastAsia="Times New Roman"/>
          <w:b/>
          <w:sz w:val="24"/>
          <w:szCs w:val="24"/>
        </w:rPr>
      </w:pPr>
    </w:p>
    <w:p w14:paraId="3435DC71" w14:textId="77777777" w:rsidR="003C1F74" w:rsidRPr="008F37C4" w:rsidRDefault="003C1F74" w:rsidP="00183C11">
      <w:pPr>
        <w:autoSpaceDE w:val="0"/>
        <w:autoSpaceDN w:val="0"/>
        <w:adjustRightInd w:val="0"/>
        <w:spacing w:after="0" w:line="240" w:lineRule="auto"/>
        <w:jc w:val="both"/>
        <w:rPr>
          <w:rFonts w:eastAsia="Calibri"/>
          <w:b/>
          <w:sz w:val="24"/>
          <w:szCs w:val="24"/>
        </w:rPr>
      </w:pPr>
    </w:p>
    <w:p w14:paraId="25087F84" w14:textId="77777777" w:rsidR="0050582D" w:rsidRPr="008F37C4" w:rsidRDefault="0050582D" w:rsidP="003C1F74">
      <w:pPr>
        <w:pStyle w:val="ReportMain"/>
        <w:suppressAutoHyphens/>
        <w:ind w:firstLine="425"/>
        <w:jc w:val="center"/>
        <w:rPr>
          <w:i/>
          <w:color w:val="000000" w:themeColor="text1"/>
          <w:szCs w:val="24"/>
        </w:rPr>
      </w:pPr>
      <w:r w:rsidRPr="008F37C4">
        <w:rPr>
          <w:b/>
          <w:color w:val="000000" w:themeColor="text1"/>
          <w:szCs w:val="24"/>
        </w:rPr>
        <w:t>Блок B</w:t>
      </w:r>
      <w:r w:rsidR="003C1F74" w:rsidRPr="008F37C4">
        <w:rPr>
          <w:i/>
          <w:color w:val="000000" w:themeColor="text1"/>
          <w:szCs w:val="24"/>
        </w:rPr>
        <w:t xml:space="preserve"> </w:t>
      </w:r>
    </w:p>
    <w:p w14:paraId="5210BC8D" w14:textId="77777777" w:rsidR="003C1F74" w:rsidRPr="008F37C4" w:rsidRDefault="003C1F74" w:rsidP="003C1F74">
      <w:pPr>
        <w:pStyle w:val="ReportMain"/>
        <w:rPr>
          <w:b/>
          <w:color w:val="000000" w:themeColor="text1"/>
          <w:szCs w:val="24"/>
        </w:rPr>
      </w:pPr>
      <w:r w:rsidRPr="008F37C4">
        <w:rPr>
          <w:b/>
          <w:color w:val="000000" w:themeColor="text1"/>
          <w:szCs w:val="24"/>
        </w:rPr>
        <w:t>В.1 Типовые задачи</w:t>
      </w:r>
    </w:p>
    <w:p w14:paraId="671E3FA4" w14:textId="77777777" w:rsidR="003C1F74" w:rsidRPr="008F37C4" w:rsidRDefault="003C1F74" w:rsidP="003C1F74">
      <w:pPr>
        <w:pStyle w:val="ReportMain"/>
        <w:rPr>
          <w:b/>
          <w:color w:val="000000" w:themeColor="text1"/>
          <w:szCs w:val="24"/>
        </w:rPr>
      </w:pPr>
    </w:p>
    <w:p w14:paraId="0E7C6F4A" w14:textId="77777777" w:rsidR="003C1F74" w:rsidRPr="008F37C4" w:rsidRDefault="003C1F74" w:rsidP="003C1F74">
      <w:pPr>
        <w:autoSpaceDE w:val="0"/>
        <w:autoSpaceDN w:val="0"/>
        <w:adjustRightInd w:val="0"/>
        <w:spacing w:after="0" w:line="240" w:lineRule="auto"/>
        <w:jc w:val="both"/>
        <w:rPr>
          <w:b/>
          <w:bCs/>
          <w:color w:val="000000"/>
          <w:sz w:val="24"/>
          <w:szCs w:val="24"/>
        </w:rPr>
      </w:pPr>
      <w:r w:rsidRPr="008F37C4">
        <w:rPr>
          <w:b/>
          <w:bCs/>
          <w:color w:val="000000"/>
          <w:sz w:val="24"/>
          <w:szCs w:val="24"/>
        </w:rPr>
        <w:t xml:space="preserve">Раздел 1 </w:t>
      </w:r>
      <w:r w:rsidRPr="008F37C4">
        <w:rPr>
          <w:b/>
          <w:color w:val="000000"/>
          <w:sz w:val="24"/>
          <w:szCs w:val="24"/>
        </w:rPr>
        <w:t>Международные валютные отношения и валютная система</w:t>
      </w:r>
    </w:p>
    <w:p w14:paraId="56C63542" w14:textId="77777777" w:rsidR="003C1F74" w:rsidRPr="008F37C4" w:rsidRDefault="00C04290"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3C1F74" w:rsidRPr="008F37C4">
        <w:rPr>
          <w:rFonts w:eastAsia="Times New Roman"/>
          <w:sz w:val="24"/>
          <w:szCs w:val="24"/>
        </w:rPr>
        <w:t>1.1</w:t>
      </w:r>
      <w:r w:rsidR="003C1F74" w:rsidRPr="008F37C4">
        <w:rPr>
          <w:rFonts w:eastAsia="Times New Roman"/>
          <w:sz w:val="24"/>
          <w:szCs w:val="24"/>
        </w:rPr>
        <w:tab/>
        <w:t>Оформите таблицу, вписав сферы, в которых валюта может быть использована за рубежом как на государственном, так и на местном уровне, выполняя функции средства обращения и платежа, меры стоимости и средства накопления:</w:t>
      </w:r>
    </w:p>
    <w:p w14:paraId="0CF61AD8" w14:textId="77777777" w:rsidR="003C1F74" w:rsidRPr="008F37C4" w:rsidRDefault="003C1F74" w:rsidP="003C1F74">
      <w:pPr>
        <w:spacing w:after="0" w:line="240" w:lineRule="auto"/>
        <w:ind w:left="720"/>
        <w:contextualSpacing/>
        <w:rPr>
          <w:rFonts w:eastAsia="Times New Roman"/>
          <w:sz w:val="24"/>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835"/>
        <w:gridCol w:w="2551"/>
      </w:tblGrid>
      <w:tr w:rsidR="003C1F74" w:rsidRPr="008F37C4" w14:paraId="384A127B"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5870793B"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Функции денег</w:t>
            </w:r>
          </w:p>
        </w:tc>
        <w:tc>
          <w:tcPr>
            <w:tcW w:w="2835" w:type="dxa"/>
            <w:tcBorders>
              <w:top w:val="single" w:sz="4" w:space="0" w:color="auto"/>
              <w:left w:val="single" w:sz="4" w:space="0" w:color="auto"/>
              <w:bottom w:val="single" w:sz="4" w:space="0" w:color="auto"/>
              <w:right w:val="single" w:sz="4" w:space="0" w:color="auto"/>
            </w:tcBorders>
            <w:hideMark/>
          </w:tcPr>
          <w:p w14:paraId="6DE79F14" w14:textId="77777777" w:rsidR="003C1F74" w:rsidRPr="008F37C4" w:rsidRDefault="003C1F74" w:rsidP="003C1F74">
            <w:pPr>
              <w:spacing w:after="0" w:line="240" w:lineRule="auto"/>
              <w:ind w:left="175"/>
              <w:contextualSpacing/>
              <w:jc w:val="both"/>
              <w:rPr>
                <w:rFonts w:eastAsia="Times New Roman"/>
                <w:sz w:val="24"/>
                <w:szCs w:val="24"/>
              </w:rPr>
            </w:pPr>
            <w:r w:rsidRPr="008F37C4">
              <w:rPr>
                <w:rFonts w:eastAsia="Times New Roman"/>
                <w:sz w:val="24"/>
                <w:szCs w:val="24"/>
              </w:rPr>
              <w:t>Частное использование</w:t>
            </w:r>
          </w:p>
        </w:tc>
        <w:tc>
          <w:tcPr>
            <w:tcW w:w="2551" w:type="dxa"/>
            <w:tcBorders>
              <w:top w:val="single" w:sz="4" w:space="0" w:color="auto"/>
              <w:left w:val="single" w:sz="4" w:space="0" w:color="auto"/>
              <w:bottom w:val="single" w:sz="4" w:space="0" w:color="auto"/>
              <w:right w:val="single" w:sz="4" w:space="0" w:color="auto"/>
            </w:tcBorders>
            <w:hideMark/>
          </w:tcPr>
          <w:p w14:paraId="69CEA984" w14:textId="77777777" w:rsidR="003C1F74" w:rsidRPr="008F37C4" w:rsidRDefault="003C1F74" w:rsidP="003C1F74">
            <w:pPr>
              <w:spacing w:after="0" w:line="240" w:lineRule="auto"/>
              <w:ind w:left="34"/>
              <w:contextualSpacing/>
              <w:jc w:val="both"/>
              <w:rPr>
                <w:rFonts w:eastAsia="Times New Roman"/>
                <w:sz w:val="24"/>
                <w:szCs w:val="24"/>
              </w:rPr>
            </w:pPr>
            <w:r w:rsidRPr="008F37C4">
              <w:rPr>
                <w:rFonts w:eastAsia="Times New Roman"/>
                <w:sz w:val="24"/>
                <w:szCs w:val="24"/>
              </w:rPr>
              <w:t>Государственное использование</w:t>
            </w:r>
          </w:p>
        </w:tc>
      </w:tr>
      <w:tr w:rsidR="003C1F74" w:rsidRPr="008F37C4" w14:paraId="2E62C4FE"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0CB3D73F"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lastRenderedPageBreak/>
              <w:t>Средство обращения и платежа</w:t>
            </w:r>
          </w:p>
        </w:tc>
        <w:tc>
          <w:tcPr>
            <w:tcW w:w="2835" w:type="dxa"/>
            <w:tcBorders>
              <w:top w:val="single" w:sz="4" w:space="0" w:color="auto"/>
              <w:left w:val="single" w:sz="4" w:space="0" w:color="auto"/>
              <w:bottom w:val="single" w:sz="4" w:space="0" w:color="auto"/>
              <w:right w:val="single" w:sz="4" w:space="0" w:color="auto"/>
            </w:tcBorders>
          </w:tcPr>
          <w:p w14:paraId="6A554834" w14:textId="77777777" w:rsidR="003C1F74" w:rsidRPr="008F37C4" w:rsidRDefault="003C1F74" w:rsidP="003C1F74">
            <w:pPr>
              <w:spacing w:after="0" w:line="240" w:lineRule="auto"/>
              <w:ind w:left="720"/>
              <w:contextualSpacing/>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4BFD532" w14:textId="77777777" w:rsidR="003C1F74" w:rsidRPr="008F37C4" w:rsidRDefault="003C1F74" w:rsidP="003C1F74">
            <w:pPr>
              <w:spacing w:after="0" w:line="240" w:lineRule="auto"/>
              <w:ind w:left="720"/>
              <w:contextualSpacing/>
              <w:jc w:val="both"/>
              <w:rPr>
                <w:rFonts w:eastAsia="Times New Roman"/>
                <w:sz w:val="24"/>
                <w:szCs w:val="24"/>
              </w:rPr>
            </w:pPr>
          </w:p>
        </w:tc>
      </w:tr>
      <w:tr w:rsidR="003C1F74" w:rsidRPr="008F37C4" w14:paraId="14835A8E"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1E2C1858"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Мера стоимости</w:t>
            </w:r>
          </w:p>
        </w:tc>
        <w:tc>
          <w:tcPr>
            <w:tcW w:w="2835" w:type="dxa"/>
            <w:tcBorders>
              <w:top w:val="single" w:sz="4" w:space="0" w:color="auto"/>
              <w:left w:val="single" w:sz="4" w:space="0" w:color="auto"/>
              <w:bottom w:val="single" w:sz="4" w:space="0" w:color="auto"/>
              <w:right w:val="single" w:sz="4" w:space="0" w:color="auto"/>
            </w:tcBorders>
          </w:tcPr>
          <w:p w14:paraId="1CAEBA2B" w14:textId="77777777" w:rsidR="003C1F74" w:rsidRPr="008F37C4" w:rsidRDefault="003C1F74" w:rsidP="003C1F74">
            <w:pPr>
              <w:spacing w:after="0" w:line="240" w:lineRule="auto"/>
              <w:ind w:left="720"/>
              <w:contextualSpacing/>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628C10F" w14:textId="77777777" w:rsidR="003C1F74" w:rsidRPr="008F37C4" w:rsidRDefault="003C1F74" w:rsidP="003C1F74">
            <w:pPr>
              <w:spacing w:after="0" w:line="240" w:lineRule="auto"/>
              <w:ind w:left="720"/>
              <w:contextualSpacing/>
              <w:jc w:val="both"/>
              <w:rPr>
                <w:rFonts w:eastAsia="Times New Roman"/>
                <w:sz w:val="24"/>
                <w:szCs w:val="24"/>
              </w:rPr>
            </w:pPr>
          </w:p>
        </w:tc>
      </w:tr>
      <w:tr w:rsidR="003C1F74" w:rsidRPr="008F37C4" w14:paraId="13EEE5E9"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0E35C80A"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Средство накопления</w:t>
            </w:r>
          </w:p>
        </w:tc>
        <w:tc>
          <w:tcPr>
            <w:tcW w:w="2835" w:type="dxa"/>
            <w:tcBorders>
              <w:top w:val="single" w:sz="4" w:space="0" w:color="auto"/>
              <w:left w:val="single" w:sz="4" w:space="0" w:color="auto"/>
              <w:bottom w:val="single" w:sz="4" w:space="0" w:color="auto"/>
              <w:right w:val="single" w:sz="4" w:space="0" w:color="auto"/>
            </w:tcBorders>
          </w:tcPr>
          <w:p w14:paraId="4047E1ED" w14:textId="77777777" w:rsidR="003C1F74" w:rsidRPr="008F37C4" w:rsidRDefault="003C1F74" w:rsidP="003C1F74">
            <w:pPr>
              <w:spacing w:after="0" w:line="240" w:lineRule="auto"/>
              <w:ind w:left="720"/>
              <w:contextualSpacing/>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0B32714" w14:textId="77777777" w:rsidR="003C1F74" w:rsidRPr="008F37C4" w:rsidRDefault="003C1F74" w:rsidP="003C1F74">
            <w:pPr>
              <w:spacing w:after="0" w:line="240" w:lineRule="auto"/>
              <w:ind w:left="720"/>
              <w:contextualSpacing/>
              <w:jc w:val="both"/>
              <w:rPr>
                <w:rFonts w:eastAsia="Times New Roman"/>
                <w:sz w:val="24"/>
                <w:szCs w:val="24"/>
              </w:rPr>
            </w:pPr>
          </w:p>
        </w:tc>
      </w:tr>
    </w:tbl>
    <w:p w14:paraId="4EF6E599" w14:textId="77777777" w:rsidR="003C1F74" w:rsidRPr="008F37C4" w:rsidRDefault="003C1F74" w:rsidP="003C1F74">
      <w:pPr>
        <w:spacing w:after="0" w:line="240" w:lineRule="auto"/>
        <w:contextualSpacing/>
        <w:rPr>
          <w:rFonts w:eastAsia="Times New Roman"/>
          <w:sz w:val="24"/>
          <w:szCs w:val="24"/>
        </w:rPr>
      </w:pPr>
    </w:p>
    <w:p w14:paraId="70D30322" w14:textId="77777777" w:rsidR="003C1F74" w:rsidRPr="008F37C4" w:rsidRDefault="00C04290" w:rsidP="003C1F74">
      <w:pPr>
        <w:spacing w:after="0" w:line="240" w:lineRule="auto"/>
        <w:contextualSpacing/>
        <w:rPr>
          <w:rFonts w:eastAsia="Times New Roman"/>
          <w:sz w:val="24"/>
          <w:szCs w:val="24"/>
        </w:rPr>
      </w:pPr>
      <w:r w:rsidRPr="008F37C4">
        <w:rPr>
          <w:rFonts w:eastAsia="Times New Roman"/>
          <w:sz w:val="24"/>
          <w:szCs w:val="24"/>
        </w:rPr>
        <w:t xml:space="preserve">Задача </w:t>
      </w:r>
      <w:r w:rsidR="003C1F74" w:rsidRPr="008F37C4">
        <w:rPr>
          <w:rFonts w:eastAsia="Times New Roman"/>
          <w:sz w:val="24"/>
          <w:szCs w:val="24"/>
        </w:rPr>
        <w:t>1.2</w:t>
      </w:r>
      <w:r w:rsidR="003C1F74" w:rsidRPr="008F37C4">
        <w:rPr>
          <w:rFonts w:eastAsia="Times New Roman"/>
          <w:sz w:val="24"/>
          <w:szCs w:val="24"/>
        </w:rPr>
        <w:tab/>
        <w:t>Заполните таблицу соответствующими валютной системе РФ элементами.</w:t>
      </w:r>
    </w:p>
    <w:p w14:paraId="6A2C2669" w14:textId="77777777" w:rsidR="003C1F74" w:rsidRPr="008F37C4" w:rsidRDefault="003C1F74" w:rsidP="003C1F74">
      <w:pPr>
        <w:spacing w:after="0" w:line="240" w:lineRule="auto"/>
        <w:ind w:left="720"/>
        <w:contextualSpacing/>
        <w:rPr>
          <w:rFonts w:eastAsia="Times New Roman"/>
          <w:sz w:val="24"/>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551"/>
      </w:tblGrid>
      <w:tr w:rsidR="003C1F74" w:rsidRPr="008F37C4" w14:paraId="24234A87" w14:textId="77777777" w:rsidTr="003C1F74">
        <w:tc>
          <w:tcPr>
            <w:tcW w:w="6379" w:type="dxa"/>
            <w:tcBorders>
              <w:top w:val="single" w:sz="4" w:space="0" w:color="auto"/>
              <w:left w:val="single" w:sz="4" w:space="0" w:color="auto"/>
              <w:bottom w:val="single" w:sz="4" w:space="0" w:color="auto"/>
              <w:right w:val="single" w:sz="4" w:space="0" w:color="auto"/>
            </w:tcBorders>
            <w:hideMark/>
          </w:tcPr>
          <w:p w14:paraId="3ACA7C1C" w14:textId="77777777" w:rsidR="003C1F74" w:rsidRPr="008F37C4" w:rsidRDefault="003C1F74" w:rsidP="003C1F74">
            <w:pPr>
              <w:spacing w:after="0" w:line="240" w:lineRule="auto"/>
              <w:ind w:left="720"/>
              <w:contextualSpacing/>
              <w:jc w:val="both"/>
              <w:rPr>
                <w:rFonts w:eastAsia="Times New Roman"/>
                <w:sz w:val="24"/>
                <w:szCs w:val="24"/>
              </w:rPr>
            </w:pPr>
            <w:r w:rsidRPr="008F37C4">
              <w:rPr>
                <w:rFonts w:eastAsia="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14:paraId="05082294" w14:textId="77777777" w:rsidR="003C1F74" w:rsidRPr="008F37C4" w:rsidRDefault="003C1F74" w:rsidP="003C1F74">
            <w:pPr>
              <w:spacing w:after="0" w:line="240" w:lineRule="auto"/>
              <w:ind w:left="720"/>
              <w:contextualSpacing/>
              <w:jc w:val="both"/>
              <w:rPr>
                <w:rFonts w:eastAsia="Times New Roman"/>
                <w:sz w:val="24"/>
                <w:szCs w:val="24"/>
              </w:rPr>
            </w:pPr>
            <w:r w:rsidRPr="008F37C4">
              <w:rPr>
                <w:rFonts w:eastAsia="Times New Roman"/>
                <w:sz w:val="24"/>
                <w:szCs w:val="24"/>
              </w:rPr>
              <w:t>2</w:t>
            </w:r>
          </w:p>
        </w:tc>
      </w:tr>
      <w:tr w:rsidR="003C1F74" w:rsidRPr="008F37C4" w14:paraId="14E6952B" w14:textId="77777777" w:rsidTr="003C1F74">
        <w:tc>
          <w:tcPr>
            <w:tcW w:w="6379" w:type="dxa"/>
            <w:tcBorders>
              <w:top w:val="single" w:sz="4" w:space="0" w:color="auto"/>
              <w:left w:val="single" w:sz="4" w:space="0" w:color="auto"/>
              <w:bottom w:val="single" w:sz="4" w:space="0" w:color="auto"/>
              <w:right w:val="single" w:sz="4" w:space="0" w:color="auto"/>
            </w:tcBorders>
            <w:hideMark/>
          </w:tcPr>
          <w:p w14:paraId="78EEF0CF"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Национальная валюта.</w:t>
            </w:r>
          </w:p>
          <w:p w14:paraId="01993841"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Условия (режим) конвертируемости.</w:t>
            </w:r>
          </w:p>
          <w:p w14:paraId="6E0FBD3F"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Паритет национальной валюты.</w:t>
            </w:r>
          </w:p>
          <w:p w14:paraId="6CDC1D76"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Режим курса национальной валюты.</w:t>
            </w:r>
          </w:p>
          <w:p w14:paraId="53631BBF"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Валютный контроль.</w:t>
            </w:r>
          </w:p>
          <w:p w14:paraId="1C2C4D2C"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Наличие (отсутствие) валютных ограничений.</w:t>
            </w:r>
          </w:p>
          <w:p w14:paraId="6A996234"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Национальное регулирование международной валютной ликвидности.</w:t>
            </w:r>
          </w:p>
          <w:p w14:paraId="19596133"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Регламентация использования международных кредитных средств обращения.</w:t>
            </w:r>
          </w:p>
          <w:p w14:paraId="14F2A21E"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Регламентация международных расчетов.</w:t>
            </w:r>
          </w:p>
          <w:p w14:paraId="3B422267"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Режим национального валютного рынка и рынка золота.</w:t>
            </w:r>
          </w:p>
          <w:p w14:paraId="732EAA86"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Национальные органы, регулирующие валютный рынок.</w:t>
            </w:r>
          </w:p>
        </w:tc>
        <w:tc>
          <w:tcPr>
            <w:tcW w:w="2551" w:type="dxa"/>
            <w:tcBorders>
              <w:top w:val="single" w:sz="4" w:space="0" w:color="auto"/>
              <w:left w:val="single" w:sz="4" w:space="0" w:color="auto"/>
              <w:bottom w:val="single" w:sz="4" w:space="0" w:color="auto"/>
              <w:right w:val="single" w:sz="4" w:space="0" w:color="auto"/>
            </w:tcBorders>
          </w:tcPr>
          <w:p w14:paraId="6050C01A" w14:textId="77777777" w:rsidR="003C1F74" w:rsidRPr="008F37C4" w:rsidRDefault="003C1F74" w:rsidP="003C1F74">
            <w:pPr>
              <w:spacing w:after="0" w:line="240" w:lineRule="auto"/>
              <w:ind w:left="720"/>
              <w:contextualSpacing/>
              <w:jc w:val="both"/>
              <w:rPr>
                <w:rFonts w:eastAsia="Times New Roman"/>
                <w:sz w:val="24"/>
                <w:szCs w:val="24"/>
              </w:rPr>
            </w:pPr>
          </w:p>
        </w:tc>
      </w:tr>
    </w:tbl>
    <w:p w14:paraId="6CF53F6D"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1.3 </w:t>
      </w:r>
      <w:r w:rsidR="003C1F74" w:rsidRPr="008F37C4">
        <w:rPr>
          <w:rFonts w:eastAsia="Times New Roman"/>
          <w:sz w:val="24"/>
          <w:szCs w:val="24"/>
        </w:rPr>
        <w:t>Каковы плюсы и минусы резервной валюты для эмитирующей ее страны?</w:t>
      </w:r>
    </w:p>
    <w:p w14:paraId="178F2A44"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1.4 </w:t>
      </w:r>
      <w:r w:rsidR="003C1F74" w:rsidRPr="008F37C4">
        <w:rPr>
          <w:rFonts w:eastAsia="Times New Roman"/>
          <w:sz w:val="24"/>
          <w:szCs w:val="24"/>
        </w:rPr>
        <w:t>Дайте характеристику режима валютного курса российского рубля и проследите его эволюцию.</w:t>
      </w:r>
    </w:p>
    <w:p w14:paraId="6A553B4E"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1.5 </w:t>
      </w:r>
      <w:r w:rsidR="003C1F74" w:rsidRPr="008F37C4">
        <w:rPr>
          <w:rFonts w:eastAsia="Times New Roman"/>
          <w:sz w:val="24"/>
          <w:szCs w:val="24"/>
        </w:rPr>
        <w:t>Обозначьте основные этапы развития международных валютных отношений.</w:t>
      </w:r>
    </w:p>
    <w:p w14:paraId="62D11FE9"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1.6 </w:t>
      </w:r>
      <w:r w:rsidR="003C1F74" w:rsidRPr="008F37C4">
        <w:rPr>
          <w:rFonts w:eastAsia="Times New Roman"/>
          <w:sz w:val="24"/>
          <w:szCs w:val="24"/>
        </w:rPr>
        <w:t>При обратной котировке (например, в Великобритании при курсе 1,9 USD/GBR, или 1 фунт = 1,9 $) при снижении курса национальная валюта дешевеет или дорожает?</w:t>
      </w:r>
    </w:p>
    <w:p w14:paraId="0BC22229"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1.7 </w:t>
      </w:r>
      <w:r w:rsidR="003C1F74" w:rsidRPr="008F37C4">
        <w:rPr>
          <w:rFonts w:eastAsia="Times New Roman"/>
          <w:sz w:val="24"/>
          <w:szCs w:val="24"/>
        </w:rPr>
        <w:t>Курс доллара к евро – 1,23 $/EUR. При снижении курса до уровня 1,20 $/EUR доллар дешевеет или дорожает?</w:t>
      </w:r>
    </w:p>
    <w:p w14:paraId="31A543AE" w14:textId="77777777" w:rsidR="003C1F74" w:rsidRPr="008F37C4" w:rsidRDefault="003C1F74" w:rsidP="003C1F74">
      <w:pPr>
        <w:tabs>
          <w:tab w:val="left" w:pos="993"/>
        </w:tabs>
        <w:spacing w:after="0" w:line="240" w:lineRule="auto"/>
        <w:ind w:firstLine="709"/>
        <w:contextualSpacing/>
        <w:jc w:val="both"/>
        <w:rPr>
          <w:rFonts w:eastAsia="Times New Roman"/>
          <w:sz w:val="24"/>
          <w:szCs w:val="24"/>
        </w:rPr>
      </w:pPr>
    </w:p>
    <w:p w14:paraId="2C223A50" w14:textId="77777777" w:rsidR="003C1F74" w:rsidRPr="008F37C4" w:rsidRDefault="003C1F74" w:rsidP="003C1F74">
      <w:pPr>
        <w:tabs>
          <w:tab w:val="left" w:pos="993"/>
        </w:tabs>
        <w:spacing w:after="0" w:line="240" w:lineRule="auto"/>
        <w:contextualSpacing/>
        <w:jc w:val="both"/>
        <w:rPr>
          <w:rFonts w:eastAsia="Times New Roman"/>
          <w:b/>
          <w:color w:val="000000" w:themeColor="text1"/>
          <w:sz w:val="24"/>
          <w:szCs w:val="24"/>
        </w:rPr>
      </w:pPr>
      <w:r w:rsidRPr="008F37C4">
        <w:rPr>
          <w:rFonts w:eastAsia="Times New Roman"/>
          <w:b/>
          <w:bCs/>
          <w:color w:val="000000" w:themeColor="text1"/>
          <w:sz w:val="24"/>
          <w:szCs w:val="24"/>
        </w:rPr>
        <w:t xml:space="preserve">Раздел 2 </w:t>
      </w:r>
      <w:r w:rsidRPr="008F37C4">
        <w:rPr>
          <w:rFonts w:eastAsia="Times New Roman"/>
          <w:b/>
          <w:color w:val="000000" w:themeColor="text1"/>
          <w:sz w:val="24"/>
          <w:szCs w:val="24"/>
        </w:rPr>
        <w:t>Платежный баланс</w:t>
      </w:r>
    </w:p>
    <w:p w14:paraId="3823C935" w14:textId="77777777" w:rsidR="003C1F74" w:rsidRPr="008F37C4" w:rsidRDefault="00A83E11" w:rsidP="003C1F74">
      <w:pPr>
        <w:tabs>
          <w:tab w:val="left" w:pos="993"/>
        </w:tabs>
        <w:spacing w:after="0" w:line="240" w:lineRule="auto"/>
        <w:ind w:firstLine="709"/>
        <w:contextualSpacing/>
        <w:jc w:val="both"/>
        <w:rPr>
          <w:rFonts w:eastAsia="Times New Roman"/>
          <w:sz w:val="24"/>
          <w:szCs w:val="24"/>
        </w:rPr>
      </w:pPr>
      <w:r w:rsidRPr="008F37C4">
        <w:rPr>
          <w:sz w:val="24"/>
          <w:szCs w:val="24"/>
        </w:rPr>
        <w:t>Задача</w:t>
      </w:r>
      <w:r w:rsidRPr="008F37C4">
        <w:rPr>
          <w:rFonts w:eastAsia="Times New Roman"/>
          <w:sz w:val="24"/>
          <w:szCs w:val="24"/>
        </w:rPr>
        <w:t xml:space="preserve"> 2.1 Приведите примеры воздействия состояния платежного баланса на валютный курс.</w:t>
      </w:r>
    </w:p>
    <w:p w14:paraId="4FEACE4B" w14:textId="77777777" w:rsidR="003C1F74" w:rsidRPr="008F37C4" w:rsidRDefault="00A83E11" w:rsidP="00A83E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Задача 2.2 На основании открытых источников определите основные и балансирующие статьи платежного баланса России за 2015 год. Какие факторы повлияли на состояние платежного баланса России</w:t>
      </w:r>
      <w:r w:rsidR="00C04290" w:rsidRPr="008F37C4">
        <w:rPr>
          <w:rFonts w:eastAsia="Times New Roman"/>
          <w:sz w:val="24"/>
          <w:szCs w:val="24"/>
        </w:rPr>
        <w:t xml:space="preserve"> в 2015 году?</w:t>
      </w:r>
    </w:p>
    <w:p w14:paraId="7DF8FD7E" w14:textId="77777777" w:rsidR="00A83E11" w:rsidRPr="008F37C4" w:rsidRDefault="00A83E11" w:rsidP="00A83E11">
      <w:pPr>
        <w:tabs>
          <w:tab w:val="left" w:pos="993"/>
        </w:tabs>
        <w:spacing w:after="0" w:line="240" w:lineRule="auto"/>
        <w:ind w:firstLine="709"/>
        <w:contextualSpacing/>
        <w:jc w:val="both"/>
        <w:rPr>
          <w:rFonts w:eastAsia="Times New Roman"/>
          <w:sz w:val="24"/>
          <w:szCs w:val="24"/>
        </w:rPr>
      </w:pPr>
    </w:p>
    <w:p w14:paraId="5421BA57"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3 </w:t>
      </w:r>
      <w:r w:rsidRPr="008F37C4">
        <w:rPr>
          <w:b/>
          <w:color w:val="000000"/>
          <w:sz w:val="24"/>
          <w:szCs w:val="24"/>
        </w:rPr>
        <w:t>Валютная политика</w:t>
      </w:r>
    </w:p>
    <w:p w14:paraId="2CF68747"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Задача 3.1</w:t>
      </w:r>
      <w:r w:rsidRPr="008F37C4">
        <w:rPr>
          <w:rFonts w:eastAsia="Calibri"/>
          <w:b/>
          <w:sz w:val="24"/>
          <w:szCs w:val="24"/>
        </w:rPr>
        <w:t xml:space="preserve"> </w:t>
      </w:r>
      <w:r w:rsidRPr="008F37C4">
        <w:rPr>
          <w:rFonts w:eastAsia="Calibri"/>
          <w:sz w:val="24"/>
          <w:szCs w:val="24"/>
        </w:rPr>
        <w:t>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14:paraId="08B0894F"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Задача 3.2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14:paraId="77905F5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Задача 3.3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200 долл. и 80 евро. Прочие затраты (оплата труда, материалы, приобретаемые на внутреннем рынке и т.д.) на производство единицы продукции составляют 5000 руб. Отпускная цена единицы продукции составляет 15000 руб.  При каком соотношении курсов доллара  и евро к рублю деятельность предприятия будет приносить прибыль не меньшую 20%?</w:t>
      </w:r>
    </w:p>
    <w:p w14:paraId="78A72715"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lastRenderedPageBreak/>
        <w:t>Задача 3.4 Банк продает и покупает доллар США по одной и той же цене 28,40 руб., но при этом взимает комиссионные в сумме 0,5% от суммы сделки. Каким курсам покупки и продажи соответствуют операции этого банка?</w:t>
      </w:r>
    </w:p>
    <w:p w14:paraId="3F9348BD"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Задача 3.5 Курс покупки фунта стерлингов банком составляет 54,67 руб./ф. ст. Курс продажи фунта стерлингов составляет 55,33 руб./ф. ст. Определите размер комиссионных (в относительном выражении), взимаемых банком с каждой сделки, и текущий курс фунта стерлингов, предполагая, что при покупке и продаже взимаются одинаковые комиссионные.</w:t>
      </w:r>
    </w:p>
    <w:p w14:paraId="105A5B19"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 xml:space="preserve">3.6 </w:t>
      </w:r>
      <w:r w:rsidRPr="008F37C4">
        <w:rPr>
          <w:rFonts w:eastAsia="Calibri"/>
          <w:sz w:val="24"/>
          <w:szCs w:val="24"/>
        </w:rPr>
        <w:t>Текущие курсы покупки/продажи доллара составляют (руб./долл.):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8F37C4" w14:paraId="695FB38A" w14:textId="77777777" w:rsidTr="00DC6CE5">
        <w:tc>
          <w:tcPr>
            <w:tcW w:w="3190" w:type="dxa"/>
            <w:shd w:val="clear" w:color="auto" w:fill="auto"/>
          </w:tcPr>
          <w:p w14:paraId="756578CA"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Операции</w:t>
            </w:r>
          </w:p>
        </w:tc>
        <w:tc>
          <w:tcPr>
            <w:tcW w:w="3190" w:type="dxa"/>
            <w:shd w:val="clear" w:color="auto" w:fill="auto"/>
          </w:tcPr>
          <w:p w14:paraId="50D7CBC0"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Курс покупки</w:t>
            </w:r>
          </w:p>
        </w:tc>
        <w:tc>
          <w:tcPr>
            <w:tcW w:w="3191" w:type="dxa"/>
            <w:shd w:val="clear" w:color="auto" w:fill="auto"/>
          </w:tcPr>
          <w:p w14:paraId="01B07406"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Курс продажи</w:t>
            </w:r>
          </w:p>
        </w:tc>
      </w:tr>
      <w:tr w:rsidR="00A83E11" w:rsidRPr="008F37C4" w14:paraId="356C2679" w14:textId="77777777" w:rsidTr="00DC6CE5">
        <w:tc>
          <w:tcPr>
            <w:tcW w:w="3190" w:type="dxa"/>
            <w:shd w:val="clear" w:color="auto" w:fill="auto"/>
          </w:tcPr>
          <w:p w14:paraId="1777992B"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Операции «</w:t>
            </w:r>
            <w:r w:rsidRPr="008F37C4">
              <w:rPr>
                <w:rFonts w:eastAsia="Calibri"/>
                <w:sz w:val="24"/>
                <w:szCs w:val="24"/>
                <w:lang w:val="en-US"/>
              </w:rPr>
              <w:t>Today</w:t>
            </w:r>
            <w:r w:rsidRPr="008F37C4">
              <w:rPr>
                <w:rFonts w:eastAsia="Calibri"/>
                <w:sz w:val="24"/>
                <w:szCs w:val="24"/>
              </w:rPr>
              <w:t>»</w:t>
            </w:r>
          </w:p>
        </w:tc>
        <w:tc>
          <w:tcPr>
            <w:tcW w:w="3190" w:type="dxa"/>
            <w:shd w:val="clear" w:color="auto" w:fill="auto"/>
          </w:tcPr>
          <w:p w14:paraId="623BBD8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30,0450</w:t>
            </w:r>
          </w:p>
        </w:tc>
        <w:tc>
          <w:tcPr>
            <w:tcW w:w="3191" w:type="dxa"/>
            <w:shd w:val="clear" w:color="auto" w:fill="auto"/>
          </w:tcPr>
          <w:p w14:paraId="28E35CCE"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30,0500</w:t>
            </w:r>
          </w:p>
        </w:tc>
      </w:tr>
      <w:tr w:rsidR="00A83E11" w:rsidRPr="008F37C4" w14:paraId="03940BCC" w14:textId="77777777" w:rsidTr="00DC6CE5">
        <w:tc>
          <w:tcPr>
            <w:tcW w:w="3190" w:type="dxa"/>
            <w:shd w:val="clear" w:color="auto" w:fill="auto"/>
          </w:tcPr>
          <w:p w14:paraId="110CCF6B"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Операции «</w:t>
            </w:r>
            <w:r w:rsidRPr="008F37C4">
              <w:rPr>
                <w:rFonts w:eastAsia="Calibri"/>
                <w:sz w:val="24"/>
                <w:szCs w:val="24"/>
                <w:lang w:val="en-US"/>
              </w:rPr>
              <w:t>Tomorrow</w:t>
            </w:r>
            <w:r w:rsidRPr="008F37C4">
              <w:rPr>
                <w:rFonts w:eastAsia="Calibri"/>
                <w:sz w:val="24"/>
                <w:szCs w:val="24"/>
              </w:rPr>
              <w:t>»</w:t>
            </w:r>
          </w:p>
        </w:tc>
        <w:tc>
          <w:tcPr>
            <w:tcW w:w="3190" w:type="dxa"/>
            <w:shd w:val="clear" w:color="auto" w:fill="auto"/>
          </w:tcPr>
          <w:p w14:paraId="337DFF15"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30,0430</w:t>
            </w:r>
          </w:p>
        </w:tc>
        <w:tc>
          <w:tcPr>
            <w:tcW w:w="3191" w:type="dxa"/>
            <w:shd w:val="clear" w:color="auto" w:fill="auto"/>
          </w:tcPr>
          <w:p w14:paraId="03AF9FD9"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30,0530</w:t>
            </w:r>
          </w:p>
        </w:tc>
      </w:tr>
    </w:tbl>
    <w:p w14:paraId="61953AE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При операциях «</w:t>
      </w:r>
      <w:r w:rsidRPr="008F37C4">
        <w:rPr>
          <w:rFonts w:eastAsia="Calibri"/>
          <w:sz w:val="24"/>
          <w:szCs w:val="24"/>
          <w:lang w:val="en-US"/>
        </w:rPr>
        <w:t>Today</w:t>
      </w:r>
      <w:r w:rsidRPr="008F37C4">
        <w:rPr>
          <w:rFonts w:eastAsia="Calibri"/>
          <w:sz w:val="24"/>
          <w:szCs w:val="24"/>
        </w:rPr>
        <w:t>» банк требует уплаты дополнительных комиссионных за срочность в размере 0,01%. Как выгоднее покупать валюту (по какому типу контракта)? Как выгоднее ее продавать?</w:t>
      </w:r>
    </w:p>
    <w:p w14:paraId="350230D9"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3.7</w:t>
      </w:r>
      <w:r w:rsidRPr="008F37C4">
        <w:rPr>
          <w:rFonts w:eastAsia="Calibri"/>
          <w:sz w:val="24"/>
          <w:szCs w:val="24"/>
        </w:rPr>
        <w:t xml:space="preserve"> Курсы покупки и продажи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8F37C4" w14:paraId="0B56E4F2" w14:textId="77777777" w:rsidTr="00DC6CE5">
        <w:tc>
          <w:tcPr>
            <w:tcW w:w="3190" w:type="dxa"/>
            <w:shd w:val="clear" w:color="auto" w:fill="auto"/>
          </w:tcPr>
          <w:p w14:paraId="3018C8C1"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Валюта</w:t>
            </w:r>
          </w:p>
        </w:tc>
        <w:tc>
          <w:tcPr>
            <w:tcW w:w="3190" w:type="dxa"/>
            <w:shd w:val="clear" w:color="auto" w:fill="auto"/>
          </w:tcPr>
          <w:p w14:paraId="41DA5860"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Курс покупки, долл.</w:t>
            </w:r>
          </w:p>
        </w:tc>
        <w:tc>
          <w:tcPr>
            <w:tcW w:w="3191" w:type="dxa"/>
            <w:shd w:val="clear" w:color="auto" w:fill="auto"/>
          </w:tcPr>
          <w:p w14:paraId="707D208E"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Курс продажи, долл.</w:t>
            </w:r>
          </w:p>
        </w:tc>
      </w:tr>
      <w:tr w:rsidR="00A83E11" w:rsidRPr="008F37C4" w14:paraId="2F3628CB" w14:textId="77777777" w:rsidTr="00DC6CE5">
        <w:tc>
          <w:tcPr>
            <w:tcW w:w="3190" w:type="dxa"/>
            <w:shd w:val="clear" w:color="auto" w:fill="auto"/>
          </w:tcPr>
          <w:p w14:paraId="1F99C70C"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Швейцарский франк</w:t>
            </w:r>
          </w:p>
        </w:tc>
        <w:tc>
          <w:tcPr>
            <w:tcW w:w="3190" w:type="dxa"/>
            <w:shd w:val="clear" w:color="auto" w:fill="auto"/>
          </w:tcPr>
          <w:p w14:paraId="6975D480"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0,79</w:t>
            </w:r>
          </w:p>
        </w:tc>
        <w:tc>
          <w:tcPr>
            <w:tcW w:w="3191" w:type="dxa"/>
            <w:shd w:val="clear" w:color="auto" w:fill="auto"/>
          </w:tcPr>
          <w:p w14:paraId="686614B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0,81</w:t>
            </w:r>
          </w:p>
        </w:tc>
      </w:tr>
      <w:tr w:rsidR="00A83E11" w:rsidRPr="008F37C4" w14:paraId="5979B0EE" w14:textId="77777777" w:rsidTr="00DC6CE5">
        <w:tc>
          <w:tcPr>
            <w:tcW w:w="3190" w:type="dxa"/>
            <w:shd w:val="clear" w:color="auto" w:fill="auto"/>
          </w:tcPr>
          <w:p w14:paraId="4BC7CBF0"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Фунт стерлингов Великобритании</w:t>
            </w:r>
          </w:p>
        </w:tc>
        <w:tc>
          <w:tcPr>
            <w:tcW w:w="3190" w:type="dxa"/>
            <w:shd w:val="clear" w:color="auto" w:fill="auto"/>
          </w:tcPr>
          <w:p w14:paraId="4AE78802" w14:textId="77777777" w:rsidR="00A83E11" w:rsidRPr="008F37C4" w:rsidRDefault="00A83E11" w:rsidP="00A83E11">
            <w:pPr>
              <w:spacing w:line="240" w:lineRule="auto"/>
              <w:ind w:firstLine="851"/>
              <w:jc w:val="both"/>
              <w:rPr>
                <w:rFonts w:eastAsia="Calibri"/>
                <w:sz w:val="24"/>
                <w:szCs w:val="24"/>
              </w:rPr>
            </w:pPr>
          </w:p>
          <w:p w14:paraId="2F599C0E"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1,44</w:t>
            </w:r>
          </w:p>
        </w:tc>
        <w:tc>
          <w:tcPr>
            <w:tcW w:w="3191" w:type="dxa"/>
            <w:shd w:val="clear" w:color="auto" w:fill="auto"/>
          </w:tcPr>
          <w:p w14:paraId="1BC48B12" w14:textId="77777777" w:rsidR="00A83E11" w:rsidRPr="008F37C4" w:rsidRDefault="00A83E11" w:rsidP="00A83E11">
            <w:pPr>
              <w:spacing w:line="240" w:lineRule="auto"/>
              <w:ind w:firstLine="851"/>
              <w:jc w:val="both"/>
              <w:rPr>
                <w:rFonts w:eastAsia="Calibri"/>
                <w:sz w:val="24"/>
                <w:szCs w:val="24"/>
              </w:rPr>
            </w:pPr>
          </w:p>
          <w:p w14:paraId="5E17FE0A"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1,48</w:t>
            </w:r>
          </w:p>
        </w:tc>
      </w:tr>
    </w:tbl>
    <w:p w14:paraId="2C85787F"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Какая сумма в фунтах стерлингов потребуется лицу, пожелавшему купить 8000 франков?</w:t>
      </w:r>
    </w:p>
    <w:p w14:paraId="176C7868"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3.8</w:t>
      </w:r>
      <w:r w:rsidRPr="008F37C4">
        <w:rPr>
          <w:rFonts w:eastAsia="Calibri"/>
          <w:sz w:val="24"/>
          <w:szCs w:val="24"/>
        </w:rPr>
        <w:t xml:space="preserve"> Банк ожидает, что курс доллара США в течение 10 дней упадет с 31,05 руб./долл. до 30,36 руб./долл. Межбанковские ставки (% годовых) по кредитам на срок 10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8F37C4" w14:paraId="0605CF0E" w14:textId="77777777" w:rsidTr="00DC6CE5">
        <w:tc>
          <w:tcPr>
            <w:tcW w:w="3190" w:type="dxa"/>
            <w:shd w:val="clear" w:color="auto" w:fill="auto"/>
          </w:tcPr>
          <w:p w14:paraId="3753E035"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Валюта</w:t>
            </w:r>
          </w:p>
        </w:tc>
        <w:tc>
          <w:tcPr>
            <w:tcW w:w="3190" w:type="dxa"/>
            <w:shd w:val="clear" w:color="auto" w:fill="auto"/>
          </w:tcPr>
          <w:p w14:paraId="27CD3476"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Привлечение средств, %</w:t>
            </w:r>
          </w:p>
        </w:tc>
        <w:tc>
          <w:tcPr>
            <w:tcW w:w="3191" w:type="dxa"/>
            <w:shd w:val="clear" w:color="auto" w:fill="auto"/>
          </w:tcPr>
          <w:p w14:paraId="0662593B"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Размещение средств, %</w:t>
            </w:r>
          </w:p>
        </w:tc>
      </w:tr>
      <w:tr w:rsidR="00A83E11" w:rsidRPr="008F37C4" w14:paraId="5E7990E5" w14:textId="77777777" w:rsidTr="00DC6CE5">
        <w:tc>
          <w:tcPr>
            <w:tcW w:w="3190" w:type="dxa"/>
            <w:shd w:val="clear" w:color="auto" w:fill="auto"/>
          </w:tcPr>
          <w:p w14:paraId="27E4FC6B"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Российский рубль</w:t>
            </w:r>
          </w:p>
        </w:tc>
        <w:tc>
          <w:tcPr>
            <w:tcW w:w="3190" w:type="dxa"/>
            <w:shd w:val="clear" w:color="auto" w:fill="auto"/>
          </w:tcPr>
          <w:p w14:paraId="16B44E6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3,1</w:t>
            </w:r>
          </w:p>
        </w:tc>
        <w:tc>
          <w:tcPr>
            <w:tcW w:w="3191" w:type="dxa"/>
            <w:shd w:val="clear" w:color="auto" w:fill="auto"/>
          </w:tcPr>
          <w:p w14:paraId="1E312588"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2,9</w:t>
            </w:r>
          </w:p>
        </w:tc>
      </w:tr>
      <w:tr w:rsidR="00A83E11" w:rsidRPr="008F37C4" w14:paraId="52043572" w14:textId="77777777" w:rsidTr="00DC6CE5">
        <w:tc>
          <w:tcPr>
            <w:tcW w:w="3190" w:type="dxa"/>
            <w:shd w:val="clear" w:color="auto" w:fill="auto"/>
          </w:tcPr>
          <w:p w14:paraId="78B88DC2"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Доллар США</w:t>
            </w:r>
          </w:p>
        </w:tc>
        <w:tc>
          <w:tcPr>
            <w:tcW w:w="3190" w:type="dxa"/>
            <w:shd w:val="clear" w:color="auto" w:fill="auto"/>
          </w:tcPr>
          <w:p w14:paraId="5B23533F"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4,5</w:t>
            </w:r>
          </w:p>
        </w:tc>
        <w:tc>
          <w:tcPr>
            <w:tcW w:w="3191" w:type="dxa"/>
            <w:shd w:val="clear" w:color="auto" w:fill="auto"/>
          </w:tcPr>
          <w:p w14:paraId="753D76D1"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4,1</w:t>
            </w:r>
          </w:p>
        </w:tc>
      </w:tr>
    </w:tbl>
    <w:p w14:paraId="06834AA2" w14:textId="77777777" w:rsidR="00A83E11" w:rsidRPr="008F37C4" w:rsidRDefault="00A83E11" w:rsidP="00A83E11">
      <w:pPr>
        <w:spacing w:line="240" w:lineRule="auto"/>
        <w:ind w:firstLine="851"/>
        <w:jc w:val="both"/>
        <w:rPr>
          <w:rFonts w:eastAsia="Calibri"/>
          <w:sz w:val="24"/>
          <w:szCs w:val="24"/>
        </w:rPr>
      </w:pPr>
    </w:p>
    <w:p w14:paraId="75D2D1C2"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3.9</w:t>
      </w:r>
      <w:r w:rsidRPr="008F37C4">
        <w:rPr>
          <w:rFonts w:eastAsia="Calibri"/>
          <w:sz w:val="24"/>
          <w:szCs w:val="24"/>
        </w:rPr>
        <w:t xml:space="preserve"> Банк способен единовременно привлечь до 10 млн. долл. или 300 млн. руб. Комиссионные по конверсионным операциям составляют 0,02%. Определите:</w:t>
      </w:r>
    </w:p>
    <w:p w14:paraId="33C6066C"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а) возможную спекулятивную стратегию, предполагая, что банк не имеет временно свободных средств. Определите объем прибыли при ее применении;</w:t>
      </w:r>
    </w:p>
    <w:p w14:paraId="4EF13C51"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б) убытки банка, если он будет реализовывать указанную спекулятивную стратегию, а курс доллара США через 10 дней составит 28,03 руб./долл.</w:t>
      </w:r>
    </w:p>
    <w:p w14:paraId="17A3DC86"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3.10</w:t>
      </w:r>
      <w:r w:rsidRPr="008F37C4">
        <w:rPr>
          <w:rFonts w:eastAsia="Calibri"/>
          <w:sz w:val="24"/>
          <w:szCs w:val="24"/>
        </w:rPr>
        <w:t xml:space="preserve"> Банк располагает свободными средствами, составляющими 50 млн. руб. и планирует вложить их в доллары США на срок 15 дней. Межбанковские ставки (% годовых) по кредитам на срок 15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83E11" w:rsidRPr="008F37C4" w14:paraId="2445CE0B" w14:textId="77777777" w:rsidTr="00DC6CE5">
        <w:tc>
          <w:tcPr>
            <w:tcW w:w="4785" w:type="dxa"/>
            <w:shd w:val="clear" w:color="auto" w:fill="auto"/>
          </w:tcPr>
          <w:p w14:paraId="044FC624"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Валюта</w:t>
            </w:r>
          </w:p>
        </w:tc>
        <w:tc>
          <w:tcPr>
            <w:tcW w:w="4786" w:type="dxa"/>
            <w:shd w:val="clear" w:color="auto" w:fill="auto"/>
          </w:tcPr>
          <w:p w14:paraId="0371152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Размещение средств, %</w:t>
            </w:r>
          </w:p>
        </w:tc>
      </w:tr>
      <w:tr w:rsidR="00A83E11" w:rsidRPr="008F37C4" w14:paraId="5E81D795" w14:textId="77777777" w:rsidTr="00DC6CE5">
        <w:tc>
          <w:tcPr>
            <w:tcW w:w="4785" w:type="dxa"/>
            <w:shd w:val="clear" w:color="auto" w:fill="auto"/>
          </w:tcPr>
          <w:p w14:paraId="24FE310C"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Российский рубль</w:t>
            </w:r>
          </w:p>
        </w:tc>
        <w:tc>
          <w:tcPr>
            <w:tcW w:w="4786" w:type="dxa"/>
            <w:shd w:val="clear" w:color="auto" w:fill="auto"/>
          </w:tcPr>
          <w:p w14:paraId="46AC63EA"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5,8</w:t>
            </w:r>
          </w:p>
        </w:tc>
      </w:tr>
      <w:tr w:rsidR="00A83E11" w:rsidRPr="008F37C4" w14:paraId="352C410F" w14:textId="77777777" w:rsidTr="00DC6CE5">
        <w:tc>
          <w:tcPr>
            <w:tcW w:w="4785" w:type="dxa"/>
            <w:shd w:val="clear" w:color="auto" w:fill="auto"/>
          </w:tcPr>
          <w:p w14:paraId="36384539"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lastRenderedPageBreak/>
              <w:t>Доллар США</w:t>
            </w:r>
          </w:p>
        </w:tc>
        <w:tc>
          <w:tcPr>
            <w:tcW w:w="4786" w:type="dxa"/>
            <w:shd w:val="clear" w:color="auto" w:fill="auto"/>
          </w:tcPr>
          <w:p w14:paraId="27C46A3C"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2,7</w:t>
            </w:r>
          </w:p>
        </w:tc>
      </w:tr>
    </w:tbl>
    <w:p w14:paraId="7DC8BE4D" w14:textId="77777777" w:rsidR="00A83E11" w:rsidRPr="008F37C4" w:rsidRDefault="00A83E11" w:rsidP="00D37081">
      <w:pPr>
        <w:spacing w:line="240" w:lineRule="auto"/>
        <w:ind w:firstLine="851"/>
        <w:jc w:val="both"/>
        <w:rPr>
          <w:rFonts w:eastAsia="Calibri"/>
          <w:sz w:val="24"/>
          <w:szCs w:val="24"/>
        </w:rPr>
      </w:pPr>
      <w:r w:rsidRPr="008F37C4">
        <w:rPr>
          <w:rFonts w:eastAsia="Calibri"/>
          <w:sz w:val="24"/>
          <w:szCs w:val="24"/>
        </w:rPr>
        <w:t>Текущий курс доллара США составляет 31,04 руб./долл. Комиссионные по обмену долларов на рубли составляют 0,05%. Определите диапазон значений курса доллара США, при которых эта операция будет прибыльней, чем размещение рублевых средств на рынке межбанковских кредитов.</w:t>
      </w:r>
    </w:p>
    <w:p w14:paraId="193998B8" w14:textId="77777777" w:rsidR="00A83E11" w:rsidRPr="008F37C4" w:rsidRDefault="00A83E11" w:rsidP="00A83E11">
      <w:pPr>
        <w:ind w:firstLine="851"/>
        <w:jc w:val="both"/>
        <w:rPr>
          <w:rFonts w:eastAsia="Calibri"/>
          <w:sz w:val="24"/>
          <w:szCs w:val="24"/>
        </w:rPr>
      </w:pPr>
      <w:r w:rsidRPr="008F37C4">
        <w:rPr>
          <w:rFonts w:eastAsia="Calibri"/>
          <w:sz w:val="24"/>
          <w:szCs w:val="24"/>
        </w:rPr>
        <w:t>Задача</w:t>
      </w:r>
      <w:r w:rsidR="00D37081" w:rsidRPr="008F37C4">
        <w:rPr>
          <w:rFonts w:eastAsia="Calibri"/>
          <w:sz w:val="24"/>
          <w:szCs w:val="24"/>
        </w:rPr>
        <w:t xml:space="preserve"> 3.11</w:t>
      </w:r>
      <w:r w:rsidRPr="008F37C4">
        <w:rPr>
          <w:rFonts w:eastAsia="Calibri"/>
          <w:sz w:val="24"/>
          <w:szCs w:val="24"/>
        </w:rPr>
        <w:t xml:space="preserve"> На основании открытых источников определите, как изменялась ставка рефинансирования Банка России на протяжении последних лет. Как это сказалось на курсе рубля к ведущим мировым валютам и уровне ставок на внутреннем рынке?</w:t>
      </w:r>
    </w:p>
    <w:p w14:paraId="51A4915A" w14:textId="77777777" w:rsidR="00A83E11" w:rsidRPr="008F37C4" w:rsidRDefault="00A83E11" w:rsidP="00A83E11">
      <w:pPr>
        <w:ind w:firstLine="851"/>
        <w:jc w:val="both"/>
        <w:rPr>
          <w:rFonts w:eastAsia="Calibri"/>
          <w:sz w:val="24"/>
          <w:szCs w:val="24"/>
        </w:rPr>
      </w:pPr>
      <w:r w:rsidRPr="008F37C4">
        <w:rPr>
          <w:rFonts w:eastAsia="Calibri"/>
          <w:sz w:val="24"/>
          <w:szCs w:val="24"/>
        </w:rPr>
        <w:t xml:space="preserve">Задача </w:t>
      </w:r>
      <w:r w:rsidR="00D37081" w:rsidRPr="008F37C4">
        <w:rPr>
          <w:rFonts w:eastAsia="Calibri"/>
          <w:sz w:val="24"/>
          <w:szCs w:val="24"/>
        </w:rPr>
        <w:t>3.12</w:t>
      </w:r>
      <w:r w:rsidRPr="008F37C4">
        <w:rPr>
          <w:rFonts w:eastAsia="Calibri"/>
          <w:sz w:val="24"/>
          <w:szCs w:val="24"/>
        </w:rPr>
        <w:t xml:space="preserve"> Приведите примеры валютных ограничений, действующих в России.</w:t>
      </w:r>
    </w:p>
    <w:p w14:paraId="3169009D"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4 </w:t>
      </w:r>
      <w:r w:rsidRPr="008F37C4">
        <w:rPr>
          <w:b/>
          <w:color w:val="000000"/>
          <w:sz w:val="24"/>
          <w:szCs w:val="24"/>
        </w:rPr>
        <w:t>Валютные рынки</w:t>
      </w:r>
    </w:p>
    <w:p w14:paraId="2449557D"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4.1</w:t>
      </w:r>
      <w:r w:rsidR="00A83E11" w:rsidRPr="008F37C4">
        <w:rPr>
          <w:rFonts w:eastAsia="Times New Roman"/>
          <w:sz w:val="24"/>
          <w:szCs w:val="24"/>
          <w:lang w:eastAsia="ru-RU"/>
        </w:rPr>
        <w:t xml:space="preserve"> </w:t>
      </w:r>
      <w:r w:rsidR="003C1F74" w:rsidRPr="008F37C4">
        <w:rPr>
          <w:rFonts w:eastAsia="Times New Roman"/>
          <w:sz w:val="24"/>
          <w:szCs w:val="24"/>
          <w:lang w:eastAsia="ru-RU"/>
        </w:rPr>
        <w:t>На основании данных и материалов Банка международных расчетов (Bank for International Settlements – BIS) проанализируйте динамику объемов торговли основными резервными валютами в 2004-07 гг. (до глобального финансового кризиса) и в 2008-10 гг. (в течение кризиса). Сделайте выводы и постройте прогнозы на 2011-12 гг.</w:t>
      </w:r>
    </w:p>
    <w:p w14:paraId="2C6156B5"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4.2 </w:t>
      </w:r>
      <w:r w:rsidR="003C1F74" w:rsidRPr="008F37C4">
        <w:rPr>
          <w:rFonts w:eastAsia="Times New Roman"/>
          <w:sz w:val="24"/>
          <w:szCs w:val="24"/>
          <w:lang w:eastAsia="ru-RU"/>
        </w:rPr>
        <w:t>Используя данные Банка международных расчетов (BIS), выявите тенденции изменения торговли USD банками ведущих стран.</w:t>
      </w:r>
    </w:p>
    <w:p w14:paraId="2D481D5F"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4.3 </w:t>
      </w:r>
      <w:r w:rsidR="003C1F74" w:rsidRPr="008F37C4">
        <w:rPr>
          <w:rFonts w:eastAsia="Times New Roman"/>
          <w:sz w:val="24"/>
          <w:szCs w:val="24"/>
          <w:lang w:eastAsia="ru-RU"/>
        </w:rPr>
        <w:t>Определите удельный вес электронной торговли валютой в общем объеме операций на мировом валютном рынке – FOREX.</w:t>
      </w:r>
    </w:p>
    <w:p w14:paraId="429B8128"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4.4 </w:t>
      </w:r>
      <w:r w:rsidR="003C1F74" w:rsidRPr="008F37C4">
        <w:rPr>
          <w:rFonts w:eastAsia="Times New Roman"/>
          <w:sz w:val="24"/>
          <w:szCs w:val="24"/>
          <w:lang w:eastAsia="ru-RU"/>
        </w:rPr>
        <w:t>Охарактеризуйте основных участников международного валютного рынка по следующим критериям: страновая принадлежность; объемы внешней торговли (экспорт – импорт); виды операций; торгуемые валюты. Сделайте выводы.</w:t>
      </w:r>
    </w:p>
    <w:p w14:paraId="62B6A57C"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4.5 </w:t>
      </w:r>
      <w:r w:rsidR="003C1F74" w:rsidRPr="008F37C4">
        <w:rPr>
          <w:rFonts w:eastAsia="Times New Roman"/>
          <w:sz w:val="24"/>
          <w:szCs w:val="24"/>
          <w:lang w:eastAsia="ru-RU"/>
        </w:rPr>
        <w:t>Джинсы Levi’s в Нью-Йорке стоят 60 USD, а в Вене 50 евро. Курс евро равен 1,27 USD/EUR. Используя теорию паритета покупательной способности, определите, на сколько завышен или занижен курс американского доллара.</w:t>
      </w:r>
    </w:p>
    <w:p w14:paraId="13F76A9B"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4.6 </w:t>
      </w:r>
      <w:r w:rsidR="003C1F74" w:rsidRPr="008F37C4">
        <w:rPr>
          <w:rFonts w:eastAsia="Times New Roman"/>
          <w:sz w:val="24"/>
          <w:szCs w:val="24"/>
          <w:lang w:eastAsia="ru-RU"/>
        </w:rPr>
        <w:t>Курс евро спот равен 1,3 USD/EUR, а полугодовой форвардный курс – 1,2 USD/EUR. Рассчитайте годовой уровень форвардной премии или дисконта.</w:t>
      </w:r>
    </w:p>
    <w:p w14:paraId="15C166A5"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4.7 </w:t>
      </w:r>
      <w:r w:rsidR="003C1F74" w:rsidRPr="008F37C4">
        <w:rPr>
          <w:rFonts w:eastAsia="Times New Roman"/>
          <w:sz w:val="24"/>
          <w:szCs w:val="24"/>
          <w:lang w:eastAsia="ru-RU"/>
        </w:rPr>
        <w:t>Курс доллара США к фунту стерлингов в Лондонском банке составляет:</w:t>
      </w:r>
    </w:p>
    <w:p w14:paraId="378B937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покупка </w:t>
      </w:r>
      <w:r w:rsidRPr="008F37C4">
        <w:rPr>
          <w:rFonts w:eastAsia="Times New Roman"/>
          <w:sz w:val="24"/>
          <w:szCs w:val="24"/>
          <w:lang w:eastAsia="ru-RU"/>
        </w:rPr>
        <w:tab/>
      </w:r>
      <w:r w:rsidRPr="008F37C4">
        <w:rPr>
          <w:rFonts w:eastAsia="Times New Roman"/>
          <w:sz w:val="24"/>
          <w:szCs w:val="24"/>
          <w:lang w:eastAsia="ru-RU"/>
        </w:rPr>
        <w:tab/>
        <w:t>1,6510;</w:t>
      </w:r>
    </w:p>
    <w:p w14:paraId="00A5400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продажа</w:t>
      </w:r>
      <w:r w:rsidRPr="008F37C4">
        <w:rPr>
          <w:rFonts w:eastAsia="Times New Roman"/>
          <w:sz w:val="24"/>
          <w:szCs w:val="24"/>
          <w:lang w:eastAsia="ru-RU"/>
        </w:rPr>
        <w:tab/>
      </w:r>
      <w:r w:rsidRPr="008F37C4">
        <w:rPr>
          <w:rFonts w:eastAsia="Times New Roman"/>
          <w:sz w:val="24"/>
          <w:szCs w:val="24"/>
          <w:lang w:eastAsia="ru-RU"/>
        </w:rPr>
        <w:tab/>
        <w:t>1,6480.</w:t>
      </w:r>
    </w:p>
    <w:p w14:paraId="5E9639C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Определить:</w:t>
      </w:r>
    </w:p>
    <w:p w14:paraId="4433CDC7"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1) сколько фунтов стерлингов можно получить при обмене 1000 долл. США?</w:t>
      </w:r>
    </w:p>
    <w:p w14:paraId="126A36F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2) сколько долл. США можно получить при обмене 1000 фунтов?</w:t>
      </w:r>
    </w:p>
    <w:p w14:paraId="0FCB7C3F" w14:textId="77777777" w:rsidR="003C1F74" w:rsidRPr="008F37C4" w:rsidRDefault="003C1F74" w:rsidP="003C1F74">
      <w:pPr>
        <w:autoSpaceDE w:val="0"/>
        <w:autoSpaceDN w:val="0"/>
        <w:adjustRightInd w:val="0"/>
        <w:spacing w:after="0" w:line="240" w:lineRule="auto"/>
        <w:ind w:firstLine="709"/>
        <w:jc w:val="both"/>
        <w:rPr>
          <w:rFonts w:eastAsia="Times New Roman"/>
          <w:bCs/>
          <w:sz w:val="24"/>
          <w:szCs w:val="24"/>
        </w:rPr>
      </w:pPr>
    </w:p>
    <w:p w14:paraId="0C6A408D" w14:textId="77777777" w:rsidR="003C1F74" w:rsidRPr="008F37C4" w:rsidRDefault="003C1F74" w:rsidP="003C1F74">
      <w:pPr>
        <w:autoSpaceDE w:val="0"/>
        <w:autoSpaceDN w:val="0"/>
        <w:adjustRightInd w:val="0"/>
        <w:spacing w:after="0" w:line="240" w:lineRule="auto"/>
        <w:ind w:firstLine="709"/>
        <w:jc w:val="both"/>
        <w:rPr>
          <w:rFonts w:eastAsia="Times New Roman"/>
          <w:b/>
          <w:bCs/>
          <w:sz w:val="24"/>
          <w:szCs w:val="24"/>
        </w:rPr>
      </w:pPr>
    </w:p>
    <w:p w14:paraId="633B1585"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5 </w:t>
      </w:r>
      <w:r w:rsidRPr="008F37C4">
        <w:rPr>
          <w:b/>
          <w:color w:val="000000"/>
          <w:sz w:val="24"/>
          <w:szCs w:val="24"/>
        </w:rPr>
        <w:t>Операции с валютой</w:t>
      </w:r>
    </w:p>
    <w:p w14:paraId="6CB58746" w14:textId="77777777" w:rsidR="00F15815" w:rsidRPr="008F37C4" w:rsidRDefault="00C04290" w:rsidP="00F15815">
      <w:pPr>
        <w:spacing w:line="240" w:lineRule="auto"/>
        <w:ind w:firstLine="851"/>
        <w:jc w:val="both"/>
        <w:rPr>
          <w:rFonts w:eastAsia="Calibri"/>
          <w:sz w:val="24"/>
          <w:szCs w:val="24"/>
        </w:rPr>
      </w:pPr>
      <w:r w:rsidRPr="008F37C4">
        <w:rPr>
          <w:rFonts w:eastAsia="Calibri"/>
          <w:sz w:val="24"/>
          <w:szCs w:val="24"/>
        </w:rPr>
        <w:t>Задача 5.1</w:t>
      </w:r>
      <w:r w:rsidR="00F15815" w:rsidRPr="008F37C4">
        <w:rPr>
          <w:rFonts w:eastAsia="Calibri"/>
          <w:sz w:val="24"/>
          <w:szCs w:val="24"/>
        </w:rPr>
        <w:t xml:space="preserve"> Что дороже:</w:t>
      </w:r>
    </w:p>
    <w:p w14:paraId="0B138138"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а) 100 долл. США или 80 ф. ст.?</w:t>
      </w:r>
    </w:p>
    <w:p w14:paraId="0650ED55"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б) 140 долл. США или 120 евро?</w:t>
      </w:r>
    </w:p>
    <w:p w14:paraId="69AD7AE4"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в) 25 руб. или 100 иен?</w:t>
      </w:r>
    </w:p>
    <w:p w14:paraId="3F5072B1"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г) 15000 иен или 115 евро?</w:t>
      </w:r>
    </w:p>
    <w:p w14:paraId="0C4CBF6E"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5.2</w:t>
      </w:r>
      <w:r w:rsidRPr="008F37C4">
        <w:rPr>
          <w:rFonts w:eastAsia="Calibri"/>
          <w:sz w:val="24"/>
          <w:szCs w:val="24"/>
        </w:rPr>
        <w:t xml:space="preserve"> Каков рублевый эквивалент суммы в 350 долл.?</w:t>
      </w:r>
    </w:p>
    <w:p w14:paraId="77588B3E"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5.3</w:t>
      </w:r>
      <w:r w:rsidRPr="008F37C4">
        <w:rPr>
          <w:rFonts w:eastAsia="Calibri"/>
          <w:sz w:val="24"/>
          <w:szCs w:val="24"/>
        </w:rPr>
        <w:t xml:space="preserve"> Какова рублевая стоимость пакета, включающего 1000 долл. США, 1500 евро и 3000 швейцарских франков?</w:t>
      </w:r>
    </w:p>
    <w:p w14:paraId="1AE2B0C7"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4</w:t>
      </w:r>
      <w:r w:rsidRPr="008F37C4">
        <w:rPr>
          <w:rFonts w:eastAsia="Calibri"/>
          <w:b/>
          <w:sz w:val="24"/>
          <w:szCs w:val="24"/>
        </w:rPr>
        <w:t>.</w:t>
      </w:r>
      <w:r w:rsidRPr="008F37C4">
        <w:rPr>
          <w:rFonts w:eastAsia="Calibri"/>
          <w:sz w:val="24"/>
          <w:szCs w:val="24"/>
        </w:rPr>
        <w:t>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14:paraId="05A48176"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а) 1000 долл. и 1000 евро;</w:t>
      </w:r>
    </w:p>
    <w:p w14:paraId="13074411"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lastRenderedPageBreak/>
        <w:t>б) 500 фунтов стерлингов, 1000 швейцарских франков и 1000 евро;</w:t>
      </w:r>
    </w:p>
    <w:p w14:paraId="18CAFC7F"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в) 100 000 иен и 10 000 юаней;</w:t>
      </w:r>
    </w:p>
    <w:p w14:paraId="3E455014"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г) 1 000 000 белорусских рублей, 100 000 казахских тенге и 5000 украинских гривен.</w:t>
      </w:r>
    </w:p>
    <w:p w14:paraId="041DF519"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5.5</w:t>
      </w:r>
      <w:r w:rsidRPr="008F37C4">
        <w:rPr>
          <w:rFonts w:eastAsia="Calibri"/>
          <w:sz w:val="24"/>
          <w:szCs w:val="24"/>
        </w:rPr>
        <w:t xml:space="preserve"> Каков текущий кросс-курс евро к фунту стерлингов, исчисленный на основании их курса к рублю?</w:t>
      </w:r>
    </w:p>
    <w:p w14:paraId="0C506DCB"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5.6</w:t>
      </w:r>
      <w:r w:rsidRPr="008F37C4">
        <w:rPr>
          <w:rFonts w:eastAsia="Calibri"/>
          <w:sz w:val="24"/>
          <w:szCs w:val="24"/>
        </w:rPr>
        <w:t xml:space="preserve"> Какое количество фунтов стерлингов можно приобрести за 1200 руб.?</w:t>
      </w:r>
    </w:p>
    <w:p w14:paraId="0490B095"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7 В таблице указаны курсы валют к доллару США в косвенной котировке. Рассчитайте курс рубля к этим валютам в прямой котировке.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15815" w:rsidRPr="008F37C4" w14:paraId="2F806808" w14:textId="77777777" w:rsidTr="00DC6CE5">
        <w:tc>
          <w:tcPr>
            <w:tcW w:w="4785" w:type="dxa"/>
            <w:shd w:val="clear" w:color="auto" w:fill="auto"/>
          </w:tcPr>
          <w:p w14:paraId="3DD30192" w14:textId="77777777" w:rsidR="00F15815" w:rsidRPr="008F37C4" w:rsidRDefault="00F15815" w:rsidP="00F15815">
            <w:pPr>
              <w:tabs>
                <w:tab w:val="left" w:pos="1800"/>
              </w:tabs>
              <w:spacing w:line="240" w:lineRule="auto"/>
              <w:ind w:firstLine="851"/>
              <w:jc w:val="both"/>
              <w:rPr>
                <w:rFonts w:eastAsia="Calibri"/>
                <w:sz w:val="24"/>
                <w:szCs w:val="24"/>
              </w:rPr>
            </w:pPr>
            <w:r w:rsidRPr="008F37C4">
              <w:rPr>
                <w:rFonts w:eastAsia="Calibri"/>
                <w:sz w:val="24"/>
                <w:szCs w:val="24"/>
              </w:rPr>
              <w:tab/>
              <w:t>Валюта</w:t>
            </w:r>
          </w:p>
        </w:tc>
        <w:tc>
          <w:tcPr>
            <w:tcW w:w="4786" w:type="dxa"/>
            <w:shd w:val="clear" w:color="auto" w:fill="auto"/>
          </w:tcPr>
          <w:p w14:paraId="62F015C7"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Курс</w:t>
            </w:r>
          </w:p>
        </w:tc>
      </w:tr>
      <w:tr w:rsidR="00F15815" w:rsidRPr="008F37C4" w14:paraId="4AFBC60F" w14:textId="77777777" w:rsidTr="00DC6CE5">
        <w:tc>
          <w:tcPr>
            <w:tcW w:w="4785" w:type="dxa"/>
            <w:shd w:val="clear" w:color="auto" w:fill="auto"/>
          </w:tcPr>
          <w:p w14:paraId="6C23D498"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Рубль</w:t>
            </w:r>
          </w:p>
        </w:tc>
        <w:tc>
          <w:tcPr>
            <w:tcW w:w="4786" w:type="dxa"/>
            <w:shd w:val="clear" w:color="auto" w:fill="auto"/>
          </w:tcPr>
          <w:p w14:paraId="359FB551"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28,00</w:t>
            </w:r>
          </w:p>
        </w:tc>
      </w:tr>
      <w:tr w:rsidR="00F15815" w:rsidRPr="008F37C4" w14:paraId="52C9A804" w14:textId="77777777" w:rsidTr="00DC6CE5">
        <w:tc>
          <w:tcPr>
            <w:tcW w:w="4785" w:type="dxa"/>
            <w:shd w:val="clear" w:color="auto" w:fill="auto"/>
          </w:tcPr>
          <w:p w14:paraId="37E9FAED"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Евро</w:t>
            </w:r>
          </w:p>
        </w:tc>
        <w:tc>
          <w:tcPr>
            <w:tcW w:w="4786" w:type="dxa"/>
            <w:shd w:val="clear" w:color="auto" w:fill="auto"/>
          </w:tcPr>
          <w:p w14:paraId="264C28E5"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0,95</w:t>
            </w:r>
          </w:p>
        </w:tc>
      </w:tr>
      <w:tr w:rsidR="00F15815" w:rsidRPr="008F37C4" w14:paraId="12C1ECF4" w14:textId="77777777" w:rsidTr="00DC6CE5">
        <w:tc>
          <w:tcPr>
            <w:tcW w:w="4785" w:type="dxa"/>
            <w:shd w:val="clear" w:color="auto" w:fill="auto"/>
          </w:tcPr>
          <w:p w14:paraId="1D3F7E97"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Фунт стерлингов Великобритании</w:t>
            </w:r>
          </w:p>
        </w:tc>
        <w:tc>
          <w:tcPr>
            <w:tcW w:w="4786" w:type="dxa"/>
            <w:shd w:val="clear" w:color="auto" w:fill="auto"/>
          </w:tcPr>
          <w:p w14:paraId="27E8383B"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0,75</w:t>
            </w:r>
          </w:p>
        </w:tc>
      </w:tr>
      <w:tr w:rsidR="00F15815" w:rsidRPr="008F37C4" w14:paraId="5939AD52" w14:textId="77777777" w:rsidTr="00DC6CE5">
        <w:tc>
          <w:tcPr>
            <w:tcW w:w="4785" w:type="dxa"/>
            <w:shd w:val="clear" w:color="auto" w:fill="auto"/>
          </w:tcPr>
          <w:p w14:paraId="34AC04FD"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Швейцарский франк</w:t>
            </w:r>
          </w:p>
        </w:tc>
        <w:tc>
          <w:tcPr>
            <w:tcW w:w="4786" w:type="dxa"/>
            <w:shd w:val="clear" w:color="auto" w:fill="auto"/>
          </w:tcPr>
          <w:p w14:paraId="4648282A"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1,35</w:t>
            </w:r>
          </w:p>
        </w:tc>
      </w:tr>
      <w:tr w:rsidR="00F15815" w:rsidRPr="008F37C4" w14:paraId="050915B3" w14:textId="77777777" w:rsidTr="00DC6CE5">
        <w:tc>
          <w:tcPr>
            <w:tcW w:w="4785" w:type="dxa"/>
            <w:shd w:val="clear" w:color="auto" w:fill="auto"/>
          </w:tcPr>
          <w:p w14:paraId="14BB095E"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Датская крона</w:t>
            </w:r>
          </w:p>
        </w:tc>
        <w:tc>
          <w:tcPr>
            <w:tcW w:w="4786" w:type="dxa"/>
            <w:shd w:val="clear" w:color="auto" w:fill="auto"/>
          </w:tcPr>
          <w:p w14:paraId="6663282C"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5,50</w:t>
            </w:r>
          </w:p>
        </w:tc>
      </w:tr>
    </w:tbl>
    <w:p w14:paraId="48923537" w14:textId="77777777" w:rsidR="00F15815" w:rsidRPr="008F37C4" w:rsidRDefault="00F15815" w:rsidP="00F15815">
      <w:pPr>
        <w:spacing w:line="240" w:lineRule="auto"/>
        <w:ind w:firstLine="851"/>
        <w:jc w:val="both"/>
        <w:rPr>
          <w:rFonts w:eastAsia="Calibri"/>
          <w:sz w:val="24"/>
          <w:szCs w:val="24"/>
        </w:rPr>
      </w:pPr>
    </w:p>
    <w:p w14:paraId="2C1059DF"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8 Курс доллара США к иене составляет 120 иен/долл., к фунту стерлингов Великобритании – 0,80 ф. ст./долл. Сколько иен нужно для приобретения 250 ф.ст.?</w:t>
      </w:r>
    </w:p>
    <w:p w14:paraId="0A548027"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9 Организация покупает 2500 долл. США, уплатив 2350 евро. По какому курсу доллара к евро осуществлена эта операция?</w:t>
      </w:r>
    </w:p>
    <w:p w14:paraId="66C51E39"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10 Текущий курс рубля к доллару США составляет 33,00 руб./долл. Определите курс рубля к доллару после укрепления рубля на 10%.</w:t>
      </w:r>
    </w:p>
    <w:p w14:paraId="33256A8B" w14:textId="77777777" w:rsidR="003C1F74" w:rsidRPr="008F37C4" w:rsidRDefault="003C1F74" w:rsidP="003C1F74">
      <w:pPr>
        <w:autoSpaceDE w:val="0"/>
        <w:autoSpaceDN w:val="0"/>
        <w:adjustRightInd w:val="0"/>
        <w:spacing w:after="0" w:line="240" w:lineRule="auto"/>
        <w:jc w:val="both"/>
        <w:rPr>
          <w:rFonts w:eastAsia="Times New Roman"/>
          <w:bCs/>
          <w:sz w:val="24"/>
          <w:szCs w:val="24"/>
        </w:rPr>
      </w:pPr>
    </w:p>
    <w:p w14:paraId="3D75174F"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6 </w:t>
      </w:r>
      <w:r w:rsidRPr="008F37C4">
        <w:rPr>
          <w:b/>
          <w:color w:val="000000"/>
          <w:sz w:val="24"/>
          <w:szCs w:val="24"/>
        </w:rPr>
        <w:t>Международные расчеты</w:t>
      </w:r>
    </w:p>
    <w:p w14:paraId="500C101C"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6.1 </w:t>
      </w:r>
      <w:r w:rsidR="003C1F74" w:rsidRPr="008F37C4">
        <w:rPr>
          <w:rFonts w:eastAsia="Times New Roman"/>
          <w:sz w:val="24"/>
          <w:szCs w:val="24"/>
          <w:lang w:eastAsia="ru-RU"/>
        </w:rPr>
        <w:t>Объясните, в связи с чем окончательный расчет по безналичным долларовым операциям может быть осуществлен только в США, а по операциям в евро – в Европе.</w:t>
      </w:r>
    </w:p>
    <w:p w14:paraId="79D2D6EA"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6.2 </w:t>
      </w:r>
      <w:r w:rsidR="003C1F74" w:rsidRPr="008F37C4">
        <w:rPr>
          <w:rFonts w:eastAsia="Times New Roman"/>
          <w:sz w:val="24"/>
          <w:szCs w:val="24"/>
          <w:lang w:eastAsia="ru-RU"/>
        </w:rPr>
        <w:t>Какова схема международного платежа в случае отсутствия корреспондентских отношений между отправляющим и принимающим банком?</w:t>
      </w:r>
    </w:p>
    <w:p w14:paraId="288BB98F"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6.3 </w:t>
      </w:r>
      <w:r w:rsidR="003C1F74" w:rsidRPr="008F37C4">
        <w:rPr>
          <w:rFonts w:eastAsia="Times New Roman"/>
          <w:sz w:val="24"/>
          <w:szCs w:val="24"/>
          <w:lang w:eastAsia="ru-RU"/>
        </w:rPr>
        <w:t>Определите форму оплаты поставки экспортного оборудования на сумму 7 млн USD из России на условиях FOB Новороссийск.</w:t>
      </w:r>
    </w:p>
    <w:p w14:paraId="135A61D1" w14:textId="77777777" w:rsidR="003C1F74" w:rsidRPr="008F37C4" w:rsidRDefault="003C1F74" w:rsidP="003C1F74">
      <w:pPr>
        <w:autoSpaceDE w:val="0"/>
        <w:autoSpaceDN w:val="0"/>
        <w:adjustRightInd w:val="0"/>
        <w:spacing w:after="0" w:line="240" w:lineRule="auto"/>
        <w:jc w:val="both"/>
        <w:rPr>
          <w:rFonts w:eastAsia="Times New Roman"/>
          <w:b/>
          <w:bCs/>
          <w:sz w:val="24"/>
          <w:szCs w:val="24"/>
        </w:rPr>
      </w:pPr>
    </w:p>
    <w:p w14:paraId="0D67519E"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7 </w:t>
      </w:r>
      <w:r w:rsidRPr="008F37C4">
        <w:rPr>
          <w:b/>
          <w:color w:val="000000"/>
          <w:sz w:val="24"/>
          <w:szCs w:val="24"/>
        </w:rPr>
        <w:t>Международные кредитные отношения</w:t>
      </w:r>
    </w:p>
    <w:p w14:paraId="4FB2C0D6"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7.1 </w:t>
      </w:r>
      <w:r w:rsidR="003C1F74" w:rsidRPr="008F37C4">
        <w:rPr>
          <w:rFonts w:eastAsia="Times New Roman"/>
          <w:sz w:val="24"/>
          <w:szCs w:val="24"/>
          <w:lang w:eastAsia="ru-RU"/>
        </w:rPr>
        <w:t>Торговая компания получила кредит на общую сумму 500 тыс. USD. В соответствии с условиями кредитного соглашения использование кредита осуществляется равными суммами по 100 тыс. USD через каждые 3 месяца, начиная с 1 января 2005 г. Погашение кредита осуществляется пятью равными ежеквартальными взносами, начиная с 1 июля 2007 г.</w:t>
      </w:r>
    </w:p>
    <w:p w14:paraId="179CB28D"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Определить полный срок кредита, льготный период и грант-элемент.</w:t>
      </w:r>
    </w:p>
    <w:p w14:paraId="717A98C5"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7.2 </w:t>
      </w:r>
      <w:r w:rsidR="003C1F74" w:rsidRPr="008F37C4">
        <w:rPr>
          <w:rFonts w:eastAsia="Times New Roman"/>
          <w:sz w:val="24"/>
          <w:szCs w:val="24"/>
          <w:lang w:eastAsia="ru-RU"/>
        </w:rPr>
        <w:t>Использование предоставленного кредита происходит в течение 2008-09 гг., погашение будет осуществляться шестью равными полугодовыми взносами, начиная с 1 января 2010 г.</w:t>
      </w:r>
    </w:p>
    <w:p w14:paraId="0743BDB3"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Определите полный срок кредита, льготный период и грант-элемент.</w:t>
      </w:r>
    </w:p>
    <w:p w14:paraId="4CD12084"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7.3 </w:t>
      </w:r>
      <w:r w:rsidR="003C1F74" w:rsidRPr="008F37C4">
        <w:rPr>
          <w:rFonts w:eastAsia="Times New Roman"/>
          <w:sz w:val="24"/>
          <w:szCs w:val="24"/>
          <w:lang w:eastAsia="ru-RU"/>
        </w:rPr>
        <w:t>Кредит на сумму 1 млн USD используется равномерно в течение 2007-08 гг., погашается четырьмя равными полугодовыми траншами, начиная с 1 июля 2009 г. Процентная ставка по кредиту – 10% годовых.</w:t>
      </w:r>
    </w:p>
    <w:p w14:paraId="0DD95367"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Определите стоимость кредита.</w:t>
      </w:r>
    </w:p>
    <w:p w14:paraId="65615C06"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7.4 </w:t>
      </w:r>
      <w:r w:rsidR="003C1F74" w:rsidRPr="008F37C4">
        <w:rPr>
          <w:rFonts w:eastAsia="Times New Roman"/>
          <w:sz w:val="24"/>
          <w:szCs w:val="24"/>
          <w:lang w:eastAsia="ru-RU"/>
        </w:rPr>
        <w:t xml:space="preserve">Кредит на общую сумму 100 тыс. USD использован 01.01.2007 г. с погашением двумя </w:t>
      </w:r>
      <w:r w:rsidR="003C1F74" w:rsidRPr="008F37C4">
        <w:rPr>
          <w:rFonts w:eastAsia="Times New Roman"/>
          <w:sz w:val="24"/>
          <w:szCs w:val="24"/>
          <w:lang w:eastAsia="ru-RU"/>
        </w:rPr>
        <w:lastRenderedPageBreak/>
        <w:t>траншами:</w:t>
      </w:r>
    </w:p>
    <w:p w14:paraId="63144891"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01.05.2007 г. в сумме 40 тыс. USD;</w:t>
      </w:r>
    </w:p>
    <w:p w14:paraId="1C30BC3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01.01.2008 г. в сумме 60 тыс. USD.</w:t>
      </w:r>
    </w:p>
    <w:p w14:paraId="14B1662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Процентная ставка за кредит – 12% годовых.</w:t>
      </w:r>
    </w:p>
    <w:p w14:paraId="74A85CF3"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База начисления процентов 365/365.</w:t>
      </w:r>
    </w:p>
    <w:p w14:paraId="7A02C95D"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Определите, какова общая сумма процентных платежей за кредит.</w:t>
      </w:r>
    </w:p>
    <w:p w14:paraId="57F3F4FD"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7.5 </w:t>
      </w:r>
      <w:r w:rsidR="003C1F74" w:rsidRPr="008F37C4">
        <w:rPr>
          <w:rFonts w:eastAsia="Times New Roman"/>
          <w:sz w:val="24"/>
          <w:szCs w:val="24"/>
          <w:lang w:eastAsia="ru-RU"/>
        </w:rPr>
        <w:t>Рассматриваются два варианта поставок оборудования в Россию: а) сумма кредита 500 тыс. евро, процентная ставка 12% годовых; использование равными долями, в течение трех лет; погашение 10 равными полугодовыми взносами, начиная через 6 месяцев последнего использования; б) сумма кредита 500 тыс. евро; процентная ставка – 10% годовых; использование – равномерно в течение трех лет, погашение 13 равными полугодовыми взносами, начиная через 6 мес. после последнего использования.</w:t>
      </w:r>
    </w:p>
    <w:p w14:paraId="450A5FA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Определите стоимость кредита по каждому варианту и определите, какой вариант выгоднее для российской стороны, если рыночная процентная ставка – 14%.</w:t>
      </w:r>
    </w:p>
    <w:p w14:paraId="3A049064"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7.</w:t>
      </w:r>
      <w:r w:rsidR="003D4E9B" w:rsidRPr="008F37C4">
        <w:rPr>
          <w:rFonts w:eastAsia="Times New Roman"/>
          <w:sz w:val="24"/>
          <w:szCs w:val="24"/>
          <w:lang w:eastAsia="ru-RU"/>
        </w:rPr>
        <w:t xml:space="preserve">6 </w:t>
      </w:r>
      <w:r w:rsidR="003C1F74" w:rsidRPr="008F37C4">
        <w:rPr>
          <w:rFonts w:eastAsia="Times New Roman"/>
          <w:sz w:val="24"/>
          <w:szCs w:val="24"/>
          <w:lang w:eastAsia="ru-RU"/>
        </w:rPr>
        <w:t>Пример решения задачи</w:t>
      </w:r>
    </w:p>
    <w:p w14:paraId="5C24166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Компания Coca-Cola получила кредит на сумму 1 млн долл. с учетом его ежемесячного использования в 200 тыс. USD, начиная с 1 июля 2008 г. Кредит погашается равномерно по 100 тыс. USD раз в 3 месяца, начиная с 1 января 2009 г. Рассчитайте полный и средний срок кредита (Т</w:t>
      </w:r>
      <w:r w:rsidRPr="008F37C4">
        <w:rPr>
          <w:rFonts w:eastAsia="Times New Roman"/>
          <w:sz w:val="24"/>
          <w:szCs w:val="24"/>
          <w:vertAlign w:val="subscript"/>
          <w:lang w:eastAsia="ru-RU"/>
        </w:rPr>
        <w:t>ср</w:t>
      </w:r>
      <w:r w:rsidRPr="008F37C4">
        <w:rPr>
          <w:rFonts w:eastAsia="Times New Roman"/>
          <w:sz w:val="24"/>
          <w:szCs w:val="24"/>
          <w:lang w:eastAsia="ru-RU"/>
        </w:rPr>
        <w:t>), а также общую стоимость кредита.</w:t>
      </w:r>
    </w:p>
    <w:p w14:paraId="6F7D6C73"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и</w:t>
      </w:r>
      <w:r w:rsidRPr="008F37C4">
        <w:rPr>
          <w:rFonts w:eastAsia="Times New Roman"/>
          <w:sz w:val="24"/>
          <w:szCs w:val="24"/>
          <w:lang w:eastAsia="ru-RU"/>
        </w:rPr>
        <w:t xml:space="preserve"> – период использования;</w:t>
      </w:r>
    </w:p>
    <w:p w14:paraId="39B6669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п</w:t>
      </w:r>
      <w:r w:rsidRPr="008F37C4">
        <w:rPr>
          <w:rFonts w:eastAsia="Times New Roman"/>
          <w:sz w:val="24"/>
          <w:szCs w:val="24"/>
          <w:lang w:eastAsia="ru-RU"/>
        </w:rPr>
        <w:t xml:space="preserve"> – период погашения;</w:t>
      </w:r>
    </w:p>
    <w:p w14:paraId="258AC7F0"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л</w:t>
      </w:r>
      <w:r w:rsidRPr="008F37C4">
        <w:rPr>
          <w:rFonts w:eastAsia="Times New Roman"/>
          <w:sz w:val="24"/>
          <w:szCs w:val="24"/>
          <w:lang w:eastAsia="ru-RU"/>
        </w:rPr>
        <w:t xml:space="preserve"> – льготный период;</w:t>
      </w:r>
    </w:p>
    <w:p w14:paraId="5824F92F"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Т</w:t>
      </w:r>
      <w:r w:rsidRPr="008F37C4">
        <w:rPr>
          <w:rFonts w:eastAsia="Times New Roman"/>
          <w:sz w:val="24"/>
          <w:szCs w:val="24"/>
          <w:vertAlign w:val="subscript"/>
          <w:lang w:eastAsia="ru-RU"/>
        </w:rPr>
        <w:t>п</w:t>
      </w:r>
      <w:r w:rsidRPr="008F37C4">
        <w:rPr>
          <w:rFonts w:eastAsia="Times New Roman"/>
          <w:sz w:val="24"/>
          <w:szCs w:val="24"/>
          <w:lang w:eastAsia="ru-RU"/>
        </w:rPr>
        <w:t xml:space="preserve"> – полный сок кредита;</w:t>
      </w:r>
    </w:p>
    <w:p w14:paraId="1D78665B"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Т</w:t>
      </w:r>
      <w:r w:rsidRPr="008F37C4">
        <w:rPr>
          <w:rFonts w:eastAsia="Times New Roman"/>
          <w:sz w:val="24"/>
          <w:szCs w:val="24"/>
          <w:vertAlign w:val="subscript"/>
          <w:lang w:eastAsia="ru-RU"/>
        </w:rPr>
        <w:t>ср</w:t>
      </w:r>
      <w:r w:rsidRPr="008F37C4">
        <w:rPr>
          <w:rFonts w:eastAsia="Times New Roman"/>
          <w:sz w:val="24"/>
          <w:szCs w:val="24"/>
          <w:lang w:eastAsia="ru-RU"/>
        </w:rPr>
        <w:t xml:space="preserve"> – средний срок кредита.</w:t>
      </w:r>
    </w:p>
    <w:p w14:paraId="2EFB6237"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и</w:t>
      </w:r>
      <w:r w:rsidRPr="008F37C4">
        <w:rPr>
          <w:rFonts w:eastAsia="Times New Roman"/>
          <w:sz w:val="24"/>
          <w:szCs w:val="24"/>
          <w:lang w:eastAsia="ru-RU"/>
        </w:rPr>
        <w:t xml:space="preserve"> = 1 000 000 / 200 000 = 5 мес. = 0,42 года.</w:t>
      </w:r>
    </w:p>
    <w:p w14:paraId="7CF39172"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п</w:t>
      </w:r>
      <w:r w:rsidRPr="008F37C4">
        <w:rPr>
          <w:rFonts w:eastAsia="Times New Roman"/>
          <w:sz w:val="24"/>
          <w:szCs w:val="24"/>
          <w:lang w:eastAsia="ru-RU"/>
        </w:rPr>
        <w:t xml:space="preserve"> = 1 000 000 / 100 000 </w:t>
      </w:r>
      <w:r w:rsidRPr="008F37C4">
        <w:rPr>
          <w:rFonts w:eastAsia="Times New Roman"/>
          <w:sz w:val="24"/>
          <w:szCs w:val="24"/>
          <w:lang w:eastAsia="ru-RU"/>
        </w:rPr>
        <w:sym w:font="Symbol" w:char="F0B4"/>
      </w:r>
      <w:r w:rsidRPr="008F37C4">
        <w:rPr>
          <w:rFonts w:eastAsia="Times New Roman"/>
          <w:sz w:val="24"/>
          <w:szCs w:val="24"/>
          <w:lang w:eastAsia="ru-RU"/>
        </w:rPr>
        <w:t xml:space="preserve"> 3 = 30 мес. = 2,5 года.</w:t>
      </w:r>
    </w:p>
    <w:p w14:paraId="271FCED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л</w:t>
      </w:r>
      <w:r w:rsidRPr="008F37C4">
        <w:rPr>
          <w:rFonts w:eastAsia="Times New Roman"/>
          <w:sz w:val="24"/>
          <w:szCs w:val="24"/>
          <w:lang w:eastAsia="ru-RU"/>
        </w:rPr>
        <w:t xml:space="preserve"> = 1 мес. = 0,08 года.</w:t>
      </w:r>
    </w:p>
    <w:p w14:paraId="0A4E842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Т</w:t>
      </w:r>
      <w:r w:rsidRPr="008F37C4">
        <w:rPr>
          <w:rFonts w:eastAsia="Times New Roman"/>
          <w:sz w:val="24"/>
          <w:szCs w:val="24"/>
          <w:vertAlign w:val="subscript"/>
          <w:lang w:eastAsia="ru-RU"/>
        </w:rPr>
        <w:t>п</w:t>
      </w:r>
      <w:r w:rsidRPr="008F37C4">
        <w:rPr>
          <w:rFonts w:eastAsia="Times New Roman"/>
          <w:sz w:val="24"/>
          <w:szCs w:val="24"/>
          <w:lang w:eastAsia="ru-RU"/>
        </w:rPr>
        <w:t xml:space="preserve"> = 0,42(П</w:t>
      </w:r>
      <w:r w:rsidRPr="008F37C4">
        <w:rPr>
          <w:rFonts w:eastAsia="Times New Roman"/>
          <w:sz w:val="24"/>
          <w:szCs w:val="24"/>
          <w:vertAlign w:val="subscript"/>
          <w:lang w:eastAsia="ru-RU"/>
        </w:rPr>
        <w:t>и</w:t>
      </w:r>
      <w:r w:rsidRPr="008F37C4">
        <w:rPr>
          <w:rFonts w:eastAsia="Times New Roman"/>
          <w:sz w:val="24"/>
          <w:szCs w:val="24"/>
          <w:lang w:eastAsia="ru-RU"/>
        </w:rPr>
        <w:t>) + 0,08 (П</w:t>
      </w:r>
      <w:r w:rsidRPr="008F37C4">
        <w:rPr>
          <w:rFonts w:eastAsia="Times New Roman"/>
          <w:sz w:val="24"/>
          <w:szCs w:val="24"/>
          <w:vertAlign w:val="subscript"/>
          <w:lang w:eastAsia="ru-RU"/>
        </w:rPr>
        <w:t>л</w:t>
      </w:r>
      <w:r w:rsidRPr="008F37C4">
        <w:rPr>
          <w:rFonts w:eastAsia="Times New Roman"/>
          <w:sz w:val="24"/>
          <w:szCs w:val="24"/>
          <w:lang w:eastAsia="ru-RU"/>
        </w:rPr>
        <w:t>) + 2,5(П</w:t>
      </w:r>
      <w:r w:rsidRPr="008F37C4">
        <w:rPr>
          <w:rFonts w:eastAsia="Times New Roman"/>
          <w:sz w:val="24"/>
          <w:szCs w:val="24"/>
          <w:vertAlign w:val="subscript"/>
          <w:lang w:eastAsia="ru-RU"/>
        </w:rPr>
        <w:t>п</w:t>
      </w:r>
      <w:r w:rsidRPr="008F37C4">
        <w:rPr>
          <w:rFonts w:eastAsia="Times New Roman"/>
          <w:sz w:val="24"/>
          <w:szCs w:val="24"/>
          <w:lang w:eastAsia="ru-RU"/>
        </w:rPr>
        <w:t>) = 3 года.</w:t>
      </w:r>
    </w:p>
    <w:p w14:paraId="01302CDA"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Т</w:t>
      </w:r>
      <w:r w:rsidRPr="008F37C4">
        <w:rPr>
          <w:rFonts w:eastAsia="Times New Roman"/>
          <w:sz w:val="24"/>
          <w:szCs w:val="24"/>
          <w:vertAlign w:val="subscript"/>
          <w:lang w:eastAsia="ru-RU"/>
        </w:rPr>
        <w:t>ср</w:t>
      </w:r>
      <w:r w:rsidRPr="008F37C4">
        <w:rPr>
          <w:rFonts w:eastAsia="Times New Roman"/>
          <w:sz w:val="24"/>
          <w:szCs w:val="24"/>
          <w:lang w:eastAsia="ru-RU"/>
        </w:rPr>
        <w:t xml:space="preserve"> = 0,21(П</w:t>
      </w:r>
      <w:r w:rsidRPr="008F37C4">
        <w:rPr>
          <w:rFonts w:eastAsia="Times New Roman"/>
          <w:sz w:val="24"/>
          <w:szCs w:val="24"/>
          <w:vertAlign w:val="subscript"/>
          <w:lang w:eastAsia="ru-RU"/>
        </w:rPr>
        <w:t>и</w:t>
      </w:r>
      <w:r w:rsidRPr="008F37C4">
        <w:rPr>
          <w:rFonts w:eastAsia="Times New Roman"/>
          <w:sz w:val="24"/>
          <w:szCs w:val="24"/>
          <w:lang w:eastAsia="ru-RU"/>
        </w:rPr>
        <w:t>) + 0,08(П</w:t>
      </w:r>
      <w:r w:rsidRPr="008F37C4">
        <w:rPr>
          <w:rFonts w:eastAsia="Times New Roman"/>
          <w:sz w:val="24"/>
          <w:szCs w:val="24"/>
          <w:vertAlign w:val="subscript"/>
          <w:lang w:eastAsia="ru-RU"/>
        </w:rPr>
        <w:t>л</w:t>
      </w:r>
      <w:r w:rsidRPr="008F37C4">
        <w:rPr>
          <w:rFonts w:eastAsia="Times New Roman"/>
          <w:sz w:val="24"/>
          <w:szCs w:val="24"/>
          <w:lang w:eastAsia="ru-RU"/>
        </w:rPr>
        <w:t>) + 1,25(П</w:t>
      </w:r>
      <w:r w:rsidRPr="008F37C4">
        <w:rPr>
          <w:rFonts w:eastAsia="Times New Roman"/>
          <w:sz w:val="24"/>
          <w:szCs w:val="24"/>
          <w:vertAlign w:val="subscript"/>
          <w:lang w:eastAsia="ru-RU"/>
        </w:rPr>
        <w:t>п</w:t>
      </w:r>
      <w:r w:rsidRPr="008F37C4">
        <w:rPr>
          <w:rFonts w:eastAsia="Times New Roman"/>
          <w:sz w:val="24"/>
          <w:szCs w:val="24"/>
          <w:lang w:eastAsia="ru-RU"/>
        </w:rPr>
        <w:t>) = 1,54 года.</w:t>
      </w:r>
    </w:p>
    <w:p w14:paraId="30355D8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Используя общий показатель срока кредита, можно рассчитать общую стоимость кредита, которая рассчитывается ни в процентном, а в денежном выражении:</w:t>
      </w:r>
    </w:p>
    <w:p w14:paraId="0A51853F" w14:textId="77777777" w:rsidR="003C1F74" w:rsidRPr="008F37C4" w:rsidRDefault="003C1F74" w:rsidP="003C1F74">
      <w:pPr>
        <w:widowControl w:val="0"/>
        <w:tabs>
          <w:tab w:val="left" w:pos="1134"/>
          <w:tab w:val="left" w:pos="1701"/>
        </w:tabs>
        <w:spacing w:after="0" w:line="240" w:lineRule="auto"/>
        <w:ind w:firstLine="567"/>
        <w:jc w:val="both"/>
        <w:rPr>
          <w:rFonts w:eastAsia="Times New Roman"/>
          <w:sz w:val="24"/>
          <w:szCs w:val="24"/>
          <w:lang w:eastAsia="ru-RU"/>
        </w:rPr>
      </w:pPr>
      <w:r w:rsidRPr="008F37C4">
        <w:rPr>
          <w:rFonts w:eastAsia="Times New Roman"/>
          <w:sz w:val="24"/>
          <w:szCs w:val="24"/>
          <w:lang w:eastAsia="ru-RU"/>
        </w:rPr>
        <w:t xml:space="preserve">S = Lim </w:t>
      </w:r>
      <w:r w:rsidRPr="008F37C4">
        <w:rPr>
          <w:rFonts w:eastAsia="Times New Roman"/>
          <w:sz w:val="24"/>
          <w:szCs w:val="24"/>
          <w:lang w:eastAsia="ru-RU"/>
        </w:rPr>
        <w:sym w:font="Symbol" w:char="F0D7"/>
      </w:r>
      <w:r w:rsidRPr="008F37C4">
        <w:rPr>
          <w:rFonts w:eastAsia="Times New Roman"/>
          <w:sz w:val="24"/>
          <w:szCs w:val="24"/>
          <w:lang w:eastAsia="ru-RU"/>
        </w:rPr>
        <w:t xml:space="preserve"> Z </w:t>
      </w:r>
      <w:r w:rsidRPr="008F37C4">
        <w:rPr>
          <w:rFonts w:eastAsia="Times New Roman"/>
          <w:sz w:val="24"/>
          <w:szCs w:val="24"/>
          <w:lang w:eastAsia="ru-RU"/>
        </w:rPr>
        <w:sym w:font="Symbol" w:char="F0D7"/>
      </w:r>
      <w:r w:rsidRPr="008F37C4">
        <w:rPr>
          <w:rFonts w:eastAsia="Times New Roman"/>
          <w:sz w:val="24"/>
          <w:szCs w:val="24"/>
          <w:lang w:eastAsia="ru-RU"/>
        </w:rPr>
        <w:t xml:space="preserve"> T</w:t>
      </w:r>
      <w:r w:rsidRPr="008F37C4">
        <w:rPr>
          <w:rFonts w:eastAsia="Times New Roman"/>
          <w:sz w:val="24"/>
          <w:szCs w:val="24"/>
          <w:vertAlign w:val="subscript"/>
          <w:lang w:eastAsia="ru-RU"/>
        </w:rPr>
        <w:t>ср</w:t>
      </w:r>
      <w:r w:rsidRPr="008F37C4">
        <w:rPr>
          <w:rFonts w:eastAsia="Times New Roman"/>
          <w:sz w:val="24"/>
          <w:szCs w:val="24"/>
          <w:lang w:eastAsia="ru-RU"/>
        </w:rPr>
        <w:t>/100,</w:t>
      </w:r>
    </w:p>
    <w:p w14:paraId="74717D44" w14:textId="77777777" w:rsidR="003C1F74" w:rsidRPr="008F37C4" w:rsidRDefault="003C1F74" w:rsidP="003C1F74">
      <w:pPr>
        <w:widowControl w:val="0"/>
        <w:tabs>
          <w:tab w:val="left" w:pos="1134"/>
          <w:tab w:val="left" w:pos="1701"/>
          <w:tab w:val="left" w:pos="2268"/>
        </w:tabs>
        <w:spacing w:after="0" w:line="240" w:lineRule="auto"/>
        <w:ind w:left="2268" w:hanging="1701"/>
        <w:jc w:val="both"/>
        <w:rPr>
          <w:rFonts w:eastAsia="Times New Roman"/>
          <w:sz w:val="24"/>
          <w:szCs w:val="24"/>
          <w:lang w:eastAsia="ru-RU"/>
        </w:rPr>
      </w:pPr>
      <w:r w:rsidRPr="008F37C4">
        <w:rPr>
          <w:rFonts w:eastAsia="Times New Roman"/>
          <w:sz w:val="24"/>
          <w:szCs w:val="24"/>
          <w:lang w:eastAsia="ru-RU"/>
        </w:rPr>
        <w:t xml:space="preserve">где </w:t>
      </w:r>
      <w:r w:rsidRPr="008F37C4">
        <w:rPr>
          <w:rFonts w:eastAsia="Times New Roman"/>
          <w:sz w:val="24"/>
          <w:szCs w:val="24"/>
          <w:lang w:eastAsia="ru-RU"/>
        </w:rPr>
        <w:tab/>
        <w:t xml:space="preserve">S </w:t>
      </w:r>
      <w:r w:rsidRPr="008F37C4">
        <w:rPr>
          <w:rFonts w:eastAsia="Times New Roman"/>
          <w:sz w:val="24"/>
          <w:szCs w:val="24"/>
          <w:lang w:eastAsia="ru-RU"/>
        </w:rPr>
        <w:tab/>
        <w:t xml:space="preserve">– </w:t>
      </w:r>
      <w:r w:rsidRPr="008F37C4">
        <w:rPr>
          <w:rFonts w:eastAsia="Times New Roman"/>
          <w:sz w:val="24"/>
          <w:szCs w:val="24"/>
          <w:lang w:eastAsia="ru-RU"/>
        </w:rPr>
        <w:tab/>
        <w:t>общая стоимость кредита; Lim – сумма (лимит) кредита; Т</w:t>
      </w:r>
      <w:r w:rsidRPr="008F37C4">
        <w:rPr>
          <w:rFonts w:eastAsia="Times New Roman"/>
          <w:sz w:val="24"/>
          <w:szCs w:val="24"/>
          <w:vertAlign w:val="subscript"/>
          <w:lang w:eastAsia="ru-RU"/>
        </w:rPr>
        <w:t>ср</w:t>
      </w:r>
      <w:r w:rsidRPr="008F37C4">
        <w:rPr>
          <w:rFonts w:eastAsia="Times New Roman"/>
          <w:sz w:val="24"/>
          <w:szCs w:val="24"/>
          <w:lang w:eastAsia="ru-RU"/>
        </w:rPr>
        <w:t xml:space="preserve"> – средний срок кредита.</w:t>
      </w:r>
    </w:p>
    <w:p w14:paraId="40DF84D0"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3D4E9B" w:rsidRPr="008F37C4">
        <w:rPr>
          <w:rFonts w:eastAsia="Times New Roman"/>
          <w:sz w:val="24"/>
          <w:szCs w:val="24"/>
          <w:lang w:eastAsia="ru-RU"/>
        </w:rPr>
        <w:t xml:space="preserve">7.7 </w:t>
      </w:r>
      <w:r w:rsidR="003C1F74" w:rsidRPr="008F37C4">
        <w:rPr>
          <w:rFonts w:eastAsia="Times New Roman"/>
          <w:sz w:val="24"/>
          <w:szCs w:val="24"/>
          <w:lang w:eastAsia="ru-RU"/>
        </w:rPr>
        <w:t>Пример решения задачи</w:t>
      </w:r>
    </w:p>
    <w:p w14:paraId="59F6FF6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Европейская компания Bayer берет кредит в размере 100 тыс. USD в американском банке сроком на 1 год со ставкой 3%. Дополнительная комиссия за банковский перевод (скрытый элемент цены кредита) – 0,1%. Американский банк требует гарантии Deutsche Bank о возврате кредита европейской компанией. Единовременная комиссия за гарантию – 1%. Согласно кредитному договору, компания должна вернуть 50 тыс. USD через 9 мес. и еще 50 тыс. USD по истечении года. То есть, Bayer будет пользоваться 100 тыс. USD 9 мес. и 50 тыс. USD 3 мес. Определите цену кредита.</w:t>
      </w:r>
    </w:p>
    <w:p w14:paraId="73B0ABB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Дополнительный элемент цены кредита составляет 100 000 </w:t>
      </w:r>
      <w:r w:rsidRPr="008F37C4">
        <w:rPr>
          <w:rFonts w:eastAsia="Times New Roman"/>
          <w:sz w:val="24"/>
          <w:szCs w:val="24"/>
          <w:lang w:eastAsia="ru-RU"/>
        </w:rPr>
        <w:sym w:font="Symbol" w:char="F0B4"/>
      </w:r>
      <w:r w:rsidRPr="008F37C4">
        <w:rPr>
          <w:rFonts w:eastAsia="Times New Roman"/>
          <w:sz w:val="24"/>
          <w:szCs w:val="24"/>
          <w:lang w:eastAsia="ru-RU"/>
        </w:rPr>
        <w:t xml:space="preserve"> 1/100 = 1000 USD за гарантию. Скрытый элемент – 100 000 </w:t>
      </w:r>
      <w:r w:rsidRPr="008F37C4">
        <w:rPr>
          <w:rFonts w:eastAsia="Times New Roman"/>
          <w:sz w:val="24"/>
          <w:szCs w:val="24"/>
          <w:lang w:eastAsia="ru-RU"/>
        </w:rPr>
        <w:sym w:font="Symbol" w:char="F0B4"/>
      </w:r>
      <w:r w:rsidRPr="008F37C4">
        <w:rPr>
          <w:rFonts w:eastAsia="Times New Roman"/>
          <w:sz w:val="24"/>
          <w:szCs w:val="24"/>
          <w:lang w:eastAsia="ru-RU"/>
        </w:rPr>
        <w:t xml:space="preserve"> 0,1/100 = 100 USD за банковский перевод.</w:t>
      </w:r>
    </w:p>
    <w:p w14:paraId="5BB980FF"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Средний срок кредита равен (100 000 </w:t>
      </w:r>
      <w:r w:rsidRPr="008F37C4">
        <w:rPr>
          <w:rFonts w:eastAsia="Times New Roman"/>
          <w:sz w:val="24"/>
          <w:szCs w:val="24"/>
          <w:lang w:eastAsia="ru-RU"/>
        </w:rPr>
        <w:sym w:font="Symbol" w:char="F0B4"/>
      </w:r>
      <w:r w:rsidRPr="008F37C4">
        <w:rPr>
          <w:rFonts w:eastAsia="Times New Roman"/>
          <w:sz w:val="24"/>
          <w:szCs w:val="24"/>
          <w:lang w:eastAsia="ru-RU"/>
        </w:rPr>
        <w:t xml:space="preserve"> 9 + 50 000 </w:t>
      </w:r>
      <w:r w:rsidRPr="008F37C4">
        <w:rPr>
          <w:rFonts w:eastAsia="Times New Roman"/>
          <w:sz w:val="24"/>
          <w:szCs w:val="24"/>
          <w:lang w:eastAsia="ru-RU"/>
        </w:rPr>
        <w:sym w:font="Symbol" w:char="F0B4"/>
      </w:r>
      <w:r w:rsidRPr="008F37C4">
        <w:rPr>
          <w:rFonts w:eastAsia="Times New Roman"/>
          <w:sz w:val="24"/>
          <w:szCs w:val="24"/>
          <w:lang w:eastAsia="ru-RU"/>
        </w:rPr>
        <w:t xml:space="preserve"> 3) / 100 000 = 10,5 мес.</w:t>
      </w:r>
    </w:p>
    <w:p w14:paraId="7696A2E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Таким образом, дополнительный и открытый элементы цены кредита в процентном выражении будут равны (1000 + 100) </w:t>
      </w:r>
      <w:r w:rsidRPr="008F37C4">
        <w:rPr>
          <w:rFonts w:eastAsia="Times New Roman"/>
          <w:sz w:val="24"/>
          <w:szCs w:val="24"/>
          <w:lang w:eastAsia="ru-RU"/>
        </w:rPr>
        <w:sym w:font="Symbol" w:char="F0B4"/>
      </w:r>
      <w:r w:rsidRPr="008F37C4">
        <w:rPr>
          <w:rFonts w:eastAsia="Times New Roman"/>
          <w:sz w:val="24"/>
          <w:szCs w:val="24"/>
          <w:lang w:eastAsia="ru-RU"/>
        </w:rPr>
        <w:t xml:space="preserve"> 12 </w:t>
      </w:r>
      <w:r w:rsidRPr="008F37C4">
        <w:rPr>
          <w:rFonts w:eastAsia="Times New Roman"/>
          <w:sz w:val="24"/>
          <w:szCs w:val="24"/>
          <w:lang w:eastAsia="ru-RU"/>
        </w:rPr>
        <w:sym w:font="Symbol" w:char="F0B4"/>
      </w:r>
      <w:r w:rsidRPr="008F37C4">
        <w:rPr>
          <w:rFonts w:eastAsia="Times New Roman"/>
          <w:sz w:val="24"/>
          <w:szCs w:val="24"/>
          <w:lang w:eastAsia="ru-RU"/>
        </w:rPr>
        <w:t xml:space="preserve"> 100 / 100 000 </w:t>
      </w:r>
      <w:r w:rsidRPr="008F37C4">
        <w:rPr>
          <w:rFonts w:eastAsia="Times New Roman"/>
          <w:sz w:val="24"/>
          <w:szCs w:val="24"/>
          <w:lang w:eastAsia="ru-RU"/>
        </w:rPr>
        <w:sym w:font="Symbol" w:char="F0B4"/>
      </w:r>
      <w:r w:rsidRPr="008F37C4">
        <w:rPr>
          <w:rFonts w:eastAsia="Times New Roman"/>
          <w:sz w:val="24"/>
          <w:szCs w:val="24"/>
          <w:lang w:eastAsia="ru-RU"/>
        </w:rPr>
        <w:t xml:space="preserve"> 10,5 = 1,26%.</w:t>
      </w:r>
    </w:p>
    <w:p w14:paraId="0BF48A2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В целом цена кредита составит:</w:t>
      </w:r>
    </w:p>
    <w:p w14:paraId="3F65CFC4"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3% + 1,26% = 4,26% годовых.</w:t>
      </w:r>
    </w:p>
    <w:p w14:paraId="3FE06FDD"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3D4E9B" w:rsidRPr="008F37C4">
        <w:rPr>
          <w:rFonts w:eastAsia="Times New Roman"/>
          <w:sz w:val="24"/>
          <w:szCs w:val="24"/>
          <w:lang w:eastAsia="ru-RU"/>
        </w:rPr>
        <w:t xml:space="preserve">7.8 </w:t>
      </w:r>
      <w:r w:rsidR="003C1F74" w:rsidRPr="008F37C4">
        <w:rPr>
          <w:rFonts w:eastAsia="Times New Roman"/>
          <w:sz w:val="24"/>
          <w:szCs w:val="24"/>
          <w:lang w:eastAsia="ru-RU"/>
        </w:rPr>
        <w:t>Пример решения задачи</w:t>
      </w:r>
    </w:p>
    <w:p w14:paraId="20304D13"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Компания France Telecom для распространения сети в страны Восточной Европы взяла кредит в размере 2 млн евро в Royal Bank of Scotland. Кредит был использован к 1 июля 2005 г. Погашение кредита осуществлялась тремя взносами: по 500 тыс. евро к 1.08. и 1.10.2005 г. и 1 млн евро к 1.01.2006 г. Процентная ставка за кредит – 3% годовых (Z). База начисления процентов – 360/360. Каков общий размер платежей за кредит?</w:t>
      </w:r>
    </w:p>
    <w:p w14:paraId="780998E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Сумма платежа при первом взносе:</w:t>
      </w:r>
    </w:p>
    <w:p w14:paraId="233CEA2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2 000 000 (Lim) </w:t>
      </w:r>
      <w:r w:rsidRPr="008F37C4">
        <w:rPr>
          <w:rFonts w:eastAsia="Times New Roman"/>
          <w:sz w:val="24"/>
          <w:szCs w:val="24"/>
          <w:lang w:eastAsia="ru-RU"/>
        </w:rPr>
        <w:sym w:font="Symbol" w:char="F0B4"/>
      </w:r>
      <w:r w:rsidRPr="008F37C4">
        <w:rPr>
          <w:rFonts w:eastAsia="Times New Roman"/>
          <w:sz w:val="24"/>
          <w:szCs w:val="24"/>
          <w:lang w:eastAsia="ru-RU"/>
        </w:rPr>
        <w:t xml:space="preserve"> (Z) </w:t>
      </w:r>
      <w:r w:rsidRPr="008F37C4">
        <w:rPr>
          <w:rFonts w:eastAsia="Times New Roman"/>
          <w:sz w:val="24"/>
          <w:szCs w:val="24"/>
          <w:lang w:eastAsia="ru-RU"/>
        </w:rPr>
        <w:sym w:font="Symbol" w:char="F0B4"/>
      </w:r>
      <w:r w:rsidRPr="008F37C4">
        <w:rPr>
          <w:rFonts w:eastAsia="Times New Roman"/>
          <w:sz w:val="24"/>
          <w:szCs w:val="24"/>
          <w:lang w:eastAsia="ru-RU"/>
        </w:rPr>
        <w:t xml:space="preserve"> 60 (кол-во дней) / (100 </w:t>
      </w:r>
      <w:r w:rsidRPr="008F37C4">
        <w:rPr>
          <w:rFonts w:eastAsia="Times New Roman"/>
          <w:sz w:val="24"/>
          <w:szCs w:val="24"/>
          <w:lang w:eastAsia="ru-RU"/>
        </w:rPr>
        <w:sym w:font="Symbol" w:char="F0D7"/>
      </w:r>
      <w:r w:rsidRPr="008F37C4">
        <w:rPr>
          <w:rFonts w:eastAsia="Times New Roman"/>
          <w:sz w:val="24"/>
          <w:szCs w:val="24"/>
          <w:lang w:eastAsia="ru-RU"/>
        </w:rPr>
        <w:t xml:space="preserve"> 360) = 10 000 евро.</w:t>
      </w:r>
    </w:p>
    <w:p w14:paraId="72EFD892"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lastRenderedPageBreak/>
        <w:t>Сумма платежа при втором взносе:</w:t>
      </w:r>
    </w:p>
    <w:p w14:paraId="7654434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1 500 000 </w:t>
      </w:r>
      <w:r w:rsidRPr="008F37C4">
        <w:rPr>
          <w:rFonts w:eastAsia="Times New Roman"/>
          <w:sz w:val="24"/>
          <w:szCs w:val="24"/>
          <w:lang w:eastAsia="ru-RU"/>
        </w:rPr>
        <w:sym w:font="Symbol" w:char="F0B4"/>
      </w:r>
      <w:r w:rsidRPr="008F37C4">
        <w:rPr>
          <w:rFonts w:eastAsia="Times New Roman"/>
          <w:sz w:val="24"/>
          <w:szCs w:val="24"/>
          <w:lang w:eastAsia="ru-RU"/>
        </w:rPr>
        <w:t xml:space="preserve"> 3 </w:t>
      </w:r>
      <w:r w:rsidRPr="008F37C4">
        <w:rPr>
          <w:rFonts w:eastAsia="Times New Roman"/>
          <w:sz w:val="24"/>
          <w:szCs w:val="24"/>
          <w:lang w:eastAsia="ru-RU"/>
        </w:rPr>
        <w:sym w:font="Symbol" w:char="F0B4"/>
      </w:r>
      <w:r w:rsidRPr="008F37C4">
        <w:rPr>
          <w:rFonts w:eastAsia="Times New Roman"/>
          <w:sz w:val="24"/>
          <w:szCs w:val="24"/>
          <w:lang w:eastAsia="ru-RU"/>
        </w:rPr>
        <w:t xml:space="preserve"> 60 / (100 </w:t>
      </w:r>
      <w:r w:rsidRPr="008F37C4">
        <w:rPr>
          <w:rFonts w:eastAsia="Times New Roman"/>
          <w:sz w:val="24"/>
          <w:szCs w:val="24"/>
          <w:lang w:eastAsia="ru-RU"/>
        </w:rPr>
        <w:sym w:font="Symbol" w:char="F0B4"/>
      </w:r>
      <w:r w:rsidRPr="008F37C4">
        <w:rPr>
          <w:rFonts w:eastAsia="Times New Roman"/>
          <w:sz w:val="24"/>
          <w:szCs w:val="24"/>
          <w:lang w:eastAsia="ru-RU"/>
        </w:rPr>
        <w:t xml:space="preserve"> 360) = 7500 евро.</w:t>
      </w:r>
    </w:p>
    <w:p w14:paraId="19A6373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Сумма платежа при третьем взносе:</w:t>
      </w:r>
    </w:p>
    <w:p w14:paraId="18A1F26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1 000 000 </w:t>
      </w:r>
      <w:r w:rsidRPr="008F37C4">
        <w:rPr>
          <w:rFonts w:eastAsia="Times New Roman"/>
          <w:sz w:val="24"/>
          <w:szCs w:val="24"/>
          <w:lang w:eastAsia="ru-RU"/>
        </w:rPr>
        <w:sym w:font="Symbol" w:char="F0B4"/>
      </w:r>
      <w:r w:rsidRPr="008F37C4">
        <w:rPr>
          <w:rFonts w:eastAsia="Times New Roman"/>
          <w:sz w:val="24"/>
          <w:szCs w:val="24"/>
          <w:lang w:eastAsia="ru-RU"/>
        </w:rPr>
        <w:t xml:space="preserve"> 3 </w:t>
      </w:r>
      <w:r w:rsidRPr="008F37C4">
        <w:rPr>
          <w:rFonts w:eastAsia="Times New Roman"/>
          <w:sz w:val="24"/>
          <w:szCs w:val="24"/>
          <w:lang w:eastAsia="ru-RU"/>
        </w:rPr>
        <w:sym w:font="Symbol" w:char="F0B4"/>
      </w:r>
      <w:r w:rsidRPr="008F37C4">
        <w:rPr>
          <w:rFonts w:eastAsia="Times New Roman"/>
          <w:sz w:val="24"/>
          <w:szCs w:val="24"/>
          <w:lang w:eastAsia="ru-RU"/>
        </w:rPr>
        <w:t xml:space="preserve"> 90 / (100 </w:t>
      </w:r>
      <w:r w:rsidRPr="008F37C4">
        <w:rPr>
          <w:rFonts w:eastAsia="Times New Roman"/>
          <w:sz w:val="24"/>
          <w:szCs w:val="24"/>
          <w:lang w:eastAsia="ru-RU"/>
        </w:rPr>
        <w:sym w:font="Symbol" w:char="F0B4"/>
      </w:r>
      <w:r w:rsidRPr="008F37C4">
        <w:rPr>
          <w:rFonts w:eastAsia="Times New Roman"/>
          <w:sz w:val="24"/>
          <w:szCs w:val="24"/>
          <w:lang w:eastAsia="ru-RU"/>
        </w:rPr>
        <w:t xml:space="preserve"> 360) = 7500 евро.</w:t>
      </w:r>
    </w:p>
    <w:p w14:paraId="17DD520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Общая сумма процентных платежей:</w:t>
      </w:r>
    </w:p>
    <w:p w14:paraId="20A1A77F"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10 000 + 7500 + 7500 = 25 000 евро.</w:t>
      </w:r>
    </w:p>
    <w:p w14:paraId="74A386C1" w14:textId="77777777" w:rsidR="003C1F74" w:rsidRPr="008F37C4" w:rsidRDefault="003C1F74" w:rsidP="003C1F74">
      <w:pPr>
        <w:suppressAutoHyphens/>
        <w:spacing w:after="0" w:line="240" w:lineRule="auto"/>
        <w:jc w:val="both"/>
        <w:rPr>
          <w:rFonts w:eastAsia="Times New Roman"/>
          <w:sz w:val="24"/>
          <w:szCs w:val="24"/>
        </w:rPr>
      </w:pPr>
    </w:p>
    <w:p w14:paraId="40758F3A" w14:textId="77777777" w:rsidR="003C1F74" w:rsidRPr="008F37C4" w:rsidRDefault="003C1F74" w:rsidP="003C1F74">
      <w:pPr>
        <w:suppressAutoHyphens/>
        <w:spacing w:after="0" w:line="240" w:lineRule="auto"/>
        <w:jc w:val="both"/>
        <w:rPr>
          <w:b/>
          <w:sz w:val="24"/>
          <w:szCs w:val="24"/>
        </w:rPr>
      </w:pPr>
      <w:r w:rsidRPr="008F37C4">
        <w:rPr>
          <w:b/>
          <w:bCs/>
          <w:sz w:val="24"/>
          <w:szCs w:val="24"/>
        </w:rPr>
        <w:t xml:space="preserve">Раздел 8 </w:t>
      </w:r>
      <w:r w:rsidRPr="008F37C4">
        <w:rPr>
          <w:b/>
          <w:sz w:val="24"/>
          <w:szCs w:val="24"/>
        </w:rPr>
        <w:t>Международные валютно-кредитные и финансовые организации</w:t>
      </w:r>
    </w:p>
    <w:p w14:paraId="79047A4F" w14:textId="77777777" w:rsidR="003C1F74" w:rsidRPr="008F37C4" w:rsidRDefault="003C1F74" w:rsidP="003C1F74">
      <w:pPr>
        <w:spacing w:after="0" w:line="240" w:lineRule="auto"/>
        <w:jc w:val="both"/>
        <w:rPr>
          <w:b/>
          <w:bCs/>
          <w:sz w:val="24"/>
          <w:szCs w:val="24"/>
        </w:rPr>
      </w:pPr>
    </w:p>
    <w:p w14:paraId="3BD52B86"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8.1</w:t>
      </w:r>
      <w:r w:rsidR="003C1F74" w:rsidRPr="008F37C4">
        <w:rPr>
          <w:rFonts w:eastAsia="Times New Roman"/>
          <w:sz w:val="24"/>
          <w:szCs w:val="24"/>
        </w:rPr>
        <w:t xml:space="preserve"> Текущий курс рубля к доллару США составляет 32,00 руб./долл. Текущий курс евро к доллару составляет 0,90 евро/долл. Определите курс рубля к евро после прироста курса доллара к рублю на 12,5% при сохранении курса евро к доллару на прежнем уровне.</w:t>
      </w:r>
    </w:p>
    <w:p w14:paraId="7BF39336"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8.2</w:t>
      </w:r>
      <w:r w:rsidR="003C1F74" w:rsidRPr="008F37C4">
        <w:rPr>
          <w:rFonts w:eastAsia="Times New Roman"/>
          <w:sz w:val="24"/>
          <w:szCs w:val="24"/>
        </w:rPr>
        <w:t xml:space="preserve"> Курс рубля к доллару США в косвенной котировке составляет 31,00 руб./долл. США. Определите курс рубля к доллару в прямой котировке.</w:t>
      </w:r>
    </w:p>
    <w:p w14:paraId="4A636F29"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8.3</w:t>
      </w:r>
      <w:r w:rsidR="003C1F74" w:rsidRPr="008F37C4">
        <w:rPr>
          <w:rFonts w:eastAsia="Times New Roman"/>
          <w:sz w:val="24"/>
          <w:szCs w:val="24"/>
        </w:rPr>
        <w:t xml:space="preserve"> Курс доллара США к евро составляет 1,31 долл./евро. Определите курс евро к доллару в прямой и косвенной котировке.</w:t>
      </w:r>
    </w:p>
    <w:p w14:paraId="63AC4B23"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8.4</w:t>
      </w:r>
      <w:r w:rsidR="003C1F74" w:rsidRPr="008F37C4">
        <w:rPr>
          <w:rFonts w:eastAsia="Times New Roman"/>
          <w:sz w:val="24"/>
          <w:szCs w:val="24"/>
        </w:rPr>
        <w:t xml:space="preserve"> Курс рубля к доллару США составляет 30,00 руб./долл. Курс фунта стерлингов Великобритании составляет 1,50 долл./ф. ст. Определите курс рубля к фунту стерлингов.</w:t>
      </w:r>
    </w:p>
    <w:p w14:paraId="63CB7659"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8.5</w:t>
      </w:r>
      <w:r w:rsidR="003C1F74" w:rsidRPr="008F37C4">
        <w:rPr>
          <w:rFonts w:eastAsia="Times New Roman"/>
          <w:sz w:val="24"/>
          <w:szCs w:val="24"/>
        </w:rPr>
        <w:t xml:space="preserve"> Текущий курс рубля к доллару составляет 31,00 руб./долл. Текущий курс евро к доллару составляет 0,80 евро/долл. Определите курс рубля к евро после снижения  курса доллара к рублю на 20% и снижения курса доллара к евро на 6,25%.</w:t>
      </w:r>
    </w:p>
    <w:p w14:paraId="0F881F1C"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8.6</w:t>
      </w:r>
      <w:r w:rsidR="003C1F74" w:rsidRPr="008F37C4">
        <w:rPr>
          <w:rFonts w:eastAsia="Times New Roman"/>
          <w:sz w:val="24"/>
          <w:szCs w:val="24"/>
        </w:rPr>
        <w:t xml:space="preserve"> 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14:paraId="741E226D" w14:textId="77777777" w:rsidR="003C1F74" w:rsidRPr="008F37C4" w:rsidRDefault="00C04290" w:rsidP="004969D8">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8.7</w:t>
      </w:r>
      <w:r w:rsidR="003C1F74" w:rsidRPr="008F37C4">
        <w:rPr>
          <w:rFonts w:eastAsia="Times New Roman"/>
          <w:sz w:val="24"/>
          <w:szCs w:val="24"/>
        </w:rPr>
        <w:t xml:space="preserve">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14:paraId="431BA4B6" w14:textId="77777777" w:rsidR="00E244B8" w:rsidRPr="008F37C4" w:rsidRDefault="00E244B8" w:rsidP="00E244B8">
      <w:pPr>
        <w:pStyle w:val="ReportMain"/>
        <w:jc w:val="center"/>
        <w:rPr>
          <w:i/>
          <w:color w:val="000000" w:themeColor="text1"/>
          <w:szCs w:val="24"/>
        </w:rPr>
      </w:pPr>
      <w:r w:rsidRPr="008F37C4">
        <w:rPr>
          <w:b/>
          <w:color w:val="000000" w:themeColor="text1"/>
          <w:szCs w:val="24"/>
        </w:rPr>
        <w:t>Блок C</w:t>
      </w:r>
    </w:p>
    <w:p w14:paraId="168AB05D" w14:textId="77777777" w:rsidR="00E244B8" w:rsidRPr="008F37C4" w:rsidRDefault="00E244B8" w:rsidP="00E244B8">
      <w:pPr>
        <w:pStyle w:val="ReportMain"/>
        <w:rPr>
          <w:b/>
          <w:color w:val="000000" w:themeColor="text1"/>
          <w:szCs w:val="24"/>
        </w:rPr>
      </w:pPr>
      <w:r w:rsidRPr="008F37C4">
        <w:rPr>
          <w:b/>
          <w:color w:val="000000" w:themeColor="text1"/>
          <w:szCs w:val="24"/>
        </w:rPr>
        <w:t xml:space="preserve">С.0 Творческие задания </w:t>
      </w:r>
    </w:p>
    <w:p w14:paraId="619C95E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Раздел 1 </w:t>
      </w:r>
      <w:r w:rsidRPr="008F37C4">
        <w:rPr>
          <w:b/>
          <w:color w:val="000000" w:themeColor="text1"/>
          <w:szCs w:val="24"/>
        </w:rPr>
        <w:t xml:space="preserve">Международные валютные отношения и валютная система </w:t>
      </w:r>
    </w:p>
    <w:p w14:paraId="4F2EDE7C" w14:textId="77777777" w:rsidR="00E244B8" w:rsidRPr="008F37C4" w:rsidRDefault="00E244B8" w:rsidP="00E244B8">
      <w:pPr>
        <w:pStyle w:val="ReportMain"/>
        <w:suppressAutoHyphens/>
        <w:rPr>
          <w:bCs/>
          <w:color w:val="000000" w:themeColor="text1"/>
          <w:szCs w:val="24"/>
        </w:rPr>
      </w:pPr>
    </w:p>
    <w:p w14:paraId="541A1DA7"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08F06B0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«Мировая валютная система: современные тенденции развития».</w:t>
      </w:r>
    </w:p>
    <w:p w14:paraId="0A45EF51" w14:textId="77777777" w:rsidR="00E244B8" w:rsidRPr="008F37C4" w:rsidRDefault="00E244B8" w:rsidP="00E244B8">
      <w:pPr>
        <w:pStyle w:val="ReportMain"/>
        <w:suppressAutoHyphens/>
        <w:rPr>
          <w:bCs/>
          <w:color w:val="000000" w:themeColor="text1"/>
          <w:szCs w:val="24"/>
        </w:rPr>
      </w:pPr>
    </w:p>
    <w:p w14:paraId="37FAA3C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25691F3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«Роль евро в мировой валютной системе».</w:t>
      </w:r>
    </w:p>
    <w:p w14:paraId="4CDE9336" w14:textId="77777777" w:rsidR="00E244B8" w:rsidRPr="008F37C4" w:rsidRDefault="00E244B8" w:rsidP="00E244B8">
      <w:pPr>
        <w:pStyle w:val="ReportMain"/>
        <w:suppressAutoHyphens/>
        <w:rPr>
          <w:bCs/>
          <w:color w:val="000000" w:themeColor="text1"/>
          <w:szCs w:val="24"/>
        </w:rPr>
      </w:pPr>
    </w:p>
    <w:p w14:paraId="11C2547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672FF90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«Мировая валютная система в условиях глобализации мировой экономики».</w:t>
      </w:r>
    </w:p>
    <w:p w14:paraId="36717588" w14:textId="77777777" w:rsidR="00E244B8" w:rsidRPr="008F37C4" w:rsidRDefault="00E244B8" w:rsidP="00E244B8">
      <w:pPr>
        <w:pStyle w:val="ReportMain"/>
        <w:suppressAutoHyphens/>
        <w:rPr>
          <w:bCs/>
          <w:color w:val="000000" w:themeColor="text1"/>
          <w:szCs w:val="24"/>
        </w:rPr>
      </w:pPr>
    </w:p>
    <w:p w14:paraId="39B6C324"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336902A9"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«Современные проблемы реформирования международной валютной системы».</w:t>
      </w:r>
    </w:p>
    <w:p w14:paraId="5E97EB47" w14:textId="77777777" w:rsidR="00E244B8" w:rsidRPr="008F37C4" w:rsidRDefault="00E244B8" w:rsidP="00E244B8">
      <w:pPr>
        <w:pStyle w:val="ReportMain"/>
        <w:suppressAutoHyphens/>
        <w:rPr>
          <w:bCs/>
          <w:color w:val="000000" w:themeColor="text1"/>
          <w:szCs w:val="24"/>
        </w:rPr>
      </w:pPr>
    </w:p>
    <w:p w14:paraId="0529F37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356EBD14"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«Последствия введения евро для России и других стран с переходной экономикой».</w:t>
      </w:r>
    </w:p>
    <w:p w14:paraId="74588AB8" w14:textId="77777777" w:rsidR="00E244B8" w:rsidRPr="008F37C4" w:rsidRDefault="00E244B8" w:rsidP="00E244B8">
      <w:pPr>
        <w:pStyle w:val="ReportMain"/>
        <w:suppressAutoHyphens/>
        <w:rPr>
          <w:bCs/>
          <w:color w:val="000000" w:themeColor="text1"/>
          <w:szCs w:val="24"/>
        </w:rPr>
      </w:pPr>
    </w:p>
    <w:p w14:paraId="03CEA89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Раздел 2 Платежный баланс </w:t>
      </w:r>
    </w:p>
    <w:p w14:paraId="2A273493" w14:textId="77777777" w:rsidR="00E244B8" w:rsidRPr="008F37C4" w:rsidRDefault="00E244B8" w:rsidP="00E244B8">
      <w:pPr>
        <w:pStyle w:val="ReportMain"/>
        <w:suppressAutoHyphens/>
        <w:rPr>
          <w:bCs/>
          <w:color w:val="000000" w:themeColor="text1"/>
          <w:szCs w:val="24"/>
        </w:rPr>
      </w:pPr>
    </w:p>
    <w:p w14:paraId="3D18C551"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7A568D10"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lastRenderedPageBreak/>
        <w:t>Напишите эссе на тему «Торговый баланс РФ: основные торговые партнеры России, экспорт и импорт товаров».</w:t>
      </w:r>
    </w:p>
    <w:p w14:paraId="656E9A71" w14:textId="77777777" w:rsidR="00E244B8" w:rsidRPr="008F37C4" w:rsidRDefault="00E244B8" w:rsidP="00E244B8">
      <w:pPr>
        <w:pStyle w:val="ReportMain"/>
        <w:suppressAutoHyphens/>
        <w:rPr>
          <w:bCs/>
          <w:color w:val="000000" w:themeColor="text1"/>
          <w:szCs w:val="24"/>
        </w:rPr>
      </w:pPr>
    </w:p>
    <w:p w14:paraId="5F27D62A"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164FDF6E"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«Сравнительный анализ платежного баланса России и развитых зарубежных стран (США, Японии, Германии, Китая и др.)».</w:t>
      </w:r>
    </w:p>
    <w:p w14:paraId="113B2E18" w14:textId="77777777" w:rsidR="00E244B8" w:rsidRPr="008F37C4" w:rsidRDefault="00E244B8" w:rsidP="00E244B8">
      <w:pPr>
        <w:pStyle w:val="ReportMain"/>
        <w:suppressAutoHyphens/>
        <w:rPr>
          <w:bCs/>
          <w:color w:val="000000" w:themeColor="text1"/>
          <w:szCs w:val="24"/>
        </w:rPr>
      </w:pPr>
    </w:p>
    <w:p w14:paraId="26640BD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6727D92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«Сравнительный анализ платежного баланса России и стран Центрально-Восточной Европы (Польши, Чехии, Венгрии и др.)».</w:t>
      </w:r>
    </w:p>
    <w:p w14:paraId="7EC28C06" w14:textId="77777777" w:rsidR="00E244B8" w:rsidRPr="008F37C4" w:rsidRDefault="00E244B8" w:rsidP="00E244B8">
      <w:pPr>
        <w:pStyle w:val="ReportMain"/>
        <w:suppressAutoHyphens/>
        <w:rPr>
          <w:bCs/>
          <w:color w:val="000000" w:themeColor="text1"/>
          <w:szCs w:val="24"/>
        </w:rPr>
      </w:pPr>
    </w:p>
    <w:p w14:paraId="0882C0B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1B28BE3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«Сравнительный анализ платежного баланса России и развивающихся стран Юго-Восточной Азии и Латинской Америки».</w:t>
      </w:r>
    </w:p>
    <w:p w14:paraId="05154C19" w14:textId="77777777" w:rsidR="00E244B8" w:rsidRPr="008F37C4" w:rsidRDefault="00E244B8" w:rsidP="00E244B8">
      <w:pPr>
        <w:pStyle w:val="ReportMain"/>
        <w:suppressAutoHyphens/>
        <w:rPr>
          <w:bCs/>
          <w:color w:val="000000" w:themeColor="text1"/>
          <w:szCs w:val="24"/>
        </w:rPr>
      </w:pPr>
    </w:p>
    <w:p w14:paraId="1D151CF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4E043CCA"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«Задолженность России и её отражение в платежном балансе».</w:t>
      </w:r>
    </w:p>
    <w:p w14:paraId="139CF929" w14:textId="77777777" w:rsidR="00E244B8" w:rsidRPr="008F37C4" w:rsidRDefault="00E244B8" w:rsidP="00E244B8">
      <w:pPr>
        <w:pStyle w:val="ReportMain"/>
        <w:suppressAutoHyphens/>
        <w:rPr>
          <w:bCs/>
          <w:color w:val="000000" w:themeColor="text1"/>
          <w:szCs w:val="24"/>
        </w:rPr>
      </w:pPr>
    </w:p>
    <w:p w14:paraId="080F6354"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3 </w:t>
      </w:r>
      <w:r w:rsidRPr="008F37C4">
        <w:rPr>
          <w:b/>
          <w:color w:val="000000" w:themeColor="text1"/>
          <w:szCs w:val="24"/>
        </w:rPr>
        <w:t xml:space="preserve">Валютная политика </w:t>
      </w:r>
    </w:p>
    <w:p w14:paraId="5162414A" w14:textId="77777777" w:rsidR="00E244B8" w:rsidRPr="008F37C4" w:rsidRDefault="00E244B8" w:rsidP="00E244B8">
      <w:pPr>
        <w:pStyle w:val="ReportMain"/>
        <w:suppressAutoHyphens/>
        <w:rPr>
          <w:b/>
          <w:bCs/>
          <w:color w:val="000000" w:themeColor="text1"/>
          <w:szCs w:val="24"/>
        </w:rPr>
      </w:pPr>
    </w:p>
    <w:p w14:paraId="416FA16E"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7290C1DD"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Курсы национальных валют в 2013-2014 гг. изменились по сравнению с американским долларом следующим образом:</w:t>
      </w:r>
    </w:p>
    <w:tbl>
      <w:tblPr>
        <w:tblStyle w:val="afff9"/>
        <w:tblW w:w="0" w:type="auto"/>
        <w:tblLook w:val="04A0" w:firstRow="1" w:lastRow="0" w:firstColumn="1" w:lastColumn="0" w:noHBand="0" w:noVBand="1"/>
      </w:tblPr>
      <w:tblGrid>
        <w:gridCol w:w="1971"/>
        <w:gridCol w:w="1971"/>
        <w:gridCol w:w="1971"/>
        <w:gridCol w:w="1708"/>
        <w:gridCol w:w="2234"/>
      </w:tblGrid>
      <w:tr w:rsidR="00E244B8" w:rsidRPr="008F37C4" w14:paraId="324C97EF" w14:textId="77777777" w:rsidTr="00CB634C">
        <w:tc>
          <w:tcPr>
            <w:tcW w:w="1971" w:type="dxa"/>
            <w:vMerge w:val="restart"/>
            <w:vAlign w:val="center"/>
          </w:tcPr>
          <w:p w14:paraId="366A3160"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Страна</w:t>
            </w:r>
          </w:p>
        </w:tc>
        <w:tc>
          <w:tcPr>
            <w:tcW w:w="3942" w:type="dxa"/>
            <w:gridSpan w:val="2"/>
            <w:vAlign w:val="center"/>
          </w:tcPr>
          <w:p w14:paraId="22F4ED8B"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Национальная валюта за 1 долл.</w:t>
            </w:r>
          </w:p>
        </w:tc>
        <w:tc>
          <w:tcPr>
            <w:tcW w:w="1708" w:type="dxa"/>
            <w:vMerge w:val="restart"/>
            <w:vAlign w:val="center"/>
          </w:tcPr>
          <w:p w14:paraId="2949B3C8"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Отклонение</w:t>
            </w:r>
          </w:p>
        </w:tc>
        <w:tc>
          <w:tcPr>
            <w:tcW w:w="2234" w:type="dxa"/>
            <w:vMerge w:val="restart"/>
            <w:vAlign w:val="center"/>
          </w:tcPr>
          <w:p w14:paraId="0B82C1AC"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 девальвации, ревальвации (+,-)</w:t>
            </w:r>
          </w:p>
        </w:tc>
      </w:tr>
      <w:tr w:rsidR="00E244B8" w:rsidRPr="008F37C4" w14:paraId="05D16848" w14:textId="77777777" w:rsidTr="00CB634C">
        <w:tc>
          <w:tcPr>
            <w:tcW w:w="1971" w:type="dxa"/>
            <w:vMerge/>
            <w:vAlign w:val="center"/>
          </w:tcPr>
          <w:p w14:paraId="3F6D8B5C" w14:textId="77777777" w:rsidR="00E244B8" w:rsidRPr="008F37C4" w:rsidRDefault="00E244B8" w:rsidP="00CB634C">
            <w:pPr>
              <w:pStyle w:val="ReportMain"/>
              <w:suppressAutoHyphens/>
              <w:jc w:val="both"/>
              <w:rPr>
                <w:bCs/>
                <w:color w:val="000000" w:themeColor="text1"/>
                <w:szCs w:val="24"/>
              </w:rPr>
            </w:pPr>
          </w:p>
        </w:tc>
        <w:tc>
          <w:tcPr>
            <w:tcW w:w="1971" w:type="dxa"/>
            <w:vAlign w:val="center"/>
          </w:tcPr>
          <w:p w14:paraId="68881299"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01.01.13.</w:t>
            </w:r>
          </w:p>
        </w:tc>
        <w:tc>
          <w:tcPr>
            <w:tcW w:w="1971" w:type="dxa"/>
            <w:vAlign w:val="center"/>
          </w:tcPr>
          <w:p w14:paraId="473E710A"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01.01.14</w:t>
            </w:r>
          </w:p>
        </w:tc>
        <w:tc>
          <w:tcPr>
            <w:tcW w:w="1708" w:type="dxa"/>
            <w:vMerge/>
            <w:vAlign w:val="center"/>
          </w:tcPr>
          <w:p w14:paraId="41837755" w14:textId="77777777" w:rsidR="00E244B8" w:rsidRPr="008F37C4" w:rsidRDefault="00E244B8" w:rsidP="00CB634C">
            <w:pPr>
              <w:pStyle w:val="ReportMain"/>
              <w:suppressAutoHyphens/>
              <w:jc w:val="both"/>
              <w:rPr>
                <w:bCs/>
                <w:color w:val="000000" w:themeColor="text1"/>
                <w:szCs w:val="24"/>
              </w:rPr>
            </w:pPr>
          </w:p>
        </w:tc>
        <w:tc>
          <w:tcPr>
            <w:tcW w:w="2234" w:type="dxa"/>
            <w:vMerge/>
            <w:vAlign w:val="center"/>
          </w:tcPr>
          <w:p w14:paraId="6B85C487" w14:textId="77777777" w:rsidR="00E244B8" w:rsidRPr="008F37C4" w:rsidRDefault="00E244B8" w:rsidP="00CB634C">
            <w:pPr>
              <w:pStyle w:val="ReportMain"/>
              <w:suppressAutoHyphens/>
              <w:jc w:val="both"/>
              <w:rPr>
                <w:bCs/>
                <w:color w:val="000000" w:themeColor="text1"/>
                <w:szCs w:val="24"/>
              </w:rPr>
            </w:pPr>
          </w:p>
        </w:tc>
      </w:tr>
      <w:tr w:rsidR="00E244B8" w:rsidRPr="008F37C4" w14:paraId="41A7CCD9" w14:textId="77777777" w:rsidTr="00CB634C">
        <w:tc>
          <w:tcPr>
            <w:tcW w:w="1971" w:type="dxa"/>
            <w:vAlign w:val="center"/>
          </w:tcPr>
          <w:p w14:paraId="4D9A41BC"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США</w:t>
            </w:r>
          </w:p>
        </w:tc>
        <w:tc>
          <w:tcPr>
            <w:tcW w:w="1971" w:type="dxa"/>
            <w:vAlign w:val="center"/>
          </w:tcPr>
          <w:p w14:paraId="31D8B040"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1,0000</w:t>
            </w:r>
          </w:p>
        </w:tc>
        <w:tc>
          <w:tcPr>
            <w:tcW w:w="1971" w:type="dxa"/>
            <w:vAlign w:val="center"/>
          </w:tcPr>
          <w:p w14:paraId="60EE50C1"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1,0000</w:t>
            </w:r>
          </w:p>
        </w:tc>
        <w:tc>
          <w:tcPr>
            <w:tcW w:w="1708" w:type="dxa"/>
            <w:vAlign w:val="center"/>
          </w:tcPr>
          <w:p w14:paraId="319CDD39"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69DF96C4" w14:textId="77777777" w:rsidR="00E244B8" w:rsidRPr="008F37C4" w:rsidRDefault="00E244B8" w:rsidP="00CB634C">
            <w:pPr>
              <w:pStyle w:val="ReportMain"/>
              <w:suppressAutoHyphens/>
              <w:jc w:val="both"/>
              <w:rPr>
                <w:bCs/>
                <w:color w:val="000000" w:themeColor="text1"/>
                <w:szCs w:val="24"/>
              </w:rPr>
            </w:pPr>
          </w:p>
        </w:tc>
      </w:tr>
      <w:tr w:rsidR="00E244B8" w:rsidRPr="008F37C4" w14:paraId="1F3A4545" w14:textId="77777777" w:rsidTr="00CB634C">
        <w:tc>
          <w:tcPr>
            <w:tcW w:w="1971" w:type="dxa"/>
            <w:vAlign w:val="center"/>
          </w:tcPr>
          <w:p w14:paraId="5D6A6D08"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Великобритания</w:t>
            </w:r>
          </w:p>
        </w:tc>
        <w:tc>
          <w:tcPr>
            <w:tcW w:w="1971" w:type="dxa"/>
            <w:vAlign w:val="center"/>
          </w:tcPr>
          <w:p w14:paraId="56E5C1B1"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1,9967</w:t>
            </w:r>
          </w:p>
        </w:tc>
        <w:tc>
          <w:tcPr>
            <w:tcW w:w="1971" w:type="dxa"/>
            <w:vAlign w:val="center"/>
          </w:tcPr>
          <w:p w14:paraId="474491D2"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1,4457</w:t>
            </w:r>
          </w:p>
        </w:tc>
        <w:tc>
          <w:tcPr>
            <w:tcW w:w="1708" w:type="dxa"/>
            <w:vAlign w:val="center"/>
          </w:tcPr>
          <w:p w14:paraId="2C9AFC0F"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50C48BF6" w14:textId="77777777" w:rsidR="00E244B8" w:rsidRPr="008F37C4" w:rsidRDefault="00E244B8" w:rsidP="00CB634C">
            <w:pPr>
              <w:pStyle w:val="ReportMain"/>
              <w:suppressAutoHyphens/>
              <w:jc w:val="both"/>
              <w:rPr>
                <w:bCs/>
                <w:color w:val="000000" w:themeColor="text1"/>
                <w:szCs w:val="24"/>
              </w:rPr>
            </w:pPr>
          </w:p>
        </w:tc>
      </w:tr>
      <w:tr w:rsidR="00E244B8" w:rsidRPr="008F37C4" w14:paraId="0D614278" w14:textId="77777777" w:rsidTr="00CB634C">
        <w:tc>
          <w:tcPr>
            <w:tcW w:w="1971" w:type="dxa"/>
            <w:vAlign w:val="center"/>
          </w:tcPr>
          <w:p w14:paraId="198026EF"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Европа</w:t>
            </w:r>
          </w:p>
        </w:tc>
        <w:tc>
          <w:tcPr>
            <w:tcW w:w="1971" w:type="dxa"/>
            <w:vAlign w:val="center"/>
          </w:tcPr>
          <w:p w14:paraId="64626182"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1,4639</w:t>
            </w:r>
          </w:p>
        </w:tc>
        <w:tc>
          <w:tcPr>
            <w:tcW w:w="1971" w:type="dxa"/>
            <w:vAlign w:val="center"/>
          </w:tcPr>
          <w:p w14:paraId="2D43AB65"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1,4095</w:t>
            </w:r>
          </w:p>
        </w:tc>
        <w:tc>
          <w:tcPr>
            <w:tcW w:w="1708" w:type="dxa"/>
            <w:vAlign w:val="center"/>
          </w:tcPr>
          <w:p w14:paraId="1812FC23"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2B5F9844" w14:textId="77777777" w:rsidR="00E244B8" w:rsidRPr="008F37C4" w:rsidRDefault="00E244B8" w:rsidP="00CB634C">
            <w:pPr>
              <w:pStyle w:val="ReportMain"/>
              <w:suppressAutoHyphens/>
              <w:jc w:val="both"/>
              <w:rPr>
                <w:bCs/>
                <w:color w:val="000000" w:themeColor="text1"/>
                <w:szCs w:val="24"/>
              </w:rPr>
            </w:pPr>
          </w:p>
        </w:tc>
      </w:tr>
      <w:tr w:rsidR="00E244B8" w:rsidRPr="008F37C4" w14:paraId="5B8B7768" w14:textId="77777777" w:rsidTr="00CB634C">
        <w:tc>
          <w:tcPr>
            <w:tcW w:w="1971" w:type="dxa"/>
            <w:vAlign w:val="center"/>
          </w:tcPr>
          <w:p w14:paraId="673FC04C"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Япония</w:t>
            </w:r>
          </w:p>
        </w:tc>
        <w:tc>
          <w:tcPr>
            <w:tcW w:w="1971" w:type="dxa"/>
            <w:vAlign w:val="center"/>
          </w:tcPr>
          <w:p w14:paraId="13C1011F"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0,8899</w:t>
            </w:r>
          </w:p>
        </w:tc>
        <w:tc>
          <w:tcPr>
            <w:tcW w:w="1971" w:type="dxa"/>
            <w:vAlign w:val="center"/>
          </w:tcPr>
          <w:p w14:paraId="6E54D01C"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1,1082</w:t>
            </w:r>
          </w:p>
        </w:tc>
        <w:tc>
          <w:tcPr>
            <w:tcW w:w="1708" w:type="dxa"/>
            <w:vAlign w:val="center"/>
          </w:tcPr>
          <w:p w14:paraId="46C0B7CF"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6A5860EE" w14:textId="77777777" w:rsidR="00E244B8" w:rsidRPr="008F37C4" w:rsidRDefault="00E244B8" w:rsidP="00CB634C">
            <w:pPr>
              <w:pStyle w:val="ReportMain"/>
              <w:suppressAutoHyphens/>
              <w:jc w:val="both"/>
              <w:rPr>
                <w:bCs/>
                <w:color w:val="000000" w:themeColor="text1"/>
                <w:szCs w:val="24"/>
              </w:rPr>
            </w:pPr>
          </w:p>
        </w:tc>
      </w:tr>
      <w:tr w:rsidR="00E244B8" w:rsidRPr="008F37C4" w14:paraId="6F9ACB39" w14:textId="77777777" w:rsidTr="00CB634C">
        <w:tc>
          <w:tcPr>
            <w:tcW w:w="1971" w:type="dxa"/>
            <w:vAlign w:val="center"/>
          </w:tcPr>
          <w:p w14:paraId="1070AEAB"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Россия</w:t>
            </w:r>
          </w:p>
        </w:tc>
        <w:tc>
          <w:tcPr>
            <w:tcW w:w="1971" w:type="dxa"/>
            <w:vAlign w:val="center"/>
          </w:tcPr>
          <w:p w14:paraId="4DE9A073"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0,0407</w:t>
            </w:r>
          </w:p>
        </w:tc>
        <w:tc>
          <w:tcPr>
            <w:tcW w:w="1971" w:type="dxa"/>
            <w:vAlign w:val="center"/>
          </w:tcPr>
          <w:p w14:paraId="16BD3CD0"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0,0340</w:t>
            </w:r>
          </w:p>
        </w:tc>
        <w:tc>
          <w:tcPr>
            <w:tcW w:w="1708" w:type="dxa"/>
            <w:vAlign w:val="center"/>
          </w:tcPr>
          <w:p w14:paraId="74D2B3A7"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5243016E" w14:textId="77777777" w:rsidR="00E244B8" w:rsidRPr="008F37C4" w:rsidRDefault="00E244B8" w:rsidP="00CB634C">
            <w:pPr>
              <w:pStyle w:val="ReportMain"/>
              <w:suppressAutoHyphens/>
              <w:jc w:val="both"/>
              <w:rPr>
                <w:bCs/>
                <w:color w:val="000000" w:themeColor="text1"/>
                <w:szCs w:val="24"/>
              </w:rPr>
            </w:pPr>
          </w:p>
        </w:tc>
      </w:tr>
    </w:tbl>
    <w:p w14:paraId="207349FD"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Определите процент девальвации (ревальвации) национальных валют.</w:t>
      </w:r>
    </w:p>
    <w:p w14:paraId="01EA2131" w14:textId="77777777" w:rsidR="00E244B8" w:rsidRPr="008F37C4" w:rsidRDefault="00E244B8" w:rsidP="00E244B8">
      <w:pPr>
        <w:pStyle w:val="ReportMain"/>
        <w:suppressAutoHyphens/>
        <w:rPr>
          <w:bCs/>
          <w:color w:val="000000" w:themeColor="text1"/>
          <w:szCs w:val="24"/>
        </w:rPr>
      </w:pPr>
    </w:p>
    <w:p w14:paraId="0E0803B6"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6483055B"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«Особенности валютной политики Российской Федерации».</w:t>
      </w:r>
    </w:p>
    <w:p w14:paraId="1171534C" w14:textId="77777777" w:rsidR="00E244B8" w:rsidRPr="008F37C4" w:rsidRDefault="00E244B8" w:rsidP="00E244B8">
      <w:pPr>
        <w:pStyle w:val="ReportMain"/>
        <w:suppressAutoHyphens/>
        <w:rPr>
          <w:bCs/>
          <w:color w:val="000000" w:themeColor="text1"/>
          <w:szCs w:val="24"/>
        </w:rPr>
      </w:pPr>
    </w:p>
    <w:p w14:paraId="439538EA"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4EB54C96"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«Особенности валютной политики ведущих индустриально-технологических развитых стран (США, Японии, Германии, Франции, Англии и др.)».</w:t>
      </w:r>
    </w:p>
    <w:p w14:paraId="1C47FFB2" w14:textId="77777777" w:rsidR="00E244B8" w:rsidRPr="008F37C4" w:rsidRDefault="00E244B8" w:rsidP="00E244B8">
      <w:pPr>
        <w:pStyle w:val="ReportMain"/>
        <w:suppressAutoHyphens/>
        <w:rPr>
          <w:b/>
          <w:bCs/>
          <w:color w:val="000000" w:themeColor="text1"/>
          <w:szCs w:val="24"/>
        </w:rPr>
      </w:pPr>
    </w:p>
    <w:p w14:paraId="1129040B"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6D8CCC3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«Особенности валютной политики стран  Центрально-Восточной Европы (Польши, Чехии, Венгрии и др.)».</w:t>
      </w:r>
    </w:p>
    <w:p w14:paraId="4D828ED4" w14:textId="77777777" w:rsidR="00E244B8" w:rsidRPr="008F37C4" w:rsidRDefault="00E244B8" w:rsidP="00E244B8">
      <w:pPr>
        <w:pStyle w:val="ReportMain"/>
        <w:suppressAutoHyphens/>
        <w:rPr>
          <w:bCs/>
          <w:color w:val="000000" w:themeColor="text1"/>
          <w:szCs w:val="24"/>
        </w:rPr>
      </w:pPr>
    </w:p>
    <w:p w14:paraId="24AE2DD0"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49205363"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«Особенности валютной политики развивающихся стран Юго-Восточной Азии и Латинской Америки».</w:t>
      </w:r>
    </w:p>
    <w:p w14:paraId="782BDA19" w14:textId="77777777" w:rsidR="00E244B8" w:rsidRPr="008F37C4" w:rsidRDefault="00E244B8" w:rsidP="00E244B8">
      <w:pPr>
        <w:pStyle w:val="ReportMain"/>
        <w:suppressAutoHyphens/>
        <w:rPr>
          <w:b/>
          <w:bCs/>
          <w:color w:val="000000" w:themeColor="text1"/>
          <w:szCs w:val="24"/>
        </w:rPr>
      </w:pPr>
    </w:p>
    <w:p w14:paraId="455AE8D1"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4 </w:t>
      </w:r>
      <w:r w:rsidRPr="008F37C4">
        <w:rPr>
          <w:b/>
          <w:color w:val="000000" w:themeColor="text1"/>
          <w:szCs w:val="24"/>
        </w:rPr>
        <w:t xml:space="preserve">Валютные рынки </w:t>
      </w:r>
    </w:p>
    <w:p w14:paraId="4BA27DF4" w14:textId="77777777" w:rsidR="00E244B8" w:rsidRPr="008F37C4" w:rsidRDefault="00E244B8" w:rsidP="00E244B8">
      <w:pPr>
        <w:pStyle w:val="ReportMain"/>
        <w:suppressAutoHyphens/>
        <w:rPr>
          <w:b/>
          <w:bCs/>
          <w:color w:val="000000" w:themeColor="text1"/>
          <w:szCs w:val="24"/>
        </w:rPr>
      </w:pPr>
    </w:p>
    <w:p w14:paraId="33C6E64A"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707D66E4"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«Становление валютного рынка России, его особенности и перспективы развития».</w:t>
      </w:r>
    </w:p>
    <w:p w14:paraId="15E13A02" w14:textId="77777777" w:rsidR="00E244B8" w:rsidRPr="008F37C4" w:rsidRDefault="00E244B8" w:rsidP="00E244B8">
      <w:pPr>
        <w:pStyle w:val="ReportMain"/>
        <w:suppressAutoHyphens/>
        <w:rPr>
          <w:bCs/>
          <w:color w:val="000000" w:themeColor="text1"/>
          <w:szCs w:val="24"/>
        </w:rPr>
      </w:pPr>
    </w:p>
    <w:p w14:paraId="7C7B17E5"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19509CBD"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«Современное состояние мирового валютного рынка и основных региональных и национальных рынков».</w:t>
      </w:r>
    </w:p>
    <w:p w14:paraId="4499AB8B" w14:textId="77777777" w:rsidR="00E244B8" w:rsidRPr="008F37C4" w:rsidRDefault="00E244B8" w:rsidP="00E244B8">
      <w:pPr>
        <w:pStyle w:val="ReportMain"/>
        <w:suppressAutoHyphens/>
        <w:rPr>
          <w:bCs/>
          <w:color w:val="000000" w:themeColor="text1"/>
          <w:szCs w:val="24"/>
        </w:rPr>
      </w:pPr>
    </w:p>
    <w:p w14:paraId="5656C5C4"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59EDDAFA"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«Проблемы конвертируемости российского рубля».</w:t>
      </w:r>
    </w:p>
    <w:p w14:paraId="14F67C71" w14:textId="77777777" w:rsidR="00E244B8" w:rsidRPr="008F37C4" w:rsidRDefault="00E244B8" w:rsidP="00E244B8">
      <w:pPr>
        <w:pStyle w:val="ReportMain"/>
        <w:suppressAutoHyphens/>
        <w:rPr>
          <w:b/>
          <w:bCs/>
          <w:color w:val="000000" w:themeColor="text1"/>
          <w:szCs w:val="24"/>
        </w:rPr>
      </w:pPr>
    </w:p>
    <w:p w14:paraId="4F10C9CD"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5 </w:t>
      </w:r>
      <w:r w:rsidRPr="008F37C4">
        <w:rPr>
          <w:b/>
          <w:color w:val="000000" w:themeColor="text1"/>
          <w:szCs w:val="24"/>
        </w:rPr>
        <w:t xml:space="preserve">Операции с валютой </w:t>
      </w:r>
    </w:p>
    <w:p w14:paraId="521A93A4" w14:textId="77777777" w:rsidR="00E244B8" w:rsidRPr="008F37C4" w:rsidRDefault="00E244B8" w:rsidP="00E244B8">
      <w:pPr>
        <w:pStyle w:val="ReportMain"/>
        <w:suppressAutoHyphens/>
        <w:rPr>
          <w:b/>
          <w:color w:val="000000" w:themeColor="text1"/>
          <w:szCs w:val="24"/>
        </w:rPr>
      </w:pPr>
    </w:p>
    <w:p w14:paraId="609ED01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47A1260B"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«Организация работы валютных бирж в России».</w:t>
      </w:r>
    </w:p>
    <w:p w14:paraId="0C3D563B" w14:textId="77777777" w:rsidR="00E244B8" w:rsidRPr="008F37C4" w:rsidRDefault="00E244B8" w:rsidP="00E244B8">
      <w:pPr>
        <w:pStyle w:val="ReportMain"/>
        <w:suppressAutoHyphens/>
        <w:rPr>
          <w:bCs/>
          <w:color w:val="000000" w:themeColor="text1"/>
          <w:szCs w:val="24"/>
        </w:rPr>
      </w:pPr>
    </w:p>
    <w:p w14:paraId="2821CDEE"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33E5FBA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«Валютные операции по российскому законодательству».</w:t>
      </w:r>
    </w:p>
    <w:p w14:paraId="18F4077E" w14:textId="77777777" w:rsidR="00E244B8" w:rsidRPr="008F37C4" w:rsidRDefault="00E244B8" w:rsidP="00E244B8">
      <w:pPr>
        <w:pStyle w:val="ReportMain"/>
        <w:suppressAutoHyphens/>
        <w:rPr>
          <w:b/>
          <w:bCs/>
          <w:color w:val="000000" w:themeColor="text1"/>
          <w:szCs w:val="24"/>
        </w:rPr>
      </w:pPr>
    </w:p>
    <w:p w14:paraId="64D02DBC"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6 </w:t>
      </w:r>
      <w:r w:rsidRPr="008F37C4">
        <w:rPr>
          <w:b/>
          <w:color w:val="000000" w:themeColor="text1"/>
          <w:szCs w:val="24"/>
        </w:rPr>
        <w:t xml:space="preserve">Международные расчеты </w:t>
      </w:r>
    </w:p>
    <w:p w14:paraId="217771A5" w14:textId="77777777" w:rsidR="00E244B8" w:rsidRPr="008F37C4" w:rsidRDefault="00E244B8" w:rsidP="00E244B8">
      <w:pPr>
        <w:pStyle w:val="ReportMain"/>
        <w:suppressAutoHyphens/>
        <w:rPr>
          <w:b/>
          <w:color w:val="000000" w:themeColor="text1"/>
          <w:szCs w:val="24"/>
        </w:rPr>
      </w:pPr>
    </w:p>
    <w:p w14:paraId="7E4F9371"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4DD84159"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Российская фирма «Партия» заключила контракт с южнокорейской компанией «Самсунг» на поставку в РФ партии телевизоров. Построить и описать схему документооборота при расчетах с документарным аккредитивом по данной операции.</w:t>
      </w:r>
    </w:p>
    <w:p w14:paraId="7C4FD15D" w14:textId="77777777" w:rsidR="00E244B8" w:rsidRPr="008F37C4" w:rsidRDefault="00E244B8" w:rsidP="00E244B8">
      <w:pPr>
        <w:pStyle w:val="ReportMain"/>
        <w:suppressAutoHyphens/>
        <w:rPr>
          <w:bCs/>
          <w:color w:val="000000" w:themeColor="text1"/>
          <w:szCs w:val="24"/>
        </w:rPr>
      </w:pPr>
    </w:p>
    <w:p w14:paraId="1D1FDB6B"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6A314A7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Российская фирма «Л’Этуаль» заключила контракт с фирмой «Кензо» на поставку в РФ парфюмерной продукции. Построить и описать схему документооборота при инкассовых расчетах по данной операции.</w:t>
      </w:r>
    </w:p>
    <w:p w14:paraId="0001E88F" w14:textId="77777777" w:rsidR="00E244B8" w:rsidRPr="008F37C4" w:rsidRDefault="00E244B8" w:rsidP="00E244B8">
      <w:pPr>
        <w:pStyle w:val="ReportMain"/>
        <w:suppressAutoHyphens/>
        <w:rPr>
          <w:bCs/>
          <w:color w:val="000000" w:themeColor="text1"/>
          <w:szCs w:val="24"/>
        </w:rPr>
      </w:pPr>
    </w:p>
    <w:p w14:paraId="64437410"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0AC879E9"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Российская компания «Спортмастер» заключила контракт с фирмой «</w:t>
      </w:r>
      <w:r w:rsidRPr="008F37C4">
        <w:rPr>
          <w:bCs/>
          <w:color w:val="000000" w:themeColor="text1"/>
          <w:szCs w:val="24"/>
          <w:lang w:val="en-US"/>
        </w:rPr>
        <w:t>Nike</w:t>
      </w:r>
      <w:r w:rsidRPr="008F37C4">
        <w:rPr>
          <w:bCs/>
          <w:color w:val="000000" w:themeColor="text1"/>
          <w:szCs w:val="24"/>
        </w:rPr>
        <w:t>» на поставку в РФ спортивной продукции. Построить и описать схему документооборота при расчетах банковскими переводами по данной операции (в случае, когда расчеты производятся со 100% - ной предоплатой, и в случае, когда авансовый платеж в контракте не предусмотрен).</w:t>
      </w:r>
    </w:p>
    <w:p w14:paraId="47F996CB" w14:textId="77777777" w:rsidR="00E244B8" w:rsidRPr="008F37C4" w:rsidRDefault="00E244B8" w:rsidP="00E244B8">
      <w:pPr>
        <w:pStyle w:val="ReportMain"/>
        <w:suppressAutoHyphens/>
        <w:rPr>
          <w:bCs/>
          <w:color w:val="000000" w:themeColor="text1"/>
          <w:szCs w:val="24"/>
        </w:rPr>
      </w:pPr>
    </w:p>
    <w:p w14:paraId="4D1AB799"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150237DC"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«Организация международных расчетов РФ со странами ближнего и дальнего зарубежья».</w:t>
      </w:r>
    </w:p>
    <w:p w14:paraId="1125AD25" w14:textId="77777777" w:rsidR="00E244B8" w:rsidRPr="008F37C4" w:rsidRDefault="00E244B8" w:rsidP="00E244B8">
      <w:pPr>
        <w:pStyle w:val="ReportMain"/>
        <w:suppressAutoHyphens/>
        <w:rPr>
          <w:b/>
          <w:bCs/>
          <w:color w:val="000000" w:themeColor="text1"/>
          <w:szCs w:val="24"/>
        </w:rPr>
      </w:pPr>
    </w:p>
    <w:p w14:paraId="6D701D16"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0118BB20"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«Валютно-финансовые и платежные условия контрактов внешнеэкономических связей в РФ».</w:t>
      </w:r>
    </w:p>
    <w:p w14:paraId="2CCF5DEB" w14:textId="77777777" w:rsidR="00E244B8" w:rsidRPr="008F37C4" w:rsidRDefault="00E244B8" w:rsidP="00E244B8">
      <w:pPr>
        <w:pStyle w:val="ReportMain"/>
        <w:suppressAutoHyphens/>
        <w:rPr>
          <w:b/>
          <w:bCs/>
          <w:color w:val="000000" w:themeColor="text1"/>
          <w:szCs w:val="24"/>
        </w:rPr>
      </w:pPr>
    </w:p>
    <w:p w14:paraId="2A52C90E"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6 </w:t>
      </w:r>
    </w:p>
    <w:p w14:paraId="44F7E468"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«Состояние рынка лизинговых услуг в России и российские участники на рынке международного лизинга».</w:t>
      </w:r>
    </w:p>
    <w:p w14:paraId="75024275" w14:textId="77777777" w:rsidR="00E244B8" w:rsidRPr="008F37C4" w:rsidRDefault="00E244B8" w:rsidP="00E244B8">
      <w:pPr>
        <w:pStyle w:val="ReportMain"/>
        <w:suppressAutoHyphens/>
        <w:rPr>
          <w:bCs/>
          <w:color w:val="000000" w:themeColor="text1"/>
          <w:szCs w:val="24"/>
        </w:rPr>
      </w:pPr>
    </w:p>
    <w:p w14:paraId="72BC6E66"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7 </w:t>
      </w:r>
      <w:r w:rsidRPr="008F37C4">
        <w:rPr>
          <w:b/>
          <w:color w:val="000000" w:themeColor="text1"/>
          <w:szCs w:val="24"/>
        </w:rPr>
        <w:t xml:space="preserve">Международные кредитные отношения </w:t>
      </w:r>
    </w:p>
    <w:p w14:paraId="41E42E79" w14:textId="77777777" w:rsidR="00E244B8" w:rsidRPr="008F37C4" w:rsidRDefault="00E244B8" w:rsidP="00E244B8">
      <w:pPr>
        <w:pStyle w:val="ReportMain"/>
        <w:suppressAutoHyphens/>
        <w:rPr>
          <w:color w:val="000000" w:themeColor="text1"/>
          <w:szCs w:val="24"/>
        </w:rPr>
      </w:pPr>
    </w:p>
    <w:p w14:paraId="69D7B5B1"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13622A0F"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«Международное кредитование развивающихся стран».</w:t>
      </w:r>
    </w:p>
    <w:p w14:paraId="37F4445C" w14:textId="77777777" w:rsidR="00E244B8" w:rsidRPr="008F37C4" w:rsidRDefault="00E244B8" w:rsidP="00E244B8">
      <w:pPr>
        <w:pStyle w:val="ReportMain"/>
        <w:suppressAutoHyphens/>
        <w:rPr>
          <w:bCs/>
          <w:color w:val="000000" w:themeColor="text1"/>
          <w:szCs w:val="24"/>
        </w:rPr>
      </w:pPr>
    </w:p>
    <w:p w14:paraId="30EF5F21"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6A21496E"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«Тенденции развития рынка еврокредитов».</w:t>
      </w:r>
    </w:p>
    <w:p w14:paraId="1A0AF600" w14:textId="77777777" w:rsidR="00E244B8" w:rsidRPr="008F37C4" w:rsidRDefault="00E244B8" w:rsidP="00E244B8">
      <w:pPr>
        <w:pStyle w:val="ReportMain"/>
        <w:suppressAutoHyphens/>
        <w:rPr>
          <w:color w:val="000000" w:themeColor="text1"/>
          <w:szCs w:val="24"/>
        </w:rPr>
      </w:pPr>
    </w:p>
    <w:p w14:paraId="318C2D33" w14:textId="77777777" w:rsidR="00E244B8" w:rsidRPr="008F37C4" w:rsidRDefault="00E244B8" w:rsidP="00E244B8">
      <w:pPr>
        <w:pStyle w:val="ReportMain"/>
        <w:rPr>
          <w:b/>
          <w:color w:val="000000" w:themeColor="text1"/>
          <w:szCs w:val="24"/>
        </w:rPr>
      </w:pPr>
      <w:r w:rsidRPr="008F37C4">
        <w:rPr>
          <w:b/>
          <w:bCs/>
          <w:color w:val="000000" w:themeColor="text1"/>
          <w:szCs w:val="24"/>
        </w:rPr>
        <w:t xml:space="preserve">          Раздел 8 </w:t>
      </w:r>
      <w:r w:rsidRPr="008F37C4">
        <w:rPr>
          <w:b/>
          <w:color w:val="000000" w:themeColor="text1"/>
          <w:szCs w:val="24"/>
        </w:rPr>
        <w:t xml:space="preserve">Международные валютно-кредитные и финансовые организации </w:t>
      </w:r>
    </w:p>
    <w:p w14:paraId="69AED724" w14:textId="77777777" w:rsidR="00E244B8" w:rsidRPr="008F37C4" w:rsidRDefault="00E244B8" w:rsidP="00E244B8">
      <w:pPr>
        <w:pStyle w:val="ReportMain"/>
        <w:rPr>
          <w:b/>
          <w:color w:val="000000" w:themeColor="text1"/>
          <w:szCs w:val="24"/>
        </w:rPr>
      </w:pPr>
    </w:p>
    <w:p w14:paraId="73806335"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1F6ACE0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«История возникновения и основные направления деятельности МВФ».</w:t>
      </w:r>
    </w:p>
    <w:p w14:paraId="5F6DEFFA" w14:textId="77777777" w:rsidR="00E244B8" w:rsidRPr="008F37C4" w:rsidRDefault="00E244B8" w:rsidP="00E244B8">
      <w:pPr>
        <w:pStyle w:val="ReportMain"/>
        <w:suppressAutoHyphens/>
        <w:rPr>
          <w:bCs/>
          <w:color w:val="000000" w:themeColor="text1"/>
          <w:szCs w:val="24"/>
        </w:rPr>
      </w:pPr>
    </w:p>
    <w:p w14:paraId="179C2E14"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5DA06A1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lastRenderedPageBreak/>
        <w:t>Напишите эссе на тему «История возникновения и основные направления деятельности Группы Всемирного банка».</w:t>
      </w:r>
    </w:p>
    <w:p w14:paraId="6E12D05D" w14:textId="77777777" w:rsidR="00E244B8" w:rsidRPr="008F37C4" w:rsidRDefault="00E244B8" w:rsidP="00E244B8">
      <w:pPr>
        <w:pStyle w:val="ReportMain"/>
        <w:suppressAutoHyphens/>
        <w:rPr>
          <w:bCs/>
          <w:color w:val="000000" w:themeColor="text1"/>
          <w:szCs w:val="24"/>
        </w:rPr>
      </w:pPr>
    </w:p>
    <w:p w14:paraId="62D08215"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741B5B08"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«Участие России в деятельности международных и региональных валютно-кредитных и финансовых организациях».</w:t>
      </w:r>
    </w:p>
    <w:p w14:paraId="58804854" w14:textId="77777777" w:rsidR="00E244B8" w:rsidRPr="008F37C4" w:rsidRDefault="00E244B8" w:rsidP="00E244B8">
      <w:pPr>
        <w:pStyle w:val="ReportMain"/>
        <w:suppressAutoHyphens/>
        <w:rPr>
          <w:bCs/>
          <w:color w:val="000000" w:themeColor="text1"/>
          <w:szCs w:val="24"/>
        </w:rPr>
      </w:pPr>
    </w:p>
    <w:p w14:paraId="4C63934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2315358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«Российско-белорусская валютная интеграция: проблемы, тенденции и перспективы».</w:t>
      </w:r>
    </w:p>
    <w:p w14:paraId="7FB33AC1" w14:textId="77777777" w:rsidR="00E244B8" w:rsidRPr="008F37C4" w:rsidRDefault="00E244B8" w:rsidP="00E244B8">
      <w:pPr>
        <w:pStyle w:val="ReportMain"/>
        <w:suppressAutoHyphens/>
        <w:rPr>
          <w:bCs/>
          <w:color w:val="000000" w:themeColor="text1"/>
          <w:szCs w:val="24"/>
        </w:rPr>
      </w:pPr>
    </w:p>
    <w:p w14:paraId="19E1FF98"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0E1718E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«Проблемы участия России в международных финансовых институтах».</w:t>
      </w:r>
    </w:p>
    <w:p w14:paraId="27230F9D" w14:textId="77777777" w:rsidR="00132ED0" w:rsidRPr="008F37C4" w:rsidRDefault="00132ED0" w:rsidP="00132ED0">
      <w:pPr>
        <w:pStyle w:val="ReportMain"/>
        <w:suppressAutoHyphens/>
        <w:rPr>
          <w:bCs/>
          <w:color w:val="000000" w:themeColor="text1"/>
          <w:szCs w:val="24"/>
        </w:rPr>
      </w:pPr>
    </w:p>
    <w:p w14:paraId="071ACEA2" w14:textId="77777777" w:rsidR="008A4BE3" w:rsidRPr="008F37C4" w:rsidRDefault="008A4BE3" w:rsidP="00132ED0">
      <w:pPr>
        <w:pStyle w:val="ReportMain"/>
        <w:suppressAutoHyphens/>
        <w:jc w:val="both"/>
        <w:rPr>
          <w:b/>
          <w:color w:val="000000" w:themeColor="text1"/>
          <w:szCs w:val="24"/>
        </w:rPr>
      </w:pPr>
    </w:p>
    <w:p w14:paraId="2A75D31A" w14:textId="77777777" w:rsidR="00132ED0" w:rsidRPr="008F37C4" w:rsidRDefault="00132ED0" w:rsidP="00132ED0">
      <w:pPr>
        <w:pStyle w:val="ReportMain"/>
        <w:suppressAutoHyphens/>
        <w:jc w:val="both"/>
        <w:rPr>
          <w:b/>
          <w:color w:val="000000" w:themeColor="text1"/>
          <w:szCs w:val="24"/>
        </w:rPr>
      </w:pPr>
      <w:r w:rsidRPr="008F37C4">
        <w:rPr>
          <w:b/>
          <w:color w:val="000000" w:themeColor="text1"/>
          <w:szCs w:val="24"/>
        </w:rPr>
        <w:t>С 1 Тематика практических контрольных заданий</w:t>
      </w:r>
    </w:p>
    <w:p w14:paraId="05305368" w14:textId="77777777" w:rsidR="00132ED0" w:rsidRPr="008F37C4" w:rsidRDefault="00132ED0" w:rsidP="00132ED0">
      <w:pPr>
        <w:pStyle w:val="ReportMain"/>
        <w:suppressAutoHyphens/>
        <w:jc w:val="both"/>
        <w:rPr>
          <w:b/>
          <w:color w:val="000000" w:themeColor="text1"/>
          <w:szCs w:val="24"/>
        </w:rPr>
      </w:pPr>
    </w:p>
    <w:p w14:paraId="29FC70C8" w14:textId="77777777" w:rsidR="00132ED0" w:rsidRPr="008F37C4" w:rsidRDefault="00132ED0" w:rsidP="00132ED0">
      <w:pPr>
        <w:pStyle w:val="ReportMain"/>
        <w:suppressAutoHyphens/>
        <w:rPr>
          <w:b/>
          <w:bCs/>
          <w:color w:val="000000" w:themeColor="text1"/>
          <w:szCs w:val="24"/>
        </w:rPr>
      </w:pPr>
      <w:r w:rsidRPr="008F37C4">
        <w:rPr>
          <w:b/>
          <w:bCs/>
          <w:color w:val="000000" w:themeColor="text1"/>
          <w:szCs w:val="24"/>
        </w:rPr>
        <w:t xml:space="preserve">Раздел 1 </w:t>
      </w:r>
      <w:r w:rsidRPr="008F37C4">
        <w:rPr>
          <w:b/>
          <w:color w:val="000000" w:themeColor="text1"/>
          <w:szCs w:val="24"/>
        </w:rPr>
        <w:t>Международные валютные отношения и валютная система</w:t>
      </w:r>
    </w:p>
    <w:p w14:paraId="547F84BE" w14:textId="77777777" w:rsidR="00132ED0" w:rsidRPr="008F37C4" w:rsidRDefault="00132ED0" w:rsidP="00132ED0">
      <w:pPr>
        <w:pStyle w:val="ReportMain"/>
        <w:suppressAutoHyphens/>
        <w:rPr>
          <w:i/>
          <w:color w:val="000000" w:themeColor="text1"/>
          <w:szCs w:val="24"/>
        </w:rPr>
      </w:pPr>
      <w:r w:rsidRPr="008F37C4">
        <w:rPr>
          <w:i/>
          <w:color w:val="000000" w:themeColor="text1"/>
          <w:szCs w:val="24"/>
        </w:rPr>
        <w:t>Используя текущие данные по валютным курсам, решите задачи. Укажите использованные источники данных о текущих значениях валютных курсов.</w:t>
      </w:r>
    </w:p>
    <w:p w14:paraId="3B144FE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1. Что дороже:</w:t>
      </w:r>
    </w:p>
    <w:p w14:paraId="154B2E5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а) 100 долл. США или 80 ф. ст.?</w:t>
      </w:r>
    </w:p>
    <w:p w14:paraId="003C662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б) 140 долл. США или 120 евро?</w:t>
      </w:r>
    </w:p>
    <w:p w14:paraId="28282E7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в) 25 руб. или 100 иен?</w:t>
      </w:r>
    </w:p>
    <w:p w14:paraId="288ADFC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г) 15000 иен или 115 евро?</w:t>
      </w:r>
    </w:p>
    <w:p w14:paraId="72B789A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2. Каков рублевый эквивалент суммы в 350 долл.?</w:t>
      </w:r>
    </w:p>
    <w:p w14:paraId="06293DB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3. Какова рублевая стоимость пакета, включающего 1000 долл. США, 1500 евро и 3000 швейцарских франков?</w:t>
      </w:r>
    </w:p>
    <w:p w14:paraId="7730576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4. 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14:paraId="149551A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а) 1000 долл. и 1000 евро;</w:t>
      </w:r>
    </w:p>
    <w:p w14:paraId="3F6926E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б) 500 фунтов стерлингов, 1000 швейцарских франков и 1000 евро;</w:t>
      </w:r>
    </w:p>
    <w:p w14:paraId="4005C26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в) 100 000 иен и 10 000 юаней;</w:t>
      </w:r>
    </w:p>
    <w:p w14:paraId="37FFF7D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г) 1 000 000 белорусских рублей, 100 000 казахских тенге и 5000 украинских гривен.</w:t>
      </w:r>
    </w:p>
    <w:p w14:paraId="71D471D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5. Каков текущий кросс-курс евро к фунту стерлингов, исчисленный на основании их курса к рублю?</w:t>
      </w:r>
    </w:p>
    <w:p w14:paraId="7E20F4F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6. Какое количество фунтов стерлингов можно приобрести за 1200 руб.?</w:t>
      </w:r>
    </w:p>
    <w:p w14:paraId="51618A4E" w14:textId="77777777" w:rsidR="00132ED0" w:rsidRPr="008F37C4" w:rsidRDefault="00132ED0" w:rsidP="00132ED0">
      <w:pPr>
        <w:pStyle w:val="ReportMain"/>
        <w:suppressAutoHyphens/>
        <w:rPr>
          <w:b/>
          <w:bCs/>
          <w:color w:val="000000" w:themeColor="text1"/>
          <w:szCs w:val="24"/>
        </w:rPr>
      </w:pPr>
    </w:p>
    <w:p w14:paraId="2603BA90" w14:textId="77777777" w:rsidR="00132ED0" w:rsidRPr="008F37C4" w:rsidRDefault="00132ED0" w:rsidP="00132ED0">
      <w:pPr>
        <w:pStyle w:val="ReportMain"/>
        <w:suppressAutoHyphens/>
        <w:rPr>
          <w:b/>
          <w:color w:val="000000" w:themeColor="text1"/>
          <w:szCs w:val="24"/>
        </w:rPr>
      </w:pPr>
      <w:r w:rsidRPr="008F37C4">
        <w:rPr>
          <w:b/>
          <w:bCs/>
          <w:color w:val="000000" w:themeColor="text1"/>
          <w:szCs w:val="24"/>
        </w:rPr>
        <w:t xml:space="preserve">Раздел 7 </w:t>
      </w:r>
      <w:r w:rsidRPr="008F37C4">
        <w:rPr>
          <w:b/>
          <w:color w:val="000000" w:themeColor="text1"/>
          <w:szCs w:val="24"/>
        </w:rPr>
        <w:t>Международные кредитные отношения</w:t>
      </w:r>
    </w:p>
    <w:p w14:paraId="7818F33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1 Текущий курс евро к рублю составляет 32,0 руб./евро.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190"/>
        <w:gridCol w:w="2595"/>
        <w:gridCol w:w="2490"/>
        <w:gridCol w:w="2296"/>
      </w:tblGrid>
      <w:tr w:rsidR="00132ED0" w:rsidRPr="008F37C4" w14:paraId="705E613A" w14:textId="77777777" w:rsidTr="003D4E9B">
        <w:tc>
          <w:tcPr>
            <w:tcW w:w="4785" w:type="dxa"/>
            <w:gridSpan w:val="2"/>
          </w:tcPr>
          <w:p w14:paraId="7036603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На продажу</w:t>
            </w:r>
          </w:p>
        </w:tc>
        <w:tc>
          <w:tcPr>
            <w:tcW w:w="4786" w:type="dxa"/>
            <w:gridSpan w:val="2"/>
          </w:tcPr>
          <w:p w14:paraId="7115E77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На покупку</w:t>
            </w:r>
          </w:p>
        </w:tc>
      </w:tr>
      <w:tr w:rsidR="00132ED0" w:rsidRPr="008F37C4" w14:paraId="195DEE53" w14:textId="77777777" w:rsidTr="003D4E9B">
        <w:tc>
          <w:tcPr>
            <w:tcW w:w="2190" w:type="dxa"/>
          </w:tcPr>
          <w:p w14:paraId="6FC4DE8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Курс, не менее, руб./евро</w:t>
            </w:r>
          </w:p>
        </w:tc>
        <w:tc>
          <w:tcPr>
            <w:tcW w:w="2595" w:type="dxa"/>
          </w:tcPr>
          <w:p w14:paraId="6E9A205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млн. евро</w:t>
            </w:r>
          </w:p>
        </w:tc>
        <w:tc>
          <w:tcPr>
            <w:tcW w:w="2490" w:type="dxa"/>
          </w:tcPr>
          <w:p w14:paraId="29D752B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Курс, не более, руб./евро</w:t>
            </w:r>
          </w:p>
        </w:tc>
        <w:tc>
          <w:tcPr>
            <w:tcW w:w="2296" w:type="dxa"/>
          </w:tcPr>
          <w:p w14:paraId="448E123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млн. евро</w:t>
            </w:r>
          </w:p>
        </w:tc>
      </w:tr>
      <w:tr w:rsidR="00132ED0" w:rsidRPr="008F37C4" w14:paraId="2A75D3E5" w14:textId="77777777" w:rsidTr="003D4E9B">
        <w:tc>
          <w:tcPr>
            <w:tcW w:w="2190" w:type="dxa"/>
          </w:tcPr>
          <w:p w14:paraId="438CA2E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31,0</w:t>
            </w:r>
          </w:p>
        </w:tc>
        <w:tc>
          <w:tcPr>
            <w:tcW w:w="2595" w:type="dxa"/>
          </w:tcPr>
          <w:p w14:paraId="0552F72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1,5</w:t>
            </w:r>
          </w:p>
        </w:tc>
        <w:tc>
          <w:tcPr>
            <w:tcW w:w="2490" w:type="dxa"/>
          </w:tcPr>
          <w:p w14:paraId="5ADF53B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31,0</w:t>
            </w:r>
          </w:p>
        </w:tc>
        <w:tc>
          <w:tcPr>
            <w:tcW w:w="2296" w:type="dxa"/>
          </w:tcPr>
          <w:p w14:paraId="449BDCE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2,1</w:t>
            </w:r>
          </w:p>
        </w:tc>
      </w:tr>
      <w:tr w:rsidR="00132ED0" w:rsidRPr="008F37C4" w14:paraId="2F1EFB3E" w14:textId="77777777" w:rsidTr="003D4E9B">
        <w:tc>
          <w:tcPr>
            <w:tcW w:w="2190" w:type="dxa"/>
          </w:tcPr>
          <w:p w14:paraId="054ED375" w14:textId="77777777" w:rsidR="00132ED0" w:rsidRPr="008F37C4" w:rsidRDefault="00132ED0" w:rsidP="00132ED0">
            <w:pPr>
              <w:pStyle w:val="ReportMain"/>
              <w:suppressAutoHyphens/>
              <w:jc w:val="both"/>
              <w:rPr>
                <w:color w:val="000000" w:themeColor="text1"/>
                <w:szCs w:val="24"/>
              </w:rPr>
            </w:pPr>
            <w:r w:rsidRPr="008F37C4">
              <w:rPr>
                <w:color w:val="000000" w:themeColor="text1"/>
                <w:szCs w:val="24"/>
              </w:rPr>
              <w:t xml:space="preserve">   31,2</w:t>
            </w:r>
          </w:p>
        </w:tc>
        <w:tc>
          <w:tcPr>
            <w:tcW w:w="2595" w:type="dxa"/>
          </w:tcPr>
          <w:p w14:paraId="3C12EC1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7,2</w:t>
            </w:r>
          </w:p>
        </w:tc>
        <w:tc>
          <w:tcPr>
            <w:tcW w:w="2490" w:type="dxa"/>
          </w:tcPr>
          <w:p w14:paraId="3CF9391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31,2</w:t>
            </w:r>
          </w:p>
        </w:tc>
        <w:tc>
          <w:tcPr>
            <w:tcW w:w="2296" w:type="dxa"/>
          </w:tcPr>
          <w:p w14:paraId="400F899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9,6</w:t>
            </w:r>
          </w:p>
        </w:tc>
      </w:tr>
      <w:tr w:rsidR="00132ED0" w:rsidRPr="008F37C4" w14:paraId="0FF7CFC5" w14:textId="77777777" w:rsidTr="003D4E9B">
        <w:tc>
          <w:tcPr>
            <w:tcW w:w="2190" w:type="dxa"/>
          </w:tcPr>
          <w:p w14:paraId="52993DA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31,4</w:t>
            </w:r>
          </w:p>
        </w:tc>
        <w:tc>
          <w:tcPr>
            <w:tcW w:w="2595" w:type="dxa"/>
          </w:tcPr>
          <w:p w14:paraId="5BDE4DF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9,1</w:t>
            </w:r>
          </w:p>
        </w:tc>
        <w:tc>
          <w:tcPr>
            <w:tcW w:w="2490" w:type="dxa"/>
          </w:tcPr>
          <w:p w14:paraId="7A61B59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31,4</w:t>
            </w:r>
          </w:p>
        </w:tc>
        <w:tc>
          <w:tcPr>
            <w:tcW w:w="2296" w:type="dxa"/>
          </w:tcPr>
          <w:p w14:paraId="1180A99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5,2</w:t>
            </w:r>
          </w:p>
        </w:tc>
      </w:tr>
      <w:tr w:rsidR="00132ED0" w:rsidRPr="008F37C4" w14:paraId="4E092507" w14:textId="77777777" w:rsidTr="003D4E9B">
        <w:tc>
          <w:tcPr>
            <w:tcW w:w="2190" w:type="dxa"/>
          </w:tcPr>
          <w:p w14:paraId="30EA62F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31,6</w:t>
            </w:r>
          </w:p>
        </w:tc>
        <w:tc>
          <w:tcPr>
            <w:tcW w:w="2595" w:type="dxa"/>
          </w:tcPr>
          <w:p w14:paraId="2AE3E35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12,8</w:t>
            </w:r>
          </w:p>
        </w:tc>
        <w:tc>
          <w:tcPr>
            <w:tcW w:w="2490" w:type="dxa"/>
          </w:tcPr>
          <w:p w14:paraId="039473B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31,6</w:t>
            </w:r>
          </w:p>
        </w:tc>
        <w:tc>
          <w:tcPr>
            <w:tcW w:w="2296" w:type="dxa"/>
          </w:tcPr>
          <w:p w14:paraId="7129074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11,9</w:t>
            </w:r>
          </w:p>
        </w:tc>
      </w:tr>
      <w:tr w:rsidR="00132ED0" w:rsidRPr="008F37C4" w14:paraId="7AD2A742" w14:textId="77777777" w:rsidTr="003D4E9B">
        <w:tc>
          <w:tcPr>
            <w:tcW w:w="2190" w:type="dxa"/>
          </w:tcPr>
          <w:p w14:paraId="4FDE6FA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31,8</w:t>
            </w:r>
          </w:p>
        </w:tc>
        <w:tc>
          <w:tcPr>
            <w:tcW w:w="2595" w:type="dxa"/>
          </w:tcPr>
          <w:p w14:paraId="236E726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15,6</w:t>
            </w:r>
          </w:p>
        </w:tc>
        <w:tc>
          <w:tcPr>
            <w:tcW w:w="2490" w:type="dxa"/>
          </w:tcPr>
          <w:p w14:paraId="5F26876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31,8</w:t>
            </w:r>
          </w:p>
        </w:tc>
        <w:tc>
          <w:tcPr>
            <w:tcW w:w="2296" w:type="dxa"/>
          </w:tcPr>
          <w:p w14:paraId="6425023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17,2</w:t>
            </w:r>
          </w:p>
        </w:tc>
      </w:tr>
      <w:tr w:rsidR="00132ED0" w:rsidRPr="008F37C4" w14:paraId="255503DC" w14:textId="77777777" w:rsidTr="003D4E9B">
        <w:tc>
          <w:tcPr>
            <w:tcW w:w="2190" w:type="dxa"/>
          </w:tcPr>
          <w:p w14:paraId="7E67806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32,0</w:t>
            </w:r>
          </w:p>
        </w:tc>
        <w:tc>
          <w:tcPr>
            <w:tcW w:w="2595" w:type="dxa"/>
          </w:tcPr>
          <w:p w14:paraId="63B6630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47,1</w:t>
            </w:r>
          </w:p>
        </w:tc>
        <w:tc>
          <w:tcPr>
            <w:tcW w:w="2490" w:type="dxa"/>
          </w:tcPr>
          <w:p w14:paraId="6701315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32,0</w:t>
            </w:r>
          </w:p>
        </w:tc>
        <w:tc>
          <w:tcPr>
            <w:tcW w:w="2296" w:type="dxa"/>
          </w:tcPr>
          <w:p w14:paraId="33CEF33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20,9</w:t>
            </w:r>
          </w:p>
        </w:tc>
      </w:tr>
      <w:tr w:rsidR="00132ED0" w:rsidRPr="008F37C4" w14:paraId="0ED1AD01" w14:textId="77777777" w:rsidTr="003D4E9B">
        <w:tc>
          <w:tcPr>
            <w:tcW w:w="2190" w:type="dxa"/>
          </w:tcPr>
          <w:p w14:paraId="4981CCF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32,2</w:t>
            </w:r>
          </w:p>
        </w:tc>
        <w:tc>
          <w:tcPr>
            <w:tcW w:w="2595" w:type="dxa"/>
          </w:tcPr>
          <w:p w14:paraId="13A0E27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14,6</w:t>
            </w:r>
          </w:p>
        </w:tc>
        <w:tc>
          <w:tcPr>
            <w:tcW w:w="2490" w:type="dxa"/>
          </w:tcPr>
          <w:p w14:paraId="1E1DCF8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32,2</w:t>
            </w:r>
          </w:p>
        </w:tc>
        <w:tc>
          <w:tcPr>
            <w:tcW w:w="2296" w:type="dxa"/>
          </w:tcPr>
          <w:p w14:paraId="78AFE42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26,9</w:t>
            </w:r>
          </w:p>
        </w:tc>
      </w:tr>
      <w:tr w:rsidR="00132ED0" w:rsidRPr="008F37C4" w14:paraId="3AD86F84" w14:textId="77777777" w:rsidTr="003D4E9B">
        <w:tc>
          <w:tcPr>
            <w:tcW w:w="2190" w:type="dxa"/>
          </w:tcPr>
          <w:p w14:paraId="1CE6AF3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32,4</w:t>
            </w:r>
          </w:p>
        </w:tc>
        <w:tc>
          <w:tcPr>
            <w:tcW w:w="2595" w:type="dxa"/>
          </w:tcPr>
          <w:p w14:paraId="58DDB9F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9,2</w:t>
            </w:r>
          </w:p>
        </w:tc>
        <w:tc>
          <w:tcPr>
            <w:tcW w:w="2490" w:type="dxa"/>
          </w:tcPr>
          <w:p w14:paraId="4D34D7E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32,4</w:t>
            </w:r>
          </w:p>
        </w:tc>
        <w:tc>
          <w:tcPr>
            <w:tcW w:w="2296" w:type="dxa"/>
          </w:tcPr>
          <w:p w14:paraId="7F4CA81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12,7</w:t>
            </w:r>
          </w:p>
        </w:tc>
      </w:tr>
      <w:tr w:rsidR="00132ED0" w:rsidRPr="008F37C4" w14:paraId="41DAD035" w14:textId="77777777" w:rsidTr="003D4E9B">
        <w:tc>
          <w:tcPr>
            <w:tcW w:w="2190" w:type="dxa"/>
          </w:tcPr>
          <w:p w14:paraId="1C3ADE9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32,6</w:t>
            </w:r>
          </w:p>
        </w:tc>
        <w:tc>
          <w:tcPr>
            <w:tcW w:w="2595" w:type="dxa"/>
          </w:tcPr>
          <w:p w14:paraId="197B07B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11,7</w:t>
            </w:r>
          </w:p>
        </w:tc>
        <w:tc>
          <w:tcPr>
            <w:tcW w:w="2490" w:type="dxa"/>
          </w:tcPr>
          <w:p w14:paraId="1FE32FA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32,6</w:t>
            </w:r>
          </w:p>
        </w:tc>
        <w:tc>
          <w:tcPr>
            <w:tcW w:w="2296" w:type="dxa"/>
          </w:tcPr>
          <w:p w14:paraId="69A6DF8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18,3</w:t>
            </w:r>
          </w:p>
        </w:tc>
      </w:tr>
      <w:tr w:rsidR="00132ED0" w:rsidRPr="008F37C4" w14:paraId="558A4F51" w14:textId="77777777" w:rsidTr="003D4E9B">
        <w:tc>
          <w:tcPr>
            <w:tcW w:w="2190" w:type="dxa"/>
          </w:tcPr>
          <w:p w14:paraId="02724CA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32,8</w:t>
            </w:r>
          </w:p>
        </w:tc>
        <w:tc>
          <w:tcPr>
            <w:tcW w:w="2595" w:type="dxa"/>
          </w:tcPr>
          <w:p w14:paraId="75F2B25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5,6</w:t>
            </w:r>
          </w:p>
        </w:tc>
        <w:tc>
          <w:tcPr>
            <w:tcW w:w="2490" w:type="dxa"/>
          </w:tcPr>
          <w:p w14:paraId="7AB0F5D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32,8</w:t>
            </w:r>
          </w:p>
        </w:tc>
        <w:tc>
          <w:tcPr>
            <w:tcW w:w="2296" w:type="dxa"/>
          </w:tcPr>
          <w:p w14:paraId="71D3630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9,7</w:t>
            </w:r>
          </w:p>
        </w:tc>
      </w:tr>
      <w:tr w:rsidR="00132ED0" w:rsidRPr="008F37C4" w14:paraId="355C317D" w14:textId="77777777" w:rsidTr="003D4E9B">
        <w:tc>
          <w:tcPr>
            <w:tcW w:w="2190" w:type="dxa"/>
          </w:tcPr>
          <w:p w14:paraId="3611BF8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33,8</w:t>
            </w:r>
          </w:p>
        </w:tc>
        <w:tc>
          <w:tcPr>
            <w:tcW w:w="2595" w:type="dxa"/>
          </w:tcPr>
          <w:p w14:paraId="61EE57F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0,4</w:t>
            </w:r>
          </w:p>
        </w:tc>
        <w:tc>
          <w:tcPr>
            <w:tcW w:w="2490" w:type="dxa"/>
          </w:tcPr>
          <w:p w14:paraId="0FB287F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33,8</w:t>
            </w:r>
          </w:p>
        </w:tc>
        <w:tc>
          <w:tcPr>
            <w:tcW w:w="2296" w:type="dxa"/>
          </w:tcPr>
          <w:p w14:paraId="4F16B64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4,8</w:t>
            </w:r>
          </w:p>
        </w:tc>
      </w:tr>
    </w:tbl>
    <w:p w14:paraId="2CE364E0" w14:textId="77777777" w:rsidR="00132ED0" w:rsidRPr="008F37C4" w:rsidRDefault="00132ED0" w:rsidP="00132ED0">
      <w:pPr>
        <w:pStyle w:val="ReportMain"/>
        <w:suppressAutoHyphens/>
        <w:rPr>
          <w:color w:val="000000" w:themeColor="text1"/>
          <w:szCs w:val="24"/>
        </w:rPr>
      </w:pPr>
    </w:p>
    <w:p w14:paraId="2AA19E6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Для того чтобы увеличить курс евро, центральный банк покупает 35,5 млн. евро.</w:t>
      </w:r>
    </w:p>
    <w:p w14:paraId="15466B4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Каким будет курс после осуществления интервенции?</w:t>
      </w:r>
    </w:p>
    <w:p w14:paraId="498F1DF2" w14:textId="77777777" w:rsidR="00132ED0" w:rsidRPr="008F37C4" w:rsidRDefault="00132ED0" w:rsidP="00132ED0">
      <w:pPr>
        <w:pStyle w:val="ReportMain"/>
        <w:suppressAutoHyphens/>
        <w:rPr>
          <w:color w:val="000000" w:themeColor="text1"/>
          <w:szCs w:val="24"/>
        </w:rPr>
      </w:pPr>
    </w:p>
    <w:p w14:paraId="127CB6D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2. Текущий курс доллара США к рублю составляет 27,0 руб./долл.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235"/>
        <w:gridCol w:w="2550"/>
        <w:gridCol w:w="2490"/>
        <w:gridCol w:w="2296"/>
      </w:tblGrid>
      <w:tr w:rsidR="00132ED0" w:rsidRPr="008F37C4" w14:paraId="570DA0F7" w14:textId="77777777" w:rsidTr="003D4E9B">
        <w:tc>
          <w:tcPr>
            <w:tcW w:w="4785" w:type="dxa"/>
            <w:gridSpan w:val="2"/>
          </w:tcPr>
          <w:p w14:paraId="55800FF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На продажу</w:t>
            </w:r>
          </w:p>
        </w:tc>
        <w:tc>
          <w:tcPr>
            <w:tcW w:w="4786" w:type="dxa"/>
            <w:gridSpan w:val="2"/>
          </w:tcPr>
          <w:p w14:paraId="2CF1E5E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На покупку</w:t>
            </w:r>
          </w:p>
        </w:tc>
      </w:tr>
      <w:tr w:rsidR="00132ED0" w:rsidRPr="008F37C4" w14:paraId="09407A57" w14:textId="77777777" w:rsidTr="003D4E9B">
        <w:tc>
          <w:tcPr>
            <w:tcW w:w="2235" w:type="dxa"/>
          </w:tcPr>
          <w:p w14:paraId="40E4F99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Курс, не менее, руб./долл.</w:t>
            </w:r>
          </w:p>
        </w:tc>
        <w:tc>
          <w:tcPr>
            <w:tcW w:w="2550" w:type="dxa"/>
          </w:tcPr>
          <w:p w14:paraId="2B48429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млн. долл.</w:t>
            </w:r>
          </w:p>
        </w:tc>
        <w:tc>
          <w:tcPr>
            <w:tcW w:w="2490" w:type="dxa"/>
          </w:tcPr>
          <w:p w14:paraId="0E2E824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Курс, не более, руб./долл.</w:t>
            </w:r>
          </w:p>
        </w:tc>
        <w:tc>
          <w:tcPr>
            <w:tcW w:w="2296" w:type="dxa"/>
          </w:tcPr>
          <w:p w14:paraId="2949A4B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млн. долл.</w:t>
            </w:r>
          </w:p>
        </w:tc>
      </w:tr>
      <w:tr w:rsidR="00132ED0" w:rsidRPr="008F37C4" w14:paraId="7CC17FEA" w14:textId="77777777" w:rsidTr="003D4E9B">
        <w:tc>
          <w:tcPr>
            <w:tcW w:w="2235" w:type="dxa"/>
          </w:tcPr>
          <w:p w14:paraId="09A2132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26,5</w:t>
            </w:r>
          </w:p>
        </w:tc>
        <w:tc>
          <w:tcPr>
            <w:tcW w:w="2550" w:type="dxa"/>
          </w:tcPr>
          <w:p w14:paraId="29C4A35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29</w:t>
            </w:r>
          </w:p>
        </w:tc>
        <w:tc>
          <w:tcPr>
            <w:tcW w:w="2490" w:type="dxa"/>
          </w:tcPr>
          <w:p w14:paraId="77BA3B7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26,5</w:t>
            </w:r>
          </w:p>
        </w:tc>
        <w:tc>
          <w:tcPr>
            <w:tcW w:w="2296" w:type="dxa"/>
          </w:tcPr>
          <w:p w14:paraId="3E87D9F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w:t>
            </w:r>
          </w:p>
        </w:tc>
      </w:tr>
      <w:tr w:rsidR="00132ED0" w:rsidRPr="008F37C4" w14:paraId="659D71D1" w14:textId="77777777" w:rsidTr="003D4E9B">
        <w:tc>
          <w:tcPr>
            <w:tcW w:w="2235" w:type="dxa"/>
          </w:tcPr>
          <w:p w14:paraId="2655342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26,6</w:t>
            </w:r>
          </w:p>
        </w:tc>
        <w:tc>
          <w:tcPr>
            <w:tcW w:w="2550" w:type="dxa"/>
          </w:tcPr>
          <w:p w14:paraId="2DBDED9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79</w:t>
            </w:r>
          </w:p>
        </w:tc>
        <w:tc>
          <w:tcPr>
            <w:tcW w:w="2490" w:type="dxa"/>
          </w:tcPr>
          <w:p w14:paraId="6A4FBF1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26,6</w:t>
            </w:r>
          </w:p>
        </w:tc>
        <w:tc>
          <w:tcPr>
            <w:tcW w:w="2296" w:type="dxa"/>
          </w:tcPr>
          <w:p w14:paraId="1063F43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73</w:t>
            </w:r>
          </w:p>
        </w:tc>
      </w:tr>
      <w:tr w:rsidR="00132ED0" w:rsidRPr="008F37C4" w14:paraId="7668E229" w14:textId="77777777" w:rsidTr="003D4E9B">
        <w:tc>
          <w:tcPr>
            <w:tcW w:w="2235" w:type="dxa"/>
          </w:tcPr>
          <w:p w14:paraId="64245ED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26,7</w:t>
            </w:r>
          </w:p>
        </w:tc>
        <w:tc>
          <w:tcPr>
            <w:tcW w:w="2550" w:type="dxa"/>
          </w:tcPr>
          <w:p w14:paraId="6256C72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181</w:t>
            </w:r>
          </w:p>
        </w:tc>
        <w:tc>
          <w:tcPr>
            <w:tcW w:w="2490" w:type="dxa"/>
          </w:tcPr>
          <w:p w14:paraId="3623F33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26,7</w:t>
            </w:r>
          </w:p>
        </w:tc>
        <w:tc>
          <w:tcPr>
            <w:tcW w:w="2296" w:type="dxa"/>
          </w:tcPr>
          <w:p w14:paraId="1C369E7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98</w:t>
            </w:r>
          </w:p>
        </w:tc>
      </w:tr>
      <w:tr w:rsidR="00132ED0" w:rsidRPr="008F37C4" w14:paraId="6BB0CE5E" w14:textId="77777777" w:rsidTr="003D4E9B">
        <w:tc>
          <w:tcPr>
            <w:tcW w:w="2235" w:type="dxa"/>
          </w:tcPr>
          <w:p w14:paraId="30B936E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26,8</w:t>
            </w:r>
          </w:p>
        </w:tc>
        <w:tc>
          <w:tcPr>
            <w:tcW w:w="2550" w:type="dxa"/>
          </w:tcPr>
          <w:p w14:paraId="4C7D220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112</w:t>
            </w:r>
          </w:p>
        </w:tc>
        <w:tc>
          <w:tcPr>
            <w:tcW w:w="2490" w:type="dxa"/>
          </w:tcPr>
          <w:p w14:paraId="778E362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26,8</w:t>
            </w:r>
          </w:p>
        </w:tc>
        <w:tc>
          <w:tcPr>
            <w:tcW w:w="2296" w:type="dxa"/>
          </w:tcPr>
          <w:p w14:paraId="25C0ACC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86</w:t>
            </w:r>
          </w:p>
        </w:tc>
      </w:tr>
      <w:tr w:rsidR="00132ED0" w:rsidRPr="008F37C4" w14:paraId="32AC6475" w14:textId="77777777" w:rsidTr="003D4E9B">
        <w:tc>
          <w:tcPr>
            <w:tcW w:w="2235" w:type="dxa"/>
          </w:tcPr>
          <w:p w14:paraId="78E9CCF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26,9</w:t>
            </w:r>
          </w:p>
        </w:tc>
        <w:tc>
          <w:tcPr>
            <w:tcW w:w="2550" w:type="dxa"/>
          </w:tcPr>
          <w:p w14:paraId="3C68A08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167</w:t>
            </w:r>
          </w:p>
        </w:tc>
        <w:tc>
          <w:tcPr>
            <w:tcW w:w="2490" w:type="dxa"/>
          </w:tcPr>
          <w:p w14:paraId="14E4416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26,9</w:t>
            </w:r>
          </w:p>
        </w:tc>
        <w:tc>
          <w:tcPr>
            <w:tcW w:w="2296" w:type="dxa"/>
          </w:tcPr>
          <w:p w14:paraId="13AEC44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117</w:t>
            </w:r>
          </w:p>
        </w:tc>
      </w:tr>
      <w:tr w:rsidR="00132ED0" w:rsidRPr="008F37C4" w14:paraId="2C5A2E6C" w14:textId="77777777" w:rsidTr="003D4E9B">
        <w:tc>
          <w:tcPr>
            <w:tcW w:w="2235" w:type="dxa"/>
          </w:tcPr>
          <w:p w14:paraId="1A96AAB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27,0</w:t>
            </w:r>
          </w:p>
        </w:tc>
        <w:tc>
          <w:tcPr>
            <w:tcW w:w="2550" w:type="dxa"/>
          </w:tcPr>
          <w:p w14:paraId="212093B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201</w:t>
            </w:r>
          </w:p>
        </w:tc>
        <w:tc>
          <w:tcPr>
            <w:tcW w:w="2490" w:type="dxa"/>
          </w:tcPr>
          <w:p w14:paraId="79CE92E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27,0</w:t>
            </w:r>
          </w:p>
        </w:tc>
        <w:tc>
          <w:tcPr>
            <w:tcW w:w="2296" w:type="dxa"/>
          </w:tcPr>
          <w:p w14:paraId="04E6FBE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152</w:t>
            </w:r>
          </w:p>
        </w:tc>
      </w:tr>
      <w:tr w:rsidR="00132ED0" w:rsidRPr="008F37C4" w14:paraId="6818D29A" w14:textId="77777777" w:rsidTr="003D4E9B">
        <w:tc>
          <w:tcPr>
            <w:tcW w:w="2235" w:type="dxa"/>
          </w:tcPr>
          <w:p w14:paraId="1AB3C1D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27,1</w:t>
            </w:r>
          </w:p>
        </w:tc>
        <w:tc>
          <w:tcPr>
            <w:tcW w:w="2550" w:type="dxa"/>
          </w:tcPr>
          <w:p w14:paraId="7D2068C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145</w:t>
            </w:r>
          </w:p>
        </w:tc>
        <w:tc>
          <w:tcPr>
            <w:tcW w:w="2490" w:type="dxa"/>
          </w:tcPr>
          <w:p w14:paraId="5F60E7B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27,1</w:t>
            </w:r>
          </w:p>
        </w:tc>
        <w:tc>
          <w:tcPr>
            <w:tcW w:w="2296" w:type="dxa"/>
          </w:tcPr>
          <w:p w14:paraId="23A766A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156</w:t>
            </w:r>
          </w:p>
        </w:tc>
      </w:tr>
      <w:tr w:rsidR="00132ED0" w:rsidRPr="008F37C4" w14:paraId="5554F700" w14:textId="77777777" w:rsidTr="003D4E9B">
        <w:tc>
          <w:tcPr>
            <w:tcW w:w="2235" w:type="dxa"/>
          </w:tcPr>
          <w:p w14:paraId="1B544CE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27,2</w:t>
            </w:r>
          </w:p>
        </w:tc>
        <w:tc>
          <w:tcPr>
            <w:tcW w:w="2550" w:type="dxa"/>
          </w:tcPr>
          <w:p w14:paraId="0C17873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139</w:t>
            </w:r>
          </w:p>
        </w:tc>
        <w:tc>
          <w:tcPr>
            <w:tcW w:w="2490" w:type="dxa"/>
          </w:tcPr>
          <w:p w14:paraId="7DAB63D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27,2</w:t>
            </w:r>
          </w:p>
        </w:tc>
        <w:tc>
          <w:tcPr>
            <w:tcW w:w="2296" w:type="dxa"/>
          </w:tcPr>
          <w:p w14:paraId="3322B3B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187</w:t>
            </w:r>
          </w:p>
        </w:tc>
      </w:tr>
      <w:tr w:rsidR="00132ED0" w:rsidRPr="008F37C4" w14:paraId="15ABADB4" w14:textId="77777777" w:rsidTr="003D4E9B">
        <w:tc>
          <w:tcPr>
            <w:tcW w:w="2235" w:type="dxa"/>
          </w:tcPr>
          <w:p w14:paraId="3794A97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27,3</w:t>
            </w:r>
          </w:p>
        </w:tc>
        <w:tc>
          <w:tcPr>
            <w:tcW w:w="2550" w:type="dxa"/>
          </w:tcPr>
          <w:p w14:paraId="5D354A3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98</w:t>
            </w:r>
          </w:p>
        </w:tc>
        <w:tc>
          <w:tcPr>
            <w:tcW w:w="2490" w:type="dxa"/>
          </w:tcPr>
          <w:p w14:paraId="606CE49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27,3</w:t>
            </w:r>
          </w:p>
        </w:tc>
        <w:tc>
          <w:tcPr>
            <w:tcW w:w="2296" w:type="dxa"/>
          </w:tcPr>
          <w:p w14:paraId="4C8B438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131</w:t>
            </w:r>
          </w:p>
        </w:tc>
      </w:tr>
      <w:tr w:rsidR="00132ED0" w:rsidRPr="008F37C4" w14:paraId="74A45064" w14:textId="77777777" w:rsidTr="003D4E9B">
        <w:tc>
          <w:tcPr>
            <w:tcW w:w="2235" w:type="dxa"/>
          </w:tcPr>
          <w:p w14:paraId="7633835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27,4</w:t>
            </w:r>
          </w:p>
        </w:tc>
        <w:tc>
          <w:tcPr>
            <w:tcW w:w="2550" w:type="dxa"/>
          </w:tcPr>
          <w:p w14:paraId="3141ABB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74</w:t>
            </w:r>
          </w:p>
        </w:tc>
        <w:tc>
          <w:tcPr>
            <w:tcW w:w="2490" w:type="dxa"/>
          </w:tcPr>
          <w:p w14:paraId="3F657DE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27,4</w:t>
            </w:r>
          </w:p>
        </w:tc>
        <w:tc>
          <w:tcPr>
            <w:tcW w:w="2296" w:type="dxa"/>
          </w:tcPr>
          <w:p w14:paraId="339BA20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98</w:t>
            </w:r>
          </w:p>
        </w:tc>
      </w:tr>
      <w:tr w:rsidR="00132ED0" w:rsidRPr="008F37C4" w14:paraId="4E9B59FC" w14:textId="77777777" w:rsidTr="003D4E9B">
        <w:tc>
          <w:tcPr>
            <w:tcW w:w="2235" w:type="dxa"/>
          </w:tcPr>
          <w:p w14:paraId="5EAD08B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27,5</w:t>
            </w:r>
          </w:p>
        </w:tc>
        <w:tc>
          <w:tcPr>
            <w:tcW w:w="2550" w:type="dxa"/>
          </w:tcPr>
          <w:p w14:paraId="2F33F5A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w:t>
            </w:r>
          </w:p>
        </w:tc>
        <w:tc>
          <w:tcPr>
            <w:tcW w:w="2490" w:type="dxa"/>
          </w:tcPr>
          <w:p w14:paraId="7764B33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27,5</w:t>
            </w:r>
          </w:p>
        </w:tc>
        <w:tc>
          <w:tcPr>
            <w:tcW w:w="2296" w:type="dxa"/>
          </w:tcPr>
          <w:p w14:paraId="6D3CBFE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45</w:t>
            </w:r>
          </w:p>
        </w:tc>
      </w:tr>
    </w:tbl>
    <w:p w14:paraId="38D7FAA1" w14:textId="77777777" w:rsidR="00132ED0" w:rsidRPr="008F37C4" w:rsidRDefault="00132ED0" w:rsidP="00132ED0">
      <w:pPr>
        <w:pStyle w:val="ReportMain"/>
        <w:suppressAutoHyphens/>
        <w:rPr>
          <w:color w:val="000000" w:themeColor="text1"/>
          <w:szCs w:val="24"/>
        </w:rPr>
      </w:pPr>
    </w:p>
    <w:p w14:paraId="50B6C36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Центральный банк планирует снизить курс доллара до 26,8 руб./долл.</w:t>
      </w:r>
    </w:p>
    <w:p w14:paraId="0E73739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Определите объем интервенции, необходимой для этого.</w:t>
      </w:r>
    </w:p>
    <w:p w14:paraId="7E25C5D6" w14:textId="77777777" w:rsidR="00132ED0" w:rsidRPr="008F37C4" w:rsidRDefault="00132ED0" w:rsidP="00132ED0">
      <w:pPr>
        <w:pStyle w:val="ReportMain"/>
        <w:suppressAutoHyphens/>
        <w:rPr>
          <w:b/>
          <w:color w:val="000000" w:themeColor="text1"/>
          <w:szCs w:val="24"/>
        </w:rPr>
      </w:pPr>
    </w:p>
    <w:p w14:paraId="0A23911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3. На межбанковском кредитном рынке ставка по однодневным межбанковским кредитам резко увеличилась (до 7,0% годовых). На рынке сложилась следующая структура спроса и предложения:</w:t>
      </w:r>
    </w:p>
    <w:tbl>
      <w:tblPr>
        <w:tblStyle w:val="afff9"/>
        <w:tblW w:w="0" w:type="auto"/>
        <w:tblLook w:val="04A0" w:firstRow="1" w:lastRow="0" w:firstColumn="1" w:lastColumn="0" w:noHBand="0" w:noVBand="1"/>
      </w:tblPr>
      <w:tblGrid>
        <w:gridCol w:w="2265"/>
        <w:gridCol w:w="15"/>
        <w:gridCol w:w="2505"/>
        <w:gridCol w:w="2520"/>
        <w:gridCol w:w="15"/>
        <w:gridCol w:w="90"/>
        <w:gridCol w:w="2161"/>
      </w:tblGrid>
      <w:tr w:rsidR="00132ED0" w:rsidRPr="008F37C4" w14:paraId="62F653F5" w14:textId="77777777" w:rsidTr="003D4E9B">
        <w:tc>
          <w:tcPr>
            <w:tcW w:w="4785" w:type="dxa"/>
            <w:gridSpan w:val="3"/>
          </w:tcPr>
          <w:p w14:paraId="1182CE7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Предоставление кредитов</w:t>
            </w:r>
          </w:p>
        </w:tc>
        <w:tc>
          <w:tcPr>
            <w:tcW w:w="4786" w:type="dxa"/>
            <w:gridSpan w:val="4"/>
          </w:tcPr>
          <w:p w14:paraId="623694C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Привлечение кредитов</w:t>
            </w:r>
          </w:p>
        </w:tc>
      </w:tr>
      <w:tr w:rsidR="00132ED0" w:rsidRPr="008F37C4" w14:paraId="78C477BB" w14:textId="77777777" w:rsidTr="003D4E9B">
        <w:tc>
          <w:tcPr>
            <w:tcW w:w="2280" w:type="dxa"/>
            <w:gridSpan w:val="2"/>
          </w:tcPr>
          <w:p w14:paraId="1EFFCAA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Ставка, не менее, % годовых</w:t>
            </w:r>
          </w:p>
        </w:tc>
        <w:tc>
          <w:tcPr>
            <w:tcW w:w="2505" w:type="dxa"/>
          </w:tcPr>
          <w:p w14:paraId="560E2AA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млрд. руб.</w:t>
            </w:r>
          </w:p>
        </w:tc>
        <w:tc>
          <w:tcPr>
            <w:tcW w:w="2625" w:type="dxa"/>
            <w:gridSpan w:val="3"/>
          </w:tcPr>
          <w:p w14:paraId="7888300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Ставка, не более, % годовых</w:t>
            </w:r>
          </w:p>
        </w:tc>
        <w:tc>
          <w:tcPr>
            <w:tcW w:w="2161" w:type="dxa"/>
          </w:tcPr>
          <w:p w14:paraId="1BA735B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млрд. руб.</w:t>
            </w:r>
          </w:p>
        </w:tc>
      </w:tr>
      <w:tr w:rsidR="00132ED0" w:rsidRPr="008F37C4" w14:paraId="7DEBB7DB" w14:textId="77777777" w:rsidTr="003D4E9B">
        <w:tc>
          <w:tcPr>
            <w:tcW w:w="2280" w:type="dxa"/>
            <w:gridSpan w:val="2"/>
          </w:tcPr>
          <w:p w14:paraId="2432415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3,0</w:t>
            </w:r>
          </w:p>
        </w:tc>
        <w:tc>
          <w:tcPr>
            <w:tcW w:w="2505" w:type="dxa"/>
          </w:tcPr>
          <w:p w14:paraId="37024D2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0,5</w:t>
            </w:r>
          </w:p>
        </w:tc>
        <w:tc>
          <w:tcPr>
            <w:tcW w:w="2520" w:type="dxa"/>
          </w:tcPr>
          <w:p w14:paraId="6E5685C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3,0</w:t>
            </w:r>
          </w:p>
        </w:tc>
        <w:tc>
          <w:tcPr>
            <w:tcW w:w="2266" w:type="dxa"/>
            <w:gridSpan w:val="3"/>
          </w:tcPr>
          <w:p w14:paraId="08569DA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0,7</w:t>
            </w:r>
          </w:p>
        </w:tc>
      </w:tr>
      <w:tr w:rsidR="00132ED0" w:rsidRPr="008F37C4" w14:paraId="07C95EB3" w14:textId="77777777" w:rsidTr="003D4E9B">
        <w:tc>
          <w:tcPr>
            <w:tcW w:w="2265" w:type="dxa"/>
          </w:tcPr>
          <w:p w14:paraId="56F94DB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3,5</w:t>
            </w:r>
          </w:p>
        </w:tc>
        <w:tc>
          <w:tcPr>
            <w:tcW w:w="2520" w:type="dxa"/>
            <w:gridSpan w:val="2"/>
          </w:tcPr>
          <w:p w14:paraId="352804D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1,3</w:t>
            </w:r>
          </w:p>
        </w:tc>
        <w:tc>
          <w:tcPr>
            <w:tcW w:w="2535" w:type="dxa"/>
            <w:gridSpan w:val="2"/>
          </w:tcPr>
          <w:p w14:paraId="5B4E298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3,5</w:t>
            </w:r>
          </w:p>
        </w:tc>
        <w:tc>
          <w:tcPr>
            <w:tcW w:w="2251" w:type="dxa"/>
            <w:gridSpan w:val="2"/>
          </w:tcPr>
          <w:p w14:paraId="609D260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2,1</w:t>
            </w:r>
          </w:p>
        </w:tc>
      </w:tr>
      <w:tr w:rsidR="00132ED0" w:rsidRPr="008F37C4" w14:paraId="4736FA12" w14:textId="77777777" w:rsidTr="003D4E9B">
        <w:tc>
          <w:tcPr>
            <w:tcW w:w="2265" w:type="dxa"/>
          </w:tcPr>
          <w:p w14:paraId="53429F5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4,0</w:t>
            </w:r>
          </w:p>
        </w:tc>
        <w:tc>
          <w:tcPr>
            <w:tcW w:w="2520" w:type="dxa"/>
            <w:gridSpan w:val="2"/>
          </w:tcPr>
          <w:p w14:paraId="3DE6B94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3,8</w:t>
            </w:r>
          </w:p>
        </w:tc>
        <w:tc>
          <w:tcPr>
            <w:tcW w:w="2535" w:type="dxa"/>
            <w:gridSpan w:val="2"/>
          </w:tcPr>
          <w:p w14:paraId="575F6E6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4,0</w:t>
            </w:r>
          </w:p>
        </w:tc>
        <w:tc>
          <w:tcPr>
            <w:tcW w:w="2251" w:type="dxa"/>
            <w:gridSpan w:val="2"/>
          </w:tcPr>
          <w:p w14:paraId="031B3E7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3,9</w:t>
            </w:r>
          </w:p>
        </w:tc>
      </w:tr>
      <w:tr w:rsidR="00132ED0" w:rsidRPr="008F37C4" w14:paraId="3CCBC23E" w14:textId="77777777" w:rsidTr="003D4E9B">
        <w:tc>
          <w:tcPr>
            <w:tcW w:w="2265" w:type="dxa"/>
          </w:tcPr>
          <w:p w14:paraId="232464E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4,5</w:t>
            </w:r>
          </w:p>
        </w:tc>
        <w:tc>
          <w:tcPr>
            <w:tcW w:w="2520" w:type="dxa"/>
            <w:gridSpan w:val="2"/>
          </w:tcPr>
          <w:p w14:paraId="463FACA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2,5</w:t>
            </w:r>
          </w:p>
        </w:tc>
        <w:tc>
          <w:tcPr>
            <w:tcW w:w="2535" w:type="dxa"/>
            <w:gridSpan w:val="2"/>
          </w:tcPr>
          <w:p w14:paraId="13CFB8D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4,5</w:t>
            </w:r>
          </w:p>
        </w:tc>
        <w:tc>
          <w:tcPr>
            <w:tcW w:w="2251" w:type="dxa"/>
            <w:gridSpan w:val="2"/>
          </w:tcPr>
          <w:p w14:paraId="22F2199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5,1</w:t>
            </w:r>
          </w:p>
        </w:tc>
      </w:tr>
      <w:tr w:rsidR="00132ED0" w:rsidRPr="008F37C4" w14:paraId="34357D3A" w14:textId="77777777" w:rsidTr="003D4E9B">
        <w:tc>
          <w:tcPr>
            <w:tcW w:w="2265" w:type="dxa"/>
          </w:tcPr>
          <w:p w14:paraId="6FE793F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5,0</w:t>
            </w:r>
          </w:p>
        </w:tc>
        <w:tc>
          <w:tcPr>
            <w:tcW w:w="2520" w:type="dxa"/>
            <w:gridSpan w:val="2"/>
          </w:tcPr>
          <w:p w14:paraId="2223996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6,3</w:t>
            </w:r>
          </w:p>
        </w:tc>
        <w:tc>
          <w:tcPr>
            <w:tcW w:w="2535" w:type="dxa"/>
            <w:gridSpan w:val="2"/>
          </w:tcPr>
          <w:p w14:paraId="4AC20E2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5,0</w:t>
            </w:r>
          </w:p>
        </w:tc>
        <w:tc>
          <w:tcPr>
            <w:tcW w:w="2251" w:type="dxa"/>
            <w:gridSpan w:val="2"/>
          </w:tcPr>
          <w:p w14:paraId="11A64F1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9,8</w:t>
            </w:r>
          </w:p>
        </w:tc>
      </w:tr>
      <w:tr w:rsidR="00132ED0" w:rsidRPr="008F37C4" w14:paraId="7726FF39" w14:textId="77777777" w:rsidTr="003D4E9B">
        <w:tc>
          <w:tcPr>
            <w:tcW w:w="2265" w:type="dxa"/>
          </w:tcPr>
          <w:p w14:paraId="0311D95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5,5</w:t>
            </w:r>
          </w:p>
        </w:tc>
        <w:tc>
          <w:tcPr>
            <w:tcW w:w="2520" w:type="dxa"/>
            <w:gridSpan w:val="2"/>
          </w:tcPr>
          <w:p w14:paraId="5ECA913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4,9</w:t>
            </w:r>
          </w:p>
        </w:tc>
        <w:tc>
          <w:tcPr>
            <w:tcW w:w="2535" w:type="dxa"/>
            <w:gridSpan w:val="2"/>
          </w:tcPr>
          <w:p w14:paraId="1C323CA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5,5</w:t>
            </w:r>
          </w:p>
        </w:tc>
        <w:tc>
          <w:tcPr>
            <w:tcW w:w="2251" w:type="dxa"/>
            <w:gridSpan w:val="2"/>
          </w:tcPr>
          <w:p w14:paraId="4E4CE62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4,7</w:t>
            </w:r>
          </w:p>
        </w:tc>
      </w:tr>
      <w:tr w:rsidR="00132ED0" w:rsidRPr="008F37C4" w14:paraId="08264881" w14:textId="77777777" w:rsidTr="003D4E9B">
        <w:tc>
          <w:tcPr>
            <w:tcW w:w="2265" w:type="dxa"/>
          </w:tcPr>
          <w:p w14:paraId="2E1A145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6,0</w:t>
            </w:r>
          </w:p>
        </w:tc>
        <w:tc>
          <w:tcPr>
            <w:tcW w:w="2520" w:type="dxa"/>
            <w:gridSpan w:val="2"/>
          </w:tcPr>
          <w:p w14:paraId="398BE19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6,2</w:t>
            </w:r>
          </w:p>
        </w:tc>
        <w:tc>
          <w:tcPr>
            <w:tcW w:w="2535" w:type="dxa"/>
            <w:gridSpan w:val="2"/>
          </w:tcPr>
          <w:p w14:paraId="465950D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6,0</w:t>
            </w:r>
          </w:p>
        </w:tc>
        <w:tc>
          <w:tcPr>
            <w:tcW w:w="2251" w:type="dxa"/>
            <w:gridSpan w:val="2"/>
          </w:tcPr>
          <w:p w14:paraId="6B7F27C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5,3</w:t>
            </w:r>
          </w:p>
        </w:tc>
      </w:tr>
      <w:tr w:rsidR="00132ED0" w:rsidRPr="008F37C4" w14:paraId="71DE84EC" w14:textId="77777777" w:rsidTr="003D4E9B">
        <w:tc>
          <w:tcPr>
            <w:tcW w:w="2265" w:type="dxa"/>
          </w:tcPr>
          <w:p w14:paraId="3FB8215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6,5</w:t>
            </w:r>
          </w:p>
        </w:tc>
        <w:tc>
          <w:tcPr>
            <w:tcW w:w="2520" w:type="dxa"/>
            <w:gridSpan w:val="2"/>
          </w:tcPr>
          <w:p w14:paraId="15E4652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3,7</w:t>
            </w:r>
          </w:p>
        </w:tc>
        <w:tc>
          <w:tcPr>
            <w:tcW w:w="2535" w:type="dxa"/>
            <w:gridSpan w:val="2"/>
          </w:tcPr>
          <w:p w14:paraId="7609020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6,5</w:t>
            </w:r>
          </w:p>
        </w:tc>
        <w:tc>
          <w:tcPr>
            <w:tcW w:w="2251" w:type="dxa"/>
            <w:gridSpan w:val="2"/>
          </w:tcPr>
          <w:p w14:paraId="52A07CB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7,1</w:t>
            </w:r>
          </w:p>
        </w:tc>
      </w:tr>
      <w:tr w:rsidR="00132ED0" w:rsidRPr="008F37C4" w14:paraId="605744B1" w14:textId="77777777" w:rsidTr="003D4E9B">
        <w:tc>
          <w:tcPr>
            <w:tcW w:w="2265" w:type="dxa"/>
          </w:tcPr>
          <w:p w14:paraId="009E544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7,0</w:t>
            </w:r>
          </w:p>
        </w:tc>
        <w:tc>
          <w:tcPr>
            <w:tcW w:w="2520" w:type="dxa"/>
            <w:gridSpan w:val="2"/>
          </w:tcPr>
          <w:p w14:paraId="5513520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5,1</w:t>
            </w:r>
          </w:p>
        </w:tc>
        <w:tc>
          <w:tcPr>
            <w:tcW w:w="2535" w:type="dxa"/>
            <w:gridSpan w:val="2"/>
          </w:tcPr>
          <w:p w14:paraId="613DA4A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7,0</w:t>
            </w:r>
          </w:p>
        </w:tc>
        <w:tc>
          <w:tcPr>
            <w:tcW w:w="2251" w:type="dxa"/>
            <w:gridSpan w:val="2"/>
          </w:tcPr>
          <w:p w14:paraId="14E2EAD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13,4</w:t>
            </w:r>
          </w:p>
        </w:tc>
      </w:tr>
      <w:tr w:rsidR="00132ED0" w:rsidRPr="008F37C4" w14:paraId="7D213CD3" w14:textId="77777777" w:rsidTr="003D4E9B">
        <w:tc>
          <w:tcPr>
            <w:tcW w:w="2265" w:type="dxa"/>
          </w:tcPr>
          <w:p w14:paraId="0EF3224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7,5</w:t>
            </w:r>
          </w:p>
        </w:tc>
        <w:tc>
          <w:tcPr>
            <w:tcW w:w="2520" w:type="dxa"/>
            <w:gridSpan w:val="2"/>
          </w:tcPr>
          <w:p w14:paraId="2077C24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5,6</w:t>
            </w:r>
          </w:p>
        </w:tc>
        <w:tc>
          <w:tcPr>
            <w:tcW w:w="2535" w:type="dxa"/>
            <w:gridSpan w:val="2"/>
          </w:tcPr>
          <w:p w14:paraId="2D661E7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7,5</w:t>
            </w:r>
          </w:p>
        </w:tc>
        <w:tc>
          <w:tcPr>
            <w:tcW w:w="2251" w:type="dxa"/>
            <w:gridSpan w:val="2"/>
          </w:tcPr>
          <w:p w14:paraId="41ABF6A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12,4</w:t>
            </w:r>
          </w:p>
        </w:tc>
      </w:tr>
      <w:tr w:rsidR="00132ED0" w:rsidRPr="008F37C4" w14:paraId="36293A33" w14:textId="77777777" w:rsidTr="003D4E9B">
        <w:tc>
          <w:tcPr>
            <w:tcW w:w="2265" w:type="dxa"/>
          </w:tcPr>
          <w:p w14:paraId="7F276FA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8,0</w:t>
            </w:r>
          </w:p>
        </w:tc>
        <w:tc>
          <w:tcPr>
            <w:tcW w:w="2520" w:type="dxa"/>
            <w:gridSpan w:val="2"/>
          </w:tcPr>
          <w:p w14:paraId="26F31D0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7,2</w:t>
            </w:r>
          </w:p>
        </w:tc>
        <w:tc>
          <w:tcPr>
            <w:tcW w:w="2535" w:type="dxa"/>
            <w:gridSpan w:val="2"/>
          </w:tcPr>
          <w:p w14:paraId="57AD7AC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8,0</w:t>
            </w:r>
          </w:p>
        </w:tc>
        <w:tc>
          <w:tcPr>
            <w:tcW w:w="2251" w:type="dxa"/>
            <w:gridSpan w:val="2"/>
          </w:tcPr>
          <w:p w14:paraId="354BC09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8,5</w:t>
            </w:r>
          </w:p>
        </w:tc>
      </w:tr>
    </w:tbl>
    <w:p w14:paraId="66AA9755" w14:textId="77777777" w:rsidR="00132ED0" w:rsidRPr="008F37C4" w:rsidRDefault="00132ED0" w:rsidP="00132ED0">
      <w:pPr>
        <w:pStyle w:val="ReportMain"/>
        <w:suppressAutoHyphens/>
        <w:rPr>
          <w:color w:val="000000" w:themeColor="text1"/>
          <w:szCs w:val="24"/>
        </w:rPr>
      </w:pPr>
    </w:p>
    <w:p w14:paraId="397C8BC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Для стабилизации национального рынка центральный банк считает необходимым снизить ставку до 6,0% годовых.</w:t>
      </w:r>
    </w:p>
    <w:p w14:paraId="7A0BC48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Какой объем средств ему нужно разместить на межбанковском кредитном рынке для того, чтобы достичь этого результата?</w:t>
      </w:r>
    </w:p>
    <w:p w14:paraId="307EA04B" w14:textId="77777777" w:rsidR="00132ED0" w:rsidRPr="008F37C4" w:rsidRDefault="00132ED0" w:rsidP="00132ED0">
      <w:pPr>
        <w:pStyle w:val="ReportMain"/>
        <w:suppressAutoHyphens/>
        <w:rPr>
          <w:b/>
          <w:bCs/>
          <w:color w:val="000000" w:themeColor="text1"/>
          <w:szCs w:val="24"/>
        </w:rPr>
      </w:pPr>
    </w:p>
    <w:p w14:paraId="04D83AD6" w14:textId="77777777" w:rsidR="00132ED0" w:rsidRPr="008F37C4" w:rsidRDefault="00132ED0" w:rsidP="00132ED0">
      <w:pPr>
        <w:pStyle w:val="ReportMain"/>
        <w:rPr>
          <w:b/>
          <w:color w:val="000000" w:themeColor="text1"/>
          <w:szCs w:val="24"/>
        </w:rPr>
      </w:pPr>
      <w:r w:rsidRPr="008F37C4">
        <w:rPr>
          <w:b/>
          <w:bCs/>
          <w:color w:val="000000" w:themeColor="text1"/>
          <w:szCs w:val="24"/>
        </w:rPr>
        <w:t xml:space="preserve">          Раздел 8 </w:t>
      </w:r>
      <w:r w:rsidRPr="008F37C4">
        <w:rPr>
          <w:b/>
          <w:color w:val="000000" w:themeColor="text1"/>
          <w:szCs w:val="24"/>
        </w:rPr>
        <w:t>Международные валютно-кредитные и финансовые организации</w:t>
      </w:r>
    </w:p>
    <w:p w14:paraId="7655D23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Задание 1. На основании открытых источников определите, как изменялась ставка федеральной резервной системы США на протяжении последних лет.</w:t>
      </w:r>
    </w:p>
    <w:p w14:paraId="556DB9A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Как это сказалось на курсе доллара США к ведущим мировым валютам?</w:t>
      </w:r>
    </w:p>
    <w:p w14:paraId="6D79293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Задание 2. На основании открытых источников определите, как изменялась ставка рефинансирования Банка России на протяжении последних лет.</w:t>
      </w:r>
    </w:p>
    <w:p w14:paraId="5C3011F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Как это сказалось на курсе рубля к ведущим мировым валютам и уровне ставок на внутреннем рынке?</w:t>
      </w:r>
    </w:p>
    <w:p w14:paraId="3B2E97B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lastRenderedPageBreak/>
        <w:t>Задание 3. Приведите примеры валютных ограничений, действующих в России.</w:t>
      </w:r>
    </w:p>
    <w:p w14:paraId="057FE11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Задание 4. Какие российские законодательные акты регламентируют регулирование международных финансовых операций?</w:t>
      </w:r>
    </w:p>
    <w:p w14:paraId="15E9ED85" w14:textId="77777777" w:rsidR="0050582D" w:rsidRPr="008F37C4" w:rsidRDefault="0050582D" w:rsidP="0050582D">
      <w:pPr>
        <w:pStyle w:val="ReportMain"/>
        <w:suppressAutoHyphens/>
        <w:jc w:val="both"/>
        <w:rPr>
          <w:color w:val="000000" w:themeColor="text1"/>
          <w:szCs w:val="24"/>
        </w:rPr>
      </w:pPr>
    </w:p>
    <w:p w14:paraId="4A49BE77" w14:textId="77777777" w:rsidR="008A4BE3" w:rsidRPr="008F37C4" w:rsidRDefault="008A4BE3" w:rsidP="0050582D">
      <w:pPr>
        <w:pStyle w:val="ReportMain"/>
        <w:suppressAutoHyphens/>
        <w:jc w:val="center"/>
        <w:rPr>
          <w:b/>
          <w:color w:val="000000" w:themeColor="text1"/>
          <w:szCs w:val="24"/>
        </w:rPr>
      </w:pPr>
    </w:p>
    <w:p w14:paraId="0A1CA916" w14:textId="77777777" w:rsidR="008A4BE3" w:rsidRPr="008F37C4" w:rsidRDefault="008A4BE3" w:rsidP="0050582D">
      <w:pPr>
        <w:pStyle w:val="ReportMain"/>
        <w:suppressAutoHyphens/>
        <w:jc w:val="center"/>
        <w:rPr>
          <w:b/>
          <w:color w:val="000000" w:themeColor="text1"/>
          <w:szCs w:val="24"/>
        </w:rPr>
      </w:pPr>
    </w:p>
    <w:p w14:paraId="088F59E8" w14:textId="77777777" w:rsidR="008A4BE3" w:rsidRPr="008F37C4" w:rsidRDefault="008A4BE3" w:rsidP="0050582D">
      <w:pPr>
        <w:pStyle w:val="ReportMain"/>
        <w:suppressAutoHyphens/>
        <w:jc w:val="center"/>
        <w:rPr>
          <w:b/>
          <w:color w:val="000000" w:themeColor="text1"/>
          <w:szCs w:val="24"/>
        </w:rPr>
      </w:pPr>
    </w:p>
    <w:p w14:paraId="7E78D37F" w14:textId="77777777" w:rsidR="008A4BE3" w:rsidRPr="008F37C4" w:rsidRDefault="008A4BE3" w:rsidP="0050582D">
      <w:pPr>
        <w:pStyle w:val="ReportMain"/>
        <w:suppressAutoHyphens/>
        <w:jc w:val="center"/>
        <w:rPr>
          <w:b/>
          <w:color w:val="000000" w:themeColor="text1"/>
          <w:szCs w:val="24"/>
        </w:rPr>
      </w:pPr>
    </w:p>
    <w:p w14:paraId="7C56B481" w14:textId="77777777" w:rsidR="008A4BE3" w:rsidRPr="008F37C4" w:rsidRDefault="008A4BE3" w:rsidP="0050582D">
      <w:pPr>
        <w:pStyle w:val="ReportMain"/>
        <w:suppressAutoHyphens/>
        <w:jc w:val="center"/>
        <w:rPr>
          <w:b/>
          <w:color w:val="000000" w:themeColor="text1"/>
          <w:szCs w:val="24"/>
        </w:rPr>
      </w:pPr>
    </w:p>
    <w:p w14:paraId="2557C55B" w14:textId="77777777" w:rsidR="008A4BE3" w:rsidRPr="008F37C4" w:rsidRDefault="008A4BE3" w:rsidP="0050582D">
      <w:pPr>
        <w:pStyle w:val="ReportMain"/>
        <w:suppressAutoHyphens/>
        <w:jc w:val="center"/>
        <w:rPr>
          <w:b/>
          <w:color w:val="000000" w:themeColor="text1"/>
          <w:szCs w:val="24"/>
        </w:rPr>
      </w:pPr>
    </w:p>
    <w:p w14:paraId="333AFDB7" w14:textId="77777777" w:rsidR="008A4BE3" w:rsidRPr="008F37C4" w:rsidRDefault="008A4BE3" w:rsidP="0050582D">
      <w:pPr>
        <w:pStyle w:val="ReportMain"/>
        <w:suppressAutoHyphens/>
        <w:jc w:val="center"/>
        <w:rPr>
          <w:b/>
          <w:color w:val="000000" w:themeColor="text1"/>
          <w:szCs w:val="24"/>
        </w:rPr>
      </w:pPr>
    </w:p>
    <w:p w14:paraId="79241E28" w14:textId="77777777" w:rsidR="008A4BE3" w:rsidRPr="008F37C4" w:rsidRDefault="008A4BE3" w:rsidP="0050582D">
      <w:pPr>
        <w:pStyle w:val="ReportMain"/>
        <w:suppressAutoHyphens/>
        <w:jc w:val="center"/>
        <w:rPr>
          <w:b/>
          <w:color w:val="000000" w:themeColor="text1"/>
          <w:szCs w:val="24"/>
        </w:rPr>
      </w:pPr>
    </w:p>
    <w:p w14:paraId="79A5EC13" w14:textId="77777777" w:rsidR="008A4BE3" w:rsidRPr="008F37C4" w:rsidRDefault="008A4BE3" w:rsidP="0050582D">
      <w:pPr>
        <w:pStyle w:val="ReportMain"/>
        <w:suppressAutoHyphens/>
        <w:jc w:val="center"/>
        <w:rPr>
          <w:b/>
          <w:color w:val="000000" w:themeColor="text1"/>
          <w:szCs w:val="24"/>
        </w:rPr>
      </w:pPr>
    </w:p>
    <w:p w14:paraId="6D5E855E" w14:textId="77777777" w:rsidR="008A4BE3" w:rsidRPr="008F37C4" w:rsidRDefault="008A4BE3" w:rsidP="0050582D">
      <w:pPr>
        <w:pStyle w:val="ReportMain"/>
        <w:suppressAutoHyphens/>
        <w:jc w:val="center"/>
        <w:rPr>
          <w:b/>
          <w:color w:val="000000" w:themeColor="text1"/>
          <w:szCs w:val="24"/>
        </w:rPr>
      </w:pPr>
    </w:p>
    <w:p w14:paraId="5E2F59B6" w14:textId="77777777" w:rsidR="008A4BE3" w:rsidRPr="008F37C4" w:rsidRDefault="008A4BE3" w:rsidP="0050582D">
      <w:pPr>
        <w:pStyle w:val="ReportMain"/>
        <w:suppressAutoHyphens/>
        <w:jc w:val="center"/>
        <w:rPr>
          <w:b/>
          <w:color w:val="000000" w:themeColor="text1"/>
          <w:szCs w:val="24"/>
        </w:rPr>
      </w:pPr>
    </w:p>
    <w:p w14:paraId="599190FA" w14:textId="77777777" w:rsidR="008A4BE3" w:rsidRPr="008F37C4" w:rsidRDefault="008A4BE3" w:rsidP="0050582D">
      <w:pPr>
        <w:pStyle w:val="ReportMain"/>
        <w:suppressAutoHyphens/>
        <w:jc w:val="center"/>
        <w:rPr>
          <w:b/>
          <w:color w:val="000000" w:themeColor="text1"/>
          <w:szCs w:val="24"/>
        </w:rPr>
      </w:pPr>
    </w:p>
    <w:p w14:paraId="4073BC4F" w14:textId="77777777" w:rsidR="008A4BE3" w:rsidRPr="008F37C4" w:rsidRDefault="008A4BE3" w:rsidP="0050582D">
      <w:pPr>
        <w:pStyle w:val="ReportMain"/>
        <w:suppressAutoHyphens/>
        <w:jc w:val="center"/>
        <w:rPr>
          <w:b/>
          <w:color w:val="000000" w:themeColor="text1"/>
          <w:szCs w:val="24"/>
        </w:rPr>
      </w:pPr>
    </w:p>
    <w:p w14:paraId="330BF559" w14:textId="77777777" w:rsidR="008A4BE3" w:rsidRPr="008F37C4" w:rsidRDefault="008A4BE3" w:rsidP="0050582D">
      <w:pPr>
        <w:pStyle w:val="ReportMain"/>
        <w:suppressAutoHyphens/>
        <w:jc w:val="center"/>
        <w:rPr>
          <w:b/>
          <w:color w:val="000000" w:themeColor="text1"/>
          <w:szCs w:val="24"/>
        </w:rPr>
      </w:pPr>
    </w:p>
    <w:p w14:paraId="6CD01838" w14:textId="77777777" w:rsidR="008A4BE3" w:rsidRPr="008F37C4" w:rsidRDefault="008A4BE3" w:rsidP="0050582D">
      <w:pPr>
        <w:pStyle w:val="ReportMain"/>
        <w:suppressAutoHyphens/>
        <w:jc w:val="center"/>
        <w:rPr>
          <w:b/>
          <w:color w:val="000000" w:themeColor="text1"/>
          <w:szCs w:val="24"/>
        </w:rPr>
      </w:pPr>
    </w:p>
    <w:p w14:paraId="063E01BA" w14:textId="77777777" w:rsidR="008A4BE3" w:rsidRPr="008F37C4" w:rsidRDefault="008A4BE3" w:rsidP="0050582D">
      <w:pPr>
        <w:pStyle w:val="ReportMain"/>
        <w:suppressAutoHyphens/>
        <w:jc w:val="center"/>
        <w:rPr>
          <w:b/>
          <w:color w:val="000000" w:themeColor="text1"/>
          <w:szCs w:val="24"/>
        </w:rPr>
      </w:pPr>
    </w:p>
    <w:p w14:paraId="13D4E6E8" w14:textId="77777777" w:rsidR="008A4BE3" w:rsidRPr="008F37C4" w:rsidRDefault="008A4BE3" w:rsidP="0050582D">
      <w:pPr>
        <w:pStyle w:val="ReportMain"/>
        <w:suppressAutoHyphens/>
        <w:jc w:val="center"/>
        <w:rPr>
          <w:b/>
          <w:color w:val="000000" w:themeColor="text1"/>
          <w:szCs w:val="24"/>
        </w:rPr>
      </w:pPr>
    </w:p>
    <w:p w14:paraId="69AB1DCF" w14:textId="77777777" w:rsidR="008A4BE3" w:rsidRPr="008F37C4" w:rsidRDefault="008A4BE3" w:rsidP="0050582D">
      <w:pPr>
        <w:pStyle w:val="ReportMain"/>
        <w:suppressAutoHyphens/>
        <w:jc w:val="center"/>
        <w:rPr>
          <w:b/>
          <w:color w:val="000000" w:themeColor="text1"/>
          <w:szCs w:val="24"/>
        </w:rPr>
      </w:pPr>
    </w:p>
    <w:p w14:paraId="64A36BA2" w14:textId="77777777" w:rsidR="008A4BE3" w:rsidRPr="008F37C4" w:rsidRDefault="008A4BE3" w:rsidP="0050582D">
      <w:pPr>
        <w:pStyle w:val="ReportMain"/>
        <w:suppressAutoHyphens/>
        <w:jc w:val="center"/>
        <w:rPr>
          <w:b/>
          <w:color w:val="000000" w:themeColor="text1"/>
          <w:szCs w:val="24"/>
        </w:rPr>
      </w:pPr>
    </w:p>
    <w:p w14:paraId="6C651318" w14:textId="77777777" w:rsidR="008A4BE3" w:rsidRPr="008F37C4" w:rsidRDefault="008A4BE3" w:rsidP="0050582D">
      <w:pPr>
        <w:pStyle w:val="ReportMain"/>
        <w:suppressAutoHyphens/>
        <w:jc w:val="center"/>
        <w:rPr>
          <w:b/>
          <w:color w:val="000000" w:themeColor="text1"/>
          <w:szCs w:val="24"/>
        </w:rPr>
      </w:pPr>
    </w:p>
    <w:p w14:paraId="7C9A7979" w14:textId="77777777" w:rsidR="00BF3B5D" w:rsidRPr="008F37C4" w:rsidRDefault="00BF3B5D" w:rsidP="0050582D">
      <w:pPr>
        <w:pStyle w:val="ReportMain"/>
        <w:suppressAutoHyphens/>
        <w:jc w:val="center"/>
        <w:rPr>
          <w:b/>
          <w:color w:val="000000" w:themeColor="text1"/>
          <w:szCs w:val="24"/>
        </w:rPr>
      </w:pPr>
    </w:p>
    <w:p w14:paraId="4D331D9A" w14:textId="77777777" w:rsidR="00BF3B5D" w:rsidRPr="008F37C4" w:rsidRDefault="00BF3B5D" w:rsidP="0050582D">
      <w:pPr>
        <w:pStyle w:val="ReportMain"/>
        <w:suppressAutoHyphens/>
        <w:jc w:val="center"/>
        <w:rPr>
          <w:b/>
          <w:color w:val="000000" w:themeColor="text1"/>
          <w:szCs w:val="24"/>
        </w:rPr>
      </w:pPr>
    </w:p>
    <w:p w14:paraId="3D038685" w14:textId="77777777" w:rsidR="008A4BE3" w:rsidRPr="008F37C4" w:rsidRDefault="008A4BE3" w:rsidP="0050582D">
      <w:pPr>
        <w:pStyle w:val="ReportMain"/>
        <w:suppressAutoHyphens/>
        <w:jc w:val="center"/>
        <w:rPr>
          <w:b/>
          <w:color w:val="000000" w:themeColor="text1"/>
          <w:szCs w:val="24"/>
        </w:rPr>
      </w:pPr>
    </w:p>
    <w:p w14:paraId="4B4C7388" w14:textId="77777777" w:rsidR="008A4BE3" w:rsidRPr="008F37C4" w:rsidRDefault="008A4BE3" w:rsidP="0050582D">
      <w:pPr>
        <w:pStyle w:val="ReportMain"/>
        <w:suppressAutoHyphens/>
        <w:jc w:val="center"/>
        <w:rPr>
          <w:b/>
          <w:color w:val="000000" w:themeColor="text1"/>
          <w:szCs w:val="24"/>
        </w:rPr>
      </w:pPr>
    </w:p>
    <w:p w14:paraId="4EF912BB" w14:textId="77777777" w:rsidR="008A4BE3" w:rsidRPr="008F37C4" w:rsidRDefault="008A4BE3" w:rsidP="0050582D">
      <w:pPr>
        <w:pStyle w:val="ReportMain"/>
        <w:suppressAutoHyphens/>
        <w:jc w:val="center"/>
        <w:rPr>
          <w:b/>
          <w:color w:val="000000" w:themeColor="text1"/>
          <w:szCs w:val="24"/>
        </w:rPr>
      </w:pPr>
    </w:p>
    <w:p w14:paraId="4450601B" w14:textId="77777777" w:rsidR="008A4BE3" w:rsidRPr="008F37C4" w:rsidRDefault="008A4BE3" w:rsidP="0050582D">
      <w:pPr>
        <w:pStyle w:val="ReportMain"/>
        <w:suppressAutoHyphens/>
        <w:jc w:val="center"/>
        <w:rPr>
          <w:b/>
          <w:color w:val="000000" w:themeColor="text1"/>
          <w:szCs w:val="24"/>
        </w:rPr>
      </w:pPr>
    </w:p>
    <w:p w14:paraId="5A83D349" w14:textId="77777777" w:rsidR="0050582D" w:rsidRPr="008F37C4" w:rsidRDefault="0050582D" w:rsidP="0050582D">
      <w:pPr>
        <w:pStyle w:val="ReportMain"/>
        <w:suppressAutoHyphens/>
        <w:jc w:val="center"/>
        <w:rPr>
          <w:b/>
          <w:color w:val="000000" w:themeColor="text1"/>
          <w:szCs w:val="24"/>
        </w:rPr>
      </w:pPr>
      <w:r w:rsidRPr="008F37C4">
        <w:rPr>
          <w:b/>
          <w:color w:val="000000" w:themeColor="text1"/>
          <w:szCs w:val="24"/>
        </w:rPr>
        <w:t>Блок D</w:t>
      </w:r>
    </w:p>
    <w:p w14:paraId="0E4D6B71" w14:textId="77777777" w:rsidR="008A4BE3" w:rsidRPr="008F37C4" w:rsidRDefault="008A4BE3" w:rsidP="008A4BE3">
      <w:pPr>
        <w:spacing w:after="0" w:line="240" w:lineRule="auto"/>
        <w:jc w:val="center"/>
        <w:rPr>
          <w:rFonts w:eastAsia="Times New Roman"/>
          <w:b/>
          <w:sz w:val="24"/>
          <w:szCs w:val="24"/>
        </w:rPr>
      </w:pPr>
      <w:r w:rsidRPr="008F37C4">
        <w:rPr>
          <w:rFonts w:eastAsia="Times New Roman"/>
          <w:b/>
          <w:sz w:val="24"/>
          <w:szCs w:val="24"/>
        </w:rPr>
        <w:t>Вопросы к зачету</w:t>
      </w:r>
    </w:p>
    <w:p w14:paraId="4B1F924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Понятие и особенности международных валютных отношений.</w:t>
      </w:r>
    </w:p>
    <w:p w14:paraId="153CCCC0"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Функции международных денег. Классификации международных денежных средств.</w:t>
      </w:r>
    </w:p>
    <w:p w14:paraId="5887926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Валюты: понятие и классификация. Эволюция функциональных форм валют.</w:t>
      </w:r>
    </w:p>
    <w:p w14:paraId="640768A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Особенности понятия валюты в валютном законодательстве РФ.</w:t>
      </w:r>
    </w:p>
    <w:p w14:paraId="0B46D19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Критерии классификации валют. Резервные и ключевые валюты.</w:t>
      </w:r>
    </w:p>
    <w:p w14:paraId="36E28E07"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Конвертируемость валют.</w:t>
      </w:r>
    </w:p>
    <w:p w14:paraId="2C6F8107"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Роль золота в современных валютных отношениях. Эволюция процессов демонетизации золота.</w:t>
      </w:r>
    </w:p>
    <w:p w14:paraId="4CB5C54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Валютный курс и факторы, влияющие на его формирование.</w:t>
      </w:r>
    </w:p>
    <w:p w14:paraId="745D350A"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Виды валютных курсов и признаки их классификации.</w:t>
      </w:r>
    </w:p>
    <w:p w14:paraId="36C8A616"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Современные теории валютного курса.</w:t>
      </w:r>
    </w:p>
    <w:p w14:paraId="4A9871B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Фиксированные и плавающие валютные курсы в международных валютных системах.</w:t>
      </w:r>
    </w:p>
    <w:p w14:paraId="555007A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Валютный курс как инструмент валютного регулирования.</w:t>
      </w:r>
    </w:p>
    <w:p w14:paraId="7A432B2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Национальная, международная и мировая валютные системы. Понятие, структура, связь с международными валютными отношениями.</w:t>
      </w:r>
    </w:p>
    <w:p w14:paraId="7DDC211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Основные элементы международной валютной системы.</w:t>
      </w:r>
    </w:p>
    <w:p w14:paraId="00EE044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Особенности региональных валютных систем.</w:t>
      </w:r>
    </w:p>
    <w:p w14:paraId="46264BE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Эволюция международных валютных систем.</w:t>
      </w:r>
    </w:p>
    <w:p w14:paraId="463A439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Биметаллизм и золотой монометаллизм.</w:t>
      </w:r>
    </w:p>
    <w:p w14:paraId="443FF463"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Золотой стандарт: сравнительный анализ Парижской и Генуэзской валютных систем.</w:t>
      </w:r>
    </w:p>
    <w:p w14:paraId="648F4F75"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Бреттон-Вудская система: общая характеристика, эволюция и причины кризиса.</w:t>
      </w:r>
    </w:p>
    <w:p w14:paraId="68E81F0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Ямайская валютная система: необходимость создания, эволюция, кризис, возможные направления реформирования.</w:t>
      </w:r>
    </w:p>
    <w:p w14:paraId="2BFA71F6"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lastRenderedPageBreak/>
        <w:t>Европейская валютная система. Современные проблемы и перспективы евро.</w:t>
      </w:r>
    </w:p>
    <w:p w14:paraId="41F2A2DD"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Долларизация международной валютной системы: причины, проблемы, перспективы.</w:t>
      </w:r>
    </w:p>
    <w:p w14:paraId="145ED07B"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Формирование и развитие европейской валютной интеграции.</w:t>
      </w:r>
    </w:p>
    <w:p w14:paraId="1470AA25"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Глобальный валютный кризис: формы проявления и направления регулирования.</w:t>
      </w:r>
    </w:p>
    <w:p w14:paraId="413C0E6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Понятие международного валютного рынка и его взаимосвязь с другими секторами мирового финансового рынка.</w:t>
      </w:r>
    </w:p>
    <w:p w14:paraId="380171C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Структура международного валютного рынка и его основные участники.</w:t>
      </w:r>
    </w:p>
    <w:p w14:paraId="2A7638B5"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Кризисы мирового валютного рынка и общая цикличность его развития.</w:t>
      </w:r>
    </w:p>
    <w:p w14:paraId="146A3CB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Структура международного валютного рынка и его основные участники.</w:t>
      </w:r>
    </w:p>
    <w:p w14:paraId="4AA709F9"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Особенности внебиржевого и биржевого валютных рынков.</w:t>
      </w:r>
    </w:p>
    <w:p w14:paraId="05366DBA"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Основные операции на международном валютном рынке (валютные операции).</w:t>
      </w:r>
    </w:p>
    <w:p w14:paraId="141C2B00"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Сделки спот и сделки форвард на валютном рынке: механизм, цели, порядок осуществления.</w:t>
      </w:r>
    </w:p>
    <w:p w14:paraId="17AA5BD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Валютные форварды и фьючерсы: сравнительная характеристика.</w:t>
      </w:r>
    </w:p>
    <w:p w14:paraId="7D9233D3"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Валютные деривативы и их роль в формировании факторов современного глобального валютного кризиса.</w:t>
      </w:r>
    </w:p>
    <w:p w14:paraId="6CDB14F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Техника хеджирования валютных рисков: фьючерсы, опционы, свопы, форварды.</w:t>
      </w:r>
    </w:p>
    <w:p w14:paraId="2BC1517B"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Фундаментальный анализ валютного рынка: сравнительная характеристика методов.</w:t>
      </w:r>
    </w:p>
    <w:p w14:paraId="325FA33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Методы технического анализа трендов на валютном рынке.</w:t>
      </w:r>
    </w:p>
    <w:p w14:paraId="1A0646E9"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Сущность, источники, принципы, формы и роль международного кредита.</w:t>
      </w:r>
    </w:p>
    <w:p w14:paraId="7DDB13C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Классификация форм международного кредита.</w:t>
      </w:r>
    </w:p>
    <w:p w14:paraId="589205B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Валютно-финансовые и платежные условия международных кредитных соглашений.</w:t>
      </w:r>
    </w:p>
    <w:p w14:paraId="74F3250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кредитные отношения: понятие и роль.</w:t>
      </w:r>
    </w:p>
    <w:p w14:paraId="2EE1A4E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Эволюция международных кредитных отношений: этапы и современное состояние.</w:t>
      </w:r>
    </w:p>
    <w:p w14:paraId="217F7CC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фирменные и банковские кредиты: сравнительная характеристика.</w:t>
      </w:r>
    </w:p>
    <w:p w14:paraId="32E359E7"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Современные формы международного кредита.</w:t>
      </w:r>
    </w:p>
    <w:p w14:paraId="56FCCAC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Сущность и структура международного кредитного рынка.</w:t>
      </w:r>
    </w:p>
    <w:p w14:paraId="3AFD4383"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Международный кредитный рынок в единой системе международного финансового рынка.</w:t>
      </w:r>
    </w:p>
    <w:p w14:paraId="2113CA0A"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Инструменты международного кредитного рынка.</w:t>
      </w:r>
    </w:p>
    <w:p w14:paraId="0F3AA61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Тенденции формирования международного кредитного рынка.</w:t>
      </w:r>
    </w:p>
    <w:p w14:paraId="5803A77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Внешняя задолженность государств в системе международных кредитных отношений: понятие, структура, эволюция и проблемы урегулирования.</w:t>
      </w:r>
    </w:p>
    <w:p w14:paraId="1F3D310B"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 xml:space="preserve">Основные методы реструктуризации внешней задолженности государств. </w:t>
      </w:r>
    </w:p>
    <w:p w14:paraId="098F232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расчетные отношения: понятие, формы, роль в международных валютно-кредитных отношениях.</w:t>
      </w:r>
    </w:p>
    <w:p w14:paraId="5345475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Роль валютного компонента в международных расчетных отношениях.</w:t>
      </w:r>
    </w:p>
    <w:p w14:paraId="23CDE3B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расчеты: сравнительный анализ форм и видов.</w:t>
      </w:r>
    </w:p>
    <w:p w14:paraId="2CA4BB0B"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расчеты как метод хеджирования валютно-финансовых рисков во внешнеэкономическом контракте.</w:t>
      </w:r>
    </w:p>
    <w:p w14:paraId="46A8623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Валютно-финансовые и платежные условия внешнеэкономических контрактов.</w:t>
      </w:r>
    </w:p>
    <w:p w14:paraId="44CDEF2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Аккредитив в международных расчетах: сущность, механизм, участники, виды, преимущества и недостатки.</w:t>
      </w:r>
    </w:p>
    <w:p w14:paraId="2B5C134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Сравнение преимуществ инкассо и аккредитива для экспортера и импортера.</w:t>
      </w:r>
    </w:p>
    <w:p w14:paraId="065BF3B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Валютный клиринг: формирование, развитие и современное состояние.</w:t>
      </w:r>
    </w:p>
    <w:p w14:paraId="10A18F6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Сущность и основные формы балансов международных расчетов.</w:t>
      </w:r>
    </w:p>
    <w:p w14:paraId="2107D0D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Баланс международной задолженности и платежный баланс.</w:t>
      </w:r>
    </w:p>
    <w:p w14:paraId="43E3A13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Платежный баланс как отражение внешнеэкономических связей страны.</w:t>
      </w:r>
    </w:p>
    <w:p w14:paraId="0EABD3E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Показатели платежного баланса и методы классификации его статей (по версии МВФ).</w:t>
      </w:r>
    </w:p>
    <w:p w14:paraId="70EC3AF9"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Методы регулирования платежного баланса.</w:t>
      </w:r>
    </w:p>
    <w:p w14:paraId="319F534D"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Валютные ограничения, валютный контроль и валютный либерализм.</w:t>
      </w:r>
    </w:p>
    <w:p w14:paraId="484B79BA"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Валютное регулирование и валютный контроль.</w:t>
      </w:r>
    </w:p>
    <w:p w14:paraId="1289BCB9"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Сущность и роль международных кредитно-банковских институтов.</w:t>
      </w:r>
    </w:p>
    <w:p w14:paraId="4919CB1D"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lastRenderedPageBreak/>
        <w:t>Международный валютный фонд: цели создания, механизм функционирования, участники, формы кредитования.</w:t>
      </w:r>
    </w:p>
    <w:p w14:paraId="7D92036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Группа Всемирного банка: структура и принципы кредитования.</w:t>
      </w:r>
    </w:p>
    <w:p w14:paraId="659A826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и региональные банки и фонды.</w:t>
      </w:r>
    </w:p>
    <w:p w14:paraId="7388A0F9" w14:textId="77777777" w:rsidR="008A4BE3" w:rsidRPr="008F37C4" w:rsidRDefault="008A4BE3" w:rsidP="0050582D">
      <w:pPr>
        <w:pStyle w:val="ReportMain"/>
        <w:suppressAutoHyphens/>
        <w:jc w:val="center"/>
        <w:rPr>
          <w:b/>
          <w:color w:val="000000" w:themeColor="text1"/>
          <w:szCs w:val="24"/>
        </w:rPr>
      </w:pPr>
    </w:p>
    <w:p w14:paraId="5B945336" w14:textId="77777777" w:rsidR="008A4BE3" w:rsidRPr="008F37C4" w:rsidRDefault="008A4BE3" w:rsidP="008A4BE3">
      <w:pPr>
        <w:pStyle w:val="ReportMain"/>
        <w:rPr>
          <w:b/>
          <w:color w:val="000000" w:themeColor="text1"/>
          <w:szCs w:val="24"/>
        </w:rPr>
      </w:pPr>
      <w:r w:rsidRPr="008F37C4">
        <w:rPr>
          <w:b/>
          <w:color w:val="000000" w:themeColor="text1"/>
          <w:szCs w:val="24"/>
        </w:rPr>
        <w:t>Описание показателей и критериев оценивания компетенций, описание шкал оценивания</w:t>
      </w:r>
    </w:p>
    <w:p w14:paraId="6449280A" w14:textId="77777777" w:rsidR="008A4BE3" w:rsidRPr="008F37C4" w:rsidRDefault="008A4BE3" w:rsidP="008A4BE3">
      <w:pPr>
        <w:pStyle w:val="ReportMain"/>
        <w:rPr>
          <w:color w:val="000000" w:themeColor="text1"/>
          <w:szCs w:val="24"/>
        </w:rPr>
      </w:pPr>
    </w:p>
    <w:p w14:paraId="6591F746" w14:textId="77777777" w:rsidR="008A4BE3" w:rsidRPr="008F37C4" w:rsidRDefault="008A4BE3" w:rsidP="008A4BE3">
      <w:pPr>
        <w:pStyle w:val="ReportMain"/>
        <w:rPr>
          <w:i/>
          <w:color w:val="000000" w:themeColor="text1"/>
          <w:szCs w:val="24"/>
        </w:rPr>
      </w:pPr>
      <w:r w:rsidRPr="008F37C4">
        <w:rPr>
          <w:b/>
          <w:color w:val="000000" w:themeColor="text1"/>
          <w:szCs w:val="24"/>
        </w:rPr>
        <w:t>Оценивание выполнения практических заданий</w:t>
      </w:r>
      <w:r w:rsidRPr="008F37C4">
        <w:rPr>
          <w:i/>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F37C4" w14:paraId="0A99E1DD" w14:textId="77777777" w:rsidTr="003D4E9B">
        <w:trPr>
          <w:tblHeader/>
        </w:trPr>
        <w:tc>
          <w:tcPr>
            <w:tcW w:w="2137" w:type="dxa"/>
            <w:shd w:val="clear" w:color="auto" w:fill="auto"/>
            <w:vAlign w:val="center"/>
          </w:tcPr>
          <w:p w14:paraId="2BC82AFF" w14:textId="77777777" w:rsidR="008A4BE3" w:rsidRPr="008F37C4" w:rsidRDefault="008A4BE3" w:rsidP="008A4BE3">
            <w:pPr>
              <w:pStyle w:val="ReportMain"/>
              <w:jc w:val="both"/>
              <w:rPr>
                <w:color w:val="000000" w:themeColor="text1"/>
                <w:szCs w:val="24"/>
              </w:rPr>
            </w:pPr>
            <w:r w:rsidRPr="008F37C4">
              <w:rPr>
                <w:color w:val="000000" w:themeColor="text1"/>
                <w:szCs w:val="24"/>
              </w:rPr>
              <w:t>4-балльная шкала</w:t>
            </w:r>
          </w:p>
        </w:tc>
        <w:tc>
          <w:tcPr>
            <w:tcW w:w="3118" w:type="dxa"/>
            <w:shd w:val="clear" w:color="auto" w:fill="auto"/>
            <w:vAlign w:val="center"/>
          </w:tcPr>
          <w:p w14:paraId="39264810" w14:textId="77777777" w:rsidR="008A4BE3" w:rsidRPr="008F37C4" w:rsidRDefault="008A4BE3" w:rsidP="008A4BE3">
            <w:pPr>
              <w:pStyle w:val="ReportMain"/>
              <w:jc w:val="both"/>
              <w:rPr>
                <w:color w:val="000000" w:themeColor="text1"/>
                <w:szCs w:val="24"/>
              </w:rPr>
            </w:pPr>
            <w:r w:rsidRPr="008F37C4">
              <w:rPr>
                <w:color w:val="000000" w:themeColor="text1"/>
                <w:szCs w:val="24"/>
              </w:rPr>
              <w:t>Показатели</w:t>
            </w:r>
          </w:p>
        </w:tc>
        <w:tc>
          <w:tcPr>
            <w:tcW w:w="4961" w:type="dxa"/>
            <w:shd w:val="clear" w:color="auto" w:fill="auto"/>
            <w:vAlign w:val="center"/>
          </w:tcPr>
          <w:p w14:paraId="0CA755F9" w14:textId="77777777" w:rsidR="008A4BE3" w:rsidRPr="008F37C4" w:rsidRDefault="008A4BE3" w:rsidP="008A4BE3">
            <w:pPr>
              <w:pStyle w:val="ReportMain"/>
              <w:jc w:val="both"/>
              <w:rPr>
                <w:color w:val="000000" w:themeColor="text1"/>
                <w:szCs w:val="24"/>
              </w:rPr>
            </w:pPr>
            <w:r w:rsidRPr="008F37C4">
              <w:rPr>
                <w:color w:val="000000" w:themeColor="text1"/>
                <w:szCs w:val="24"/>
              </w:rPr>
              <w:t>Критерии</w:t>
            </w:r>
          </w:p>
        </w:tc>
      </w:tr>
      <w:tr w:rsidR="008A4BE3" w:rsidRPr="008F37C4" w14:paraId="1333991A" w14:textId="77777777" w:rsidTr="003D4E9B">
        <w:tc>
          <w:tcPr>
            <w:tcW w:w="2137" w:type="dxa"/>
            <w:shd w:val="clear" w:color="auto" w:fill="auto"/>
          </w:tcPr>
          <w:p w14:paraId="4C7A9BCC"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Отлично</w:t>
            </w:r>
          </w:p>
        </w:tc>
        <w:tc>
          <w:tcPr>
            <w:tcW w:w="3118" w:type="dxa"/>
            <w:vMerge w:val="restart"/>
            <w:shd w:val="clear" w:color="auto" w:fill="auto"/>
          </w:tcPr>
          <w:p w14:paraId="16B7CA03" w14:textId="77777777" w:rsidR="008A4BE3" w:rsidRPr="008F37C4" w:rsidRDefault="008A4BE3" w:rsidP="008A4BE3">
            <w:pPr>
              <w:pStyle w:val="ReportMain"/>
              <w:jc w:val="both"/>
              <w:rPr>
                <w:color w:val="000000" w:themeColor="text1"/>
                <w:szCs w:val="24"/>
              </w:rPr>
            </w:pPr>
            <w:r w:rsidRPr="008F37C4">
              <w:rPr>
                <w:color w:val="000000" w:themeColor="text1"/>
                <w:szCs w:val="24"/>
              </w:rPr>
              <w:t>1. Полнота выполнения практического задания;</w:t>
            </w:r>
          </w:p>
          <w:p w14:paraId="23CD93F5" w14:textId="77777777" w:rsidR="008A4BE3" w:rsidRPr="008F37C4" w:rsidRDefault="008A4BE3" w:rsidP="008A4BE3">
            <w:pPr>
              <w:pStyle w:val="ReportMain"/>
              <w:jc w:val="both"/>
              <w:rPr>
                <w:color w:val="000000" w:themeColor="text1"/>
                <w:szCs w:val="24"/>
              </w:rPr>
            </w:pPr>
            <w:r w:rsidRPr="008F37C4">
              <w:rPr>
                <w:color w:val="000000" w:themeColor="text1"/>
                <w:szCs w:val="24"/>
              </w:rPr>
              <w:t>2. Своевременность выполнения задания;</w:t>
            </w:r>
          </w:p>
          <w:p w14:paraId="20B1E0B1" w14:textId="77777777" w:rsidR="008A4BE3" w:rsidRPr="008F37C4" w:rsidRDefault="008A4BE3" w:rsidP="008A4BE3">
            <w:pPr>
              <w:pStyle w:val="ReportMain"/>
              <w:jc w:val="both"/>
              <w:rPr>
                <w:color w:val="000000" w:themeColor="text1"/>
                <w:szCs w:val="24"/>
              </w:rPr>
            </w:pPr>
            <w:r w:rsidRPr="008F37C4">
              <w:rPr>
                <w:color w:val="000000" w:themeColor="text1"/>
                <w:szCs w:val="24"/>
              </w:rPr>
              <w:t>3. Последовательность и рациональность выполнения задания;</w:t>
            </w:r>
          </w:p>
          <w:p w14:paraId="6305B31A" w14:textId="77777777" w:rsidR="008A4BE3" w:rsidRPr="008F37C4" w:rsidRDefault="008A4BE3" w:rsidP="008A4BE3">
            <w:pPr>
              <w:pStyle w:val="ReportMain"/>
              <w:jc w:val="both"/>
              <w:rPr>
                <w:color w:val="000000" w:themeColor="text1"/>
                <w:szCs w:val="24"/>
              </w:rPr>
            </w:pPr>
            <w:r w:rsidRPr="008F37C4">
              <w:rPr>
                <w:color w:val="000000" w:themeColor="text1"/>
                <w:szCs w:val="24"/>
              </w:rPr>
              <w:t>4. Самостоятельность решения;</w:t>
            </w:r>
          </w:p>
          <w:p w14:paraId="6CB4CD40" w14:textId="77777777" w:rsidR="008A4BE3" w:rsidRPr="008F37C4" w:rsidRDefault="008A4BE3" w:rsidP="008A4BE3">
            <w:pPr>
              <w:pStyle w:val="ReportMain"/>
              <w:jc w:val="both"/>
              <w:rPr>
                <w:color w:val="000000" w:themeColor="text1"/>
                <w:szCs w:val="24"/>
              </w:rPr>
            </w:pPr>
            <w:r w:rsidRPr="008F37C4">
              <w:rPr>
                <w:color w:val="000000" w:themeColor="text1"/>
                <w:szCs w:val="24"/>
              </w:rPr>
              <w:t>5. и т.д.</w:t>
            </w:r>
          </w:p>
        </w:tc>
        <w:tc>
          <w:tcPr>
            <w:tcW w:w="4961" w:type="dxa"/>
            <w:shd w:val="clear" w:color="auto" w:fill="auto"/>
          </w:tcPr>
          <w:p w14:paraId="6F330429" w14:textId="77777777" w:rsidR="008A4BE3" w:rsidRPr="008F37C4" w:rsidRDefault="008A4BE3" w:rsidP="008A4BE3">
            <w:pPr>
              <w:pStyle w:val="ReportMain"/>
              <w:jc w:val="both"/>
              <w:rPr>
                <w:color w:val="000000" w:themeColor="text1"/>
                <w:szCs w:val="24"/>
              </w:rPr>
            </w:pPr>
            <w:r w:rsidRPr="008F37C4">
              <w:rPr>
                <w:color w:val="000000" w:themeColor="text1"/>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A4BE3" w:rsidRPr="008F37C4" w14:paraId="1AF9AB50" w14:textId="77777777" w:rsidTr="003D4E9B">
        <w:tc>
          <w:tcPr>
            <w:tcW w:w="2137" w:type="dxa"/>
            <w:shd w:val="clear" w:color="auto" w:fill="auto"/>
          </w:tcPr>
          <w:p w14:paraId="3D8525D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Хорошо</w:t>
            </w:r>
          </w:p>
        </w:tc>
        <w:tc>
          <w:tcPr>
            <w:tcW w:w="3118" w:type="dxa"/>
            <w:vMerge/>
            <w:shd w:val="clear" w:color="auto" w:fill="auto"/>
          </w:tcPr>
          <w:p w14:paraId="38091660"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4FAC2AFA" w14:textId="77777777" w:rsidR="008A4BE3" w:rsidRPr="008F37C4" w:rsidRDefault="008A4BE3" w:rsidP="008A4BE3">
            <w:pPr>
              <w:pStyle w:val="ReportMain"/>
              <w:jc w:val="both"/>
              <w:rPr>
                <w:color w:val="000000" w:themeColor="text1"/>
                <w:szCs w:val="24"/>
              </w:rPr>
            </w:pPr>
            <w:r w:rsidRPr="008F37C4">
              <w:rPr>
                <w:color w:val="000000" w:themeColor="text1"/>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A4BE3" w:rsidRPr="008F37C4" w14:paraId="167191D0" w14:textId="77777777" w:rsidTr="003D4E9B">
        <w:tc>
          <w:tcPr>
            <w:tcW w:w="2137" w:type="dxa"/>
            <w:shd w:val="clear" w:color="auto" w:fill="auto"/>
          </w:tcPr>
          <w:p w14:paraId="772DE48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Удовлетворительно</w:t>
            </w:r>
          </w:p>
        </w:tc>
        <w:tc>
          <w:tcPr>
            <w:tcW w:w="3118" w:type="dxa"/>
            <w:vMerge/>
            <w:shd w:val="clear" w:color="auto" w:fill="auto"/>
          </w:tcPr>
          <w:p w14:paraId="36A48E98"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61FF33C2" w14:textId="77777777" w:rsidR="008A4BE3" w:rsidRPr="008F37C4" w:rsidRDefault="008A4BE3" w:rsidP="008A4BE3">
            <w:pPr>
              <w:pStyle w:val="ReportMain"/>
              <w:jc w:val="both"/>
              <w:rPr>
                <w:color w:val="000000" w:themeColor="text1"/>
                <w:szCs w:val="24"/>
              </w:rPr>
            </w:pPr>
            <w:r w:rsidRPr="008F37C4">
              <w:rPr>
                <w:color w:val="000000" w:themeColor="text1"/>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A4BE3" w:rsidRPr="008F37C4" w14:paraId="4CAF7202" w14:textId="77777777" w:rsidTr="003D4E9B">
        <w:tc>
          <w:tcPr>
            <w:tcW w:w="2137" w:type="dxa"/>
            <w:shd w:val="clear" w:color="auto" w:fill="auto"/>
          </w:tcPr>
          <w:p w14:paraId="1DF3A77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 xml:space="preserve">Неудовлетворительно </w:t>
            </w:r>
          </w:p>
        </w:tc>
        <w:tc>
          <w:tcPr>
            <w:tcW w:w="3118" w:type="dxa"/>
            <w:vMerge/>
            <w:shd w:val="clear" w:color="auto" w:fill="auto"/>
          </w:tcPr>
          <w:p w14:paraId="276C3DF9"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7E9246B4" w14:textId="77777777" w:rsidR="008A4BE3" w:rsidRPr="008F37C4" w:rsidRDefault="008A4BE3" w:rsidP="008A4BE3">
            <w:pPr>
              <w:pStyle w:val="ReportMain"/>
              <w:jc w:val="both"/>
              <w:rPr>
                <w:color w:val="000000" w:themeColor="text1"/>
                <w:szCs w:val="24"/>
              </w:rPr>
            </w:pPr>
            <w:r w:rsidRPr="008F37C4">
              <w:rPr>
                <w:color w:val="000000" w:themeColor="text1"/>
                <w:szCs w:val="24"/>
              </w:rPr>
              <w:t>Задание не решено.</w:t>
            </w:r>
          </w:p>
        </w:tc>
      </w:tr>
    </w:tbl>
    <w:p w14:paraId="01B59211" w14:textId="77777777" w:rsidR="008A4BE3" w:rsidRPr="008F37C4" w:rsidRDefault="008A4BE3" w:rsidP="008A4BE3">
      <w:pPr>
        <w:pStyle w:val="ReportMain"/>
        <w:rPr>
          <w:color w:val="000000" w:themeColor="text1"/>
          <w:szCs w:val="24"/>
        </w:rPr>
      </w:pPr>
    </w:p>
    <w:p w14:paraId="2DB159C3" w14:textId="77777777" w:rsidR="008A4BE3" w:rsidRPr="008F37C4" w:rsidRDefault="008A4BE3" w:rsidP="008A4BE3">
      <w:pPr>
        <w:pStyle w:val="ReportMain"/>
        <w:rPr>
          <w:color w:val="000000" w:themeColor="text1"/>
          <w:szCs w:val="24"/>
        </w:rPr>
      </w:pPr>
    </w:p>
    <w:p w14:paraId="07CD618A" w14:textId="77777777" w:rsidR="008A4BE3" w:rsidRPr="008F37C4" w:rsidRDefault="008A4BE3" w:rsidP="008A4BE3">
      <w:pPr>
        <w:pStyle w:val="ReportMain"/>
        <w:rPr>
          <w:i/>
          <w:color w:val="000000" w:themeColor="text1"/>
          <w:szCs w:val="24"/>
        </w:rPr>
      </w:pPr>
      <w:r w:rsidRPr="008F37C4">
        <w:rPr>
          <w:b/>
          <w:color w:val="000000" w:themeColor="text1"/>
          <w:szCs w:val="24"/>
        </w:rPr>
        <w:t>Оценивание выполнения тестов</w:t>
      </w:r>
      <w:r w:rsidRPr="008F37C4">
        <w:rPr>
          <w:i/>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F37C4" w14:paraId="1581E77D" w14:textId="77777777" w:rsidTr="003D4E9B">
        <w:trPr>
          <w:tblHeader/>
        </w:trPr>
        <w:tc>
          <w:tcPr>
            <w:tcW w:w="2137" w:type="dxa"/>
            <w:shd w:val="clear" w:color="auto" w:fill="auto"/>
            <w:vAlign w:val="center"/>
          </w:tcPr>
          <w:p w14:paraId="6D23B17D" w14:textId="77777777" w:rsidR="008A4BE3" w:rsidRPr="008F37C4" w:rsidRDefault="008A4BE3" w:rsidP="008A4BE3">
            <w:pPr>
              <w:pStyle w:val="ReportMain"/>
              <w:jc w:val="both"/>
              <w:rPr>
                <w:color w:val="000000" w:themeColor="text1"/>
                <w:szCs w:val="24"/>
              </w:rPr>
            </w:pPr>
            <w:r w:rsidRPr="008F37C4">
              <w:rPr>
                <w:color w:val="000000" w:themeColor="text1"/>
                <w:szCs w:val="24"/>
              </w:rPr>
              <w:t>4-балльная шкала</w:t>
            </w:r>
          </w:p>
        </w:tc>
        <w:tc>
          <w:tcPr>
            <w:tcW w:w="3118" w:type="dxa"/>
            <w:shd w:val="clear" w:color="auto" w:fill="auto"/>
            <w:vAlign w:val="center"/>
          </w:tcPr>
          <w:p w14:paraId="0D5CF7C2" w14:textId="77777777" w:rsidR="008A4BE3" w:rsidRPr="008F37C4" w:rsidRDefault="008A4BE3" w:rsidP="008A4BE3">
            <w:pPr>
              <w:pStyle w:val="ReportMain"/>
              <w:jc w:val="both"/>
              <w:rPr>
                <w:color w:val="000000" w:themeColor="text1"/>
                <w:szCs w:val="24"/>
              </w:rPr>
            </w:pPr>
            <w:r w:rsidRPr="008F37C4">
              <w:rPr>
                <w:color w:val="000000" w:themeColor="text1"/>
                <w:szCs w:val="24"/>
              </w:rPr>
              <w:t>Показатели</w:t>
            </w:r>
          </w:p>
        </w:tc>
        <w:tc>
          <w:tcPr>
            <w:tcW w:w="4961" w:type="dxa"/>
            <w:shd w:val="clear" w:color="auto" w:fill="auto"/>
            <w:vAlign w:val="center"/>
          </w:tcPr>
          <w:p w14:paraId="42997DF5" w14:textId="77777777" w:rsidR="008A4BE3" w:rsidRPr="008F37C4" w:rsidRDefault="008A4BE3" w:rsidP="008A4BE3">
            <w:pPr>
              <w:pStyle w:val="ReportMain"/>
              <w:jc w:val="both"/>
              <w:rPr>
                <w:color w:val="000000" w:themeColor="text1"/>
                <w:szCs w:val="24"/>
              </w:rPr>
            </w:pPr>
            <w:r w:rsidRPr="008F37C4">
              <w:rPr>
                <w:color w:val="000000" w:themeColor="text1"/>
                <w:szCs w:val="24"/>
              </w:rPr>
              <w:t>Критерии</w:t>
            </w:r>
          </w:p>
        </w:tc>
      </w:tr>
      <w:tr w:rsidR="008A4BE3" w:rsidRPr="008F37C4" w14:paraId="52C738CD" w14:textId="77777777" w:rsidTr="003D4E9B">
        <w:tc>
          <w:tcPr>
            <w:tcW w:w="2137" w:type="dxa"/>
            <w:shd w:val="clear" w:color="auto" w:fill="auto"/>
          </w:tcPr>
          <w:p w14:paraId="339A64D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Отлично</w:t>
            </w:r>
          </w:p>
        </w:tc>
        <w:tc>
          <w:tcPr>
            <w:tcW w:w="3118" w:type="dxa"/>
            <w:vMerge w:val="restart"/>
            <w:shd w:val="clear" w:color="auto" w:fill="auto"/>
          </w:tcPr>
          <w:p w14:paraId="451AD841" w14:textId="77777777" w:rsidR="008A4BE3" w:rsidRPr="008F37C4" w:rsidRDefault="008A4BE3" w:rsidP="008A4BE3">
            <w:pPr>
              <w:pStyle w:val="ReportMain"/>
              <w:jc w:val="both"/>
              <w:rPr>
                <w:color w:val="000000" w:themeColor="text1"/>
                <w:szCs w:val="24"/>
              </w:rPr>
            </w:pPr>
            <w:r w:rsidRPr="008F37C4">
              <w:rPr>
                <w:color w:val="000000" w:themeColor="text1"/>
                <w:szCs w:val="24"/>
              </w:rPr>
              <w:t>1. Полнота выполнения тестовых заданий;</w:t>
            </w:r>
          </w:p>
          <w:p w14:paraId="31E71B24" w14:textId="77777777" w:rsidR="008A4BE3" w:rsidRPr="008F37C4" w:rsidRDefault="008A4BE3" w:rsidP="008A4BE3">
            <w:pPr>
              <w:pStyle w:val="ReportMain"/>
              <w:jc w:val="both"/>
              <w:rPr>
                <w:color w:val="000000" w:themeColor="text1"/>
                <w:szCs w:val="24"/>
              </w:rPr>
            </w:pPr>
            <w:r w:rsidRPr="008F37C4">
              <w:rPr>
                <w:color w:val="000000" w:themeColor="text1"/>
                <w:szCs w:val="24"/>
              </w:rPr>
              <w:t>2. Своевременность выполнения;</w:t>
            </w:r>
          </w:p>
          <w:p w14:paraId="0A0912A4" w14:textId="77777777" w:rsidR="008A4BE3" w:rsidRPr="008F37C4" w:rsidRDefault="008A4BE3" w:rsidP="008A4BE3">
            <w:pPr>
              <w:pStyle w:val="ReportMain"/>
              <w:jc w:val="both"/>
              <w:rPr>
                <w:color w:val="000000" w:themeColor="text1"/>
                <w:szCs w:val="24"/>
              </w:rPr>
            </w:pPr>
            <w:r w:rsidRPr="008F37C4">
              <w:rPr>
                <w:color w:val="000000" w:themeColor="text1"/>
                <w:szCs w:val="24"/>
              </w:rPr>
              <w:t>3. Правильность ответов на вопросы;</w:t>
            </w:r>
          </w:p>
          <w:p w14:paraId="191CD9E6" w14:textId="77777777" w:rsidR="008A4BE3" w:rsidRPr="008F37C4" w:rsidRDefault="008A4BE3" w:rsidP="008A4BE3">
            <w:pPr>
              <w:pStyle w:val="ReportMain"/>
              <w:jc w:val="both"/>
              <w:rPr>
                <w:color w:val="000000" w:themeColor="text1"/>
                <w:szCs w:val="24"/>
              </w:rPr>
            </w:pPr>
            <w:r w:rsidRPr="008F37C4">
              <w:rPr>
                <w:color w:val="000000" w:themeColor="text1"/>
                <w:szCs w:val="24"/>
              </w:rPr>
              <w:t>4. Самостоятельность тестирования.</w:t>
            </w:r>
          </w:p>
          <w:p w14:paraId="02E00880"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67B2D5F6" w14:textId="77777777" w:rsidR="008A4BE3" w:rsidRPr="008F37C4" w:rsidRDefault="008A4BE3" w:rsidP="008A4BE3">
            <w:pPr>
              <w:pStyle w:val="ReportMain"/>
              <w:jc w:val="both"/>
              <w:rPr>
                <w:color w:val="000000" w:themeColor="text1"/>
                <w:szCs w:val="24"/>
              </w:rPr>
            </w:pPr>
            <w:r w:rsidRPr="008F37C4">
              <w:rPr>
                <w:color w:val="000000" w:themeColor="text1"/>
                <w:szCs w:val="24"/>
              </w:rPr>
              <w:t>Выполнено более 95 % заданий предложенного теста, в заданиях открытого типа дан полный, развернутый ответ на поставленный вопрос.</w:t>
            </w:r>
          </w:p>
        </w:tc>
      </w:tr>
      <w:tr w:rsidR="008A4BE3" w:rsidRPr="008F37C4" w14:paraId="208E88BB" w14:textId="77777777" w:rsidTr="003D4E9B">
        <w:tc>
          <w:tcPr>
            <w:tcW w:w="2137" w:type="dxa"/>
            <w:shd w:val="clear" w:color="auto" w:fill="auto"/>
          </w:tcPr>
          <w:p w14:paraId="3FDAF9AC"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Хорошо</w:t>
            </w:r>
          </w:p>
        </w:tc>
        <w:tc>
          <w:tcPr>
            <w:tcW w:w="3118" w:type="dxa"/>
            <w:vMerge/>
            <w:shd w:val="clear" w:color="auto" w:fill="auto"/>
          </w:tcPr>
          <w:p w14:paraId="4EA91639"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47C66146" w14:textId="77777777" w:rsidR="008A4BE3" w:rsidRPr="008F37C4" w:rsidRDefault="008A4BE3" w:rsidP="008A4BE3">
            <w:pPr>
              <w:pStyle w:val="ReportMain"/>
              <w:jc w:val="both"/>
              <w:rPr>
                <w:color w:val="000000" w:themeColor="text1"/>
                <w:szCs w:val="24"/>
              </w:rPr>
            </w:pPr>
            <w:r w:rsidRPr="008F37C4">
              <w:rPr>
                <w:color w:val="000000" w:themeColor="text1"/>
                <w:szCs w:val="24"/>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A4BE3" w:rsidRPr="008F37C4" w14:paraId="38C18F35" w14:textId="77777777" w:rsidTr="003D4E9B">
        <w:tc>
          <w:tcPr>
            <w:tcW w:w="2137" w:type="dxa"/>
            <w:shd w:val="clear" w:color="auto" w:fill="auto"/>
          </w:tcPr>
          <w:p w14:paraId="172040A8"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Удовлетворительно</w:t>
            </w:r>
          </w:p>
        </w:tc>
        <w:tc>
          <w:tcPr>
            <w:tcW w:w="3118" w:type="dxa"/>
            <w:vMerge/>
            <w:shd w:val="clear" w:color="auto" w:fill="auto"/>
          </w:tcPr>
          <w:p w14:paraId="4B5D34E3"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51C2C9B9" w14:textId="77777777" w:rsidR="008A4BE3" w:rsidRPr="008F37C4" w:rsidRDefault="008A4BE3" w:rsidP="008A4BE3">
            <w:pPr>
              <w:pStyle w:val="ReportMain"/>
              <w:jc w:val="both"/>
              <w:rPr>
                <w:color w:val="000000" w:themeColor="text1"/>
                <w:szCs w:val="24"/>
              </w:rPr>
            </w:pPr>
            <w:r w:rsidRPr="008F37C4">
              <w:rPr>
                <w:color w:val="000000" w:themeColor="text1"/>
                <w:szCs w:val="24"/>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A4BE3" w:rsidRPr="008F37C4" w14:paraId="73EDDED2" w14:textId="77777777" w:rsidTr="003D4E9B">
        <w:tc>
          <w:tcPr>
            <w:tcW w:w="2137" w:type="dxa"/>
            <w:shd w:val="clear" w:color="auto" w:fill="auto"/>
          </w:tcPr>
          <w:p w14:paraId="749FA54A"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 xml:space="preserve">Неудовлетворительно </w:t>
            </w:r>
          </w:p>
        </w:tc>
        <w:tc>
          <w:tcPr>
            <w:tcW w:w="3118" w:type="dxa"/>
            <w:vMerge/>
            <w:shd w:val="clear" w:color="auto" w:fill="auto"/>
          </w:tcPr>
          <w:p w14:paraId="2B94FB33"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0D759BFD" w14:textId="77777777" w:rsidR="008A4BE3" w:rsidRPr="008F37C4" w:rsidRDefault="008A4BE3" w:rsidP="008A4BE3">
            <w:pPr>
              <w:pStyle w:val="ReportMain"/>
              <w:jc w:val="both"/>
              <w:rPr>
                <w:color w:val="000000" w:themeColor="text1"/>
                <w:szCs w:val="24"/>
              </w:rPr>
            </w:pPr>
            <w:r w:rsidRPr="008F37C4">
              <w:rPr>
                <w:color w:val="000000" w:themeColor="text1"/>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078A1B0C" w14:textId="77777777" w:rsidR="008A4BE3" w:rsidRPr="008F37C4" w:rsidRDefault="008A4BE3" w:rsidP="008A4BE3">
      <w:pPr>
        <w:pStyle w:val="ReportMain"/>
        <w:rPr>
          <w:color w:val="000000" w:themeColor="text1"/>
          <w:szCs w:val="24"/>
        </w:rPr>
      </w:pPr>
    </w:p>
    <w:p w14:paraId="583C5F78" w14:textId="77777777" w:rsidR="008A4BE3" w:rsidRPr="008F37C4" w:rsidRDefault="008A4BE3" w:rsidP="008A4BE3">
      <w:pPr>
        <w:pStyle w:val="ReportMain"/>
        <w:rPr>
          <w:b/>
          <w:color w:val="000000" w:themeColor="text1"/>
          <w:szCs w:val="24"/>
        </w:rPr>
      </w:pPr>
      <w:r w:rsidRPr="008F37C4">
        <w:rPr>
          <w:b/>
          <w:color w:val="000000" w:themeColor="text1"/>
          <w:szCs w:val="24"/>
        </w:rPr>
        <w:t>Оценивание эссе</w:t>
      </w:r>
    </w:p>
    <w:tbl>
      <w:tblPr>
        <w:tblStyle w:val="afff9"/>
        <w:tblW w:w="0" w:type="auto"/>
        <w:tblLook w:val="04A0" w:firstRow="1" w:lastRow="0" w:firstColumn="1" w:lastColumn="0" w:noHBand="0" w:noVBand="1"/>
      </w:tblPr>
      <w:tblGrid>
        <w:gridCol w:w="3473"/>
        <w:gridCol w:w="3474"/>
        <w:gridCol w:w="3474"/>
      </w:tblGrid>
      <w:tr w:rsidR="008A4BE3" w:rsidRPr="008F37C4" w14:paraId="02838954" w14:textId="77777777" w:rsidTr="003D4E9B">
        <w:trPr>
          <w:trHeight w:val="268"/>
        </w:trPr>
        <w:tc>
          <w:tcPr>
            <w:tcW w:w="3473" w:type="dxa"/>
          </w:tcPr>
          <w:p w14:paraId="1F275CB5" w14:textId="77777777" w:rsidR="008A4BE3" w:rsidRPr="008F37C4" w:rsidRDefault="008A4BE3" w:rsidP="008A4BE3">
            <w:pPr>
              <w:pStyle w:val="ReportMain"/>
              <w:jc w:val="both"/>
              <w:rPr>
                <w:color w:val="000000" w:themeColor="text1"/>
                <w:szCs w:val="24"/>
              </w:rPr>
            </w:pPr>
            <w:r w:rsidRPr="008F37C4">
              <w:rPr>
                <w:color w:val="000000" w:themeColor="text1"/>
                <w:szCs w:val="24"/>
              </w:rPr>
              <w:t>4-балльная шкала</w:t>
            </w:r>
          </w:p>
        </w:tc>
        <w:tc>
          <w:tcPr>
            <w:tcW w:w="3474" w:type="dxa"/>
          </w:tcPr>
          <w:p w14:paraId="441C44A0" w14:textId="77777777" w:rsidR="008A4BE3" w:rsidRPr="008F37C4" w:rsidRDefault="008A4BE3" w:rsidP="008A4BE3">
            <w:pPr>
              <w:pStyle w:val="ReportMain"/>
              <w:jc w:val="both"/>
              <w:rPr>
                <w:color w:val="000000" w:themeColor="text1"/>
                <w:szCs w:val="24"/>
              </w:rPr>
            </w:pPr>
            <w:r w:rsidRPr="008F37C4">
              <w:rPr>
                <w:color w:val="000000" w:themeColor="text1"/>
                <w:szCs w:val="24"/>
              </w:rPr>
              <w:t>Показатели</w:t>
            </w:r>
          </w:p>
        </w:tc>
        <w:tc>
          <w:tcPr>
            <w:tcW w:w="3474" w:type="dxa"/>
          </w:tcPr>
          <w:p w14:paraId="0B8182CC" w14:textId="77777777" w:rsidR="008A4BE3" w:rsidRPr="008F37C4" w:rsidRDefault="008A4BE3" w:rsidP="008A4BE3">
            <w:pPr>
              <w:pStyle w:val="ReportMain"/>
              <w:jc w:val="both"/>
              <w:rPr>
                <w:color w:val="000000" w:themeColor="text1"/>
                <w:szCs w:val="24"/>
              </w:rPr>
            </w:pPr>
            <w:r w:rsidRPr="008F37C4">
              <w:rPr>
                <w:color w:val="000000" w:themeColor="text1"/>
                <w:szCs w:val="24"/>
              </w:rPr>
              <w:t>Критерии</w:t>
            </w:r>
          </w:p>
        </w:tc>
      </w:tr>
      <w:tr w:rsidR="008A4BE3" w:rsidRPr="008F37C4" w14:paraId="61DABF79" w14:textId="77777777" w:rsidTr="003D4E9B">
        <w:trPr>
          <w:trHeight w:val="837"/>
        </w:trPr>
        <w:tc>
          <w:tcPr>
            <w:tcW w:w="3473" w:type="dxa"/>
          </w:tcPr>
          <w:p w14:paraId="0B381E5B" w14:textId="77777777" w:rsidR="008A4BE3" w:rsidRPr="008F37C4" w:rsidRDefault="008A4BE3" w:rsidP="008A4BE3">
            <w:pPr>
              <w:pStyle w:val="ReportMain"/>
              <w:jc w:val="both"/>
              <w:rPr>
                <w:color w:val="000000" w:themeColor="text1"/>
                <w:szCs w:val="24"/>
              </w:rPr>
            </w:pPr>
            <w:r w:rsidRPr="008F37C4">
              <w:rPr>
                <w:color w:val="000000" w:themeColor="text1"/>
                <w:szCs w:val="24"/>
              </w:rPr>
              <w:t>Отлично</w:t>
            </w:r>
          </w:p>
        </w:tc>
        <w:tc>
          <w:tcPr>
            <w:tcW w:w="3474" w:type="dxa"/>
            <w:vMerge w:val="restart"/>
          </w:tcPr>
          <w:p w14:paraId="02F13D71" w14:textId="77777777" w:rsidR="008A4BE3" w:rsidRPr="008F37C4" w:rsidRDefault="008A4BE3" w:rsidP="008A4BE3">
            <w:pPr>
              <w:pStyle w:val="ReportMain"/>
              <w:jc w:val="both"/>
              <w:rPr>
                <w:color w:val="000000" w:themeColor="text1"/>
                <w:szCs w:val="24"/>
              </w:rPr>
            </w:pPr>
            <w:r w:rsidRPr="008F37C4">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14:paraId="7BCEBAE1" w14:textId="77777777" w:rsidR="008A4BE3" w:rsidRPr="008F37C4" w:rsidRDefault="008A4BE3" w:rsidP="008A4BE3">
            <w:pPr>
              <w:pStyle w:val="ReportMain"/>
              <w:jc w:val="both"/>
              <w:rPr>
                <w:color w:val="000000" w:themeColor="text1"/>
                <w:szCs w:val="24"/>
              </w:rPr>
            </w:pPr>
            <w:r w:rsidRPr="008F37C4">
              <w:rPr>
                <w:color w:val="000000" w:themeColor="text1"/>
                <w:szCs w:val="24"/>
              </w:rPr>
              <w:t>2 наличие определенной личной позиции по теме эссе;</w:t>
            </w:r>
          </w:p>
          <w:p w14:paraId="44E44C72" w14:textId="77777777" w:rsidR="008A4BE3" w:rsidRPr="008F37C4" w:rsidRDefault="008A4BE3" w:rsidP="008A4BE3">
            <w:pPr>
              <w:pStyle w:val="ReportMain"/>
              <w:jc w:val="both"/>
              <w:rPr>
                <w:color w:val="000000" w:themeColor="text1"/>
                <w:szCs w:val="24"/>
              </w:rPr>
            </w:pPr>
            <w:r w:rsidRPr="008F37C4">
              <w:rPr>
                <w:color w:val="000000" w:themeColor="text1"/>
                <w:szCs w:val="24"/>
              </w:rPr>
              <w:t>3 адекватность аргументов при обосновании личной позиции</w:t>
            </w:r>
          </w:p>
          <w:p w14:paraId="05557AEC" w14:textId="77777777" w:rsidR="008A4BE3" w:rsidRPr="008F37C4" w:rsidRDefault="008A4BE3" w:rsidP="008A4BE3">
            <w:pPr>
              <w:pStyle w:val="ReportMain"/>
              <w:jc w:val="both"/>
              <w:rPr>
                <w:color w:val="000000" w:themeColor="text1"/>
                <w:szCs w:val="24"/>
              </w:rPr>
            </w:pPr>
            <w:r w:rsidRPr="008F37C4">
              <w:rPr>
                <w:color w:val="000000" w:themeColor="text1"/>
                <w:szCs w:val="24"/>
              </w:rPr>
              <w:t xml:space="preserve">4 стиль изложения </w:t>
            </w:r>
          </w:p>
          <w:p w14:paraId="3B596A7B" w14:textId="77777777" w:rsidR="008A4BE3" w:rsidRPr="008F37C4" w:rsidRDefault="008A4BE3" w:rsidP="008A4BE3">
            <w:pPr>
              <w:pStyle w:val="ReportMain"/>
              <w:jc w:val="both"/>
              <w:rPr>
                <w:color w:val="000000" w:themeColor="text1"/>
                <w:szCs w:val="24"/>
              </w:rPr>
            </w:pPr>
            <w:r w:rsidRPr="008F37C4">
              <w:rPr>
                <w:color w:val="000000" w:themeColor="text1"/>
                <w:szCs w:val="24"/>
              </w:rPr>
              <w:t>(использование профессиональных терминов, цитат, стилистическое построение фраз, и т.д)</w:t>
            </w:r>
          </w:p>
          <w:p w14:paraId="7056B3BE" w14:textId="77777777" w:rsidR="008A4BE3" w:rsidRPr="008F37C4" w:rsidRDefault="008A4BE3" w:rsidP="008A4BE3">
            <w:pPr>
              <w:pStyle w:val="ReportMain"/>
              <w:jc w:val="both"/>
              <w:rPr>
                <w:color w:val="000000" w:themeColor="text1"/>
                <w:szCs w:val="24"/>
              </w:rPr>
            </w:pPr>
            <w:r w:rsidRPr="008F37C4">
              <w:rPr>
                <w:color w:val="000000" w:themeColor="text1"/>
                <w:szCs w:val="24"/>
              </w:rPr>
              <w:t>5 эстетическое оформление работы (аккуратность, форматирование текста, выделение и т.д)</w:t>
            </w:r>
          </w:p>
        </w:tc>
        <w:tc>
          <w:tcPr>
            <w:tcW w:w="3474" w:type="dxa"/>
          </w:tcPr>
          <w:p w14:paraId="493A6FAB" w14:textId="77777777" w:rsidR="008A4BE3" w:rsidRPr="008F37C4" w:rsidRDefault="008A4BE3" w:rsidP="008A4BE3">
            <w:pPr>
              <w:pStyle w:val="ReportMain"/>
              <w:jc w:val="both"/>
              <w:rPr>
                <w:color w:val="000000" w:themeColor="text1"/>
                <w:szCs w:val="24"/>
              </w:rPr>
            </w:pPr>
            <w:r w:rsidRPr="008F37C4">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8A4BE3" w:rsidRPr="008F37C4" w14:paraId="0D152F1E" w14:textId="77777777" w:rsidTr="003D4E9B">
        <w:trPr>
          <w:trHeight w:val="3028"/>
        </w:trPr>
        <w:tc>
          <w:tcPr>
            <w:tcW w:w="3473" w:type="dxa"/>
          </w:tcPr>
          <w:p w14:paraId="1FF06252" w14:textId="77777777" w:rsidR="008A4BE3" w:rsidRPr="008F37C4" w:rsidRDefault="008A4BE3" w:rsidP="008A4BE3">
            <w:pPr>
              <w:pStyle w:val="ReportMain"/>
              <w:jc w:val="both"/>
              <w:rPr>
                <w:color w:val="000000" w:themeColor="text1"/>
                <w:szCs w:val="24"/>
              </w:rPr>
            </w:pPr>
            <w:r w:rsidRPr="008F37C4">
              <w:rPr>
                <w:color w:val="000000" w:themeColor="text1"/>
                <w:szCs w:val="24"/>
              </w:rPr>
              <w:t>Хорошо</w:t>
            </w:r>
          </w:p>
        </w:tc>
        <w:tc>
          <w:tcPr>
            <w:tcW w:w="3474" w:type="dxa"/>
            <w:vMerge/>
          </w:tcPr>
          <w:p w14:paraId="63F8A3B3" w14:textId="77777777" w:rsidR="008A4BE3" w:rsidRPr="008F37C4" w:rsidRDefault="008A4BE3" w:rsidP="008A4BE3">
            <w:pPr>
              <w:pStyle w:val="ReportMain"/>
              <w:jc w:val="both"/>
              <w:rPr>
                <w:color w:val="000000" w:themeColor="text1"/>
                <w:szCs w:val="24"/>
              </w:rPr>
            </w:pPr>
          </w:p>
        </w:tc>
        <w:tc>
          <w:tcPr>
            <w:tcW w:w="3474" w:type="dxa"/>
          </w:tcPr>
          <w:p w14:paraId="54AD07E8"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8A4BE3" w:rsidRPr="008F37C4" w14:paraId="7FC9B310" w14:textId="77777777" w:rsidTr="003D4E9B">
        <w:trPr>
          <w:trHeight w:val="2260"/>
        </w:trPr>
        <w:tc>
          <w:tcPr>
            <w:tcW w:w="3473" w:type="dxa"/>
          </w:tcPr>
          <w:p w14:paraId="00BD5197" w14:textId="77777777" w:rsidR="008A4BE3" w:rsidRPr="008F37C4" w:rsidRDefault="008A4BE3" w:rsidP="008A4BE3">
            <w:pPr>
              <w:pStyle w:val="ReportMain"/>
              <w:jc w:val="both"/>
              <w:rPr>
                <w:color w:val="000000" w:themeColor="text1"/>
                <w:szCs w:val="24"/>
              </w:rPr>
            </w:pPr>
            <w:r w:rsidRPr="008F37C4">
              <w:rPr>
                <w:color w:val="000000" w:themeColor="text1"/>
                <w:szCs w:val="24"/>
              </w:rPr>
              <w:t>Удовлетворительно</w:t>
            </w:r>
          </w:p>
        </w:tc>
        <w:tc>
          <w:tcPr>
            <w:tcW w:w="3474" w:type="dxa"/>
            <w:vMerge/>
          </w:tcPr>
          <w:p w14:paraId="79EFD077" w14:textId="77777777" w:rsidR="008A4BE3" w:rsidRPr="008F37C4" w:rsidRDefault="008A4BE3" w:rsidP="008A4BE3">
            <w:pPr>
              <w:pStyle w:val="ReportMain"/>
              <w:jc w:val="both"/>
              <w:rPr>
                <w:color w:val="000000" w:themeColor="text1"/>
                <w:szCs w:val="24"/>
              </w:rPr>
            </w:pPr>
          </w:p>
        </w:tc>
        <w:tc>
          <w:tcPr>
            <w:tcW w:w="3474" w:type="dxa"/>
          </w:tcPr>
          <w:p w14:paraId="001D516F"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8A4BE3" w:rsidRPr="008F37C4" w14:paraId="5E6E7273" w14:textId="77777777" w:rsidTr="003D4E9B">
        <w:trPr>
          <w:trHeight w:val="1332"/>
        </w:trPr>
        <w:tc>
          <w:tcPr>
            <w:tcW w:w="3473" w:type="dxa"/>
          </w:tcPr>
          <w:p w14:paraId="77E75F4D" w14:textId="77777777" w:rsidR="008A4BE3" w:rsidRPr="008F37C4" w:rsidRDefault="008A4BE3" w:rsidP="008A4BE3">
            <w:pPr>
              <w:pStyle w:val="ReportMain"/>
              <w:jc w:val="both"/>
              <w:rPr>
                <w:color w:val="000000" w:themeColor="text1"/>
                <w:szCs w:val="24"/>
              </w:rPr>
            </w:pPr>
            <w:r w:rsidRPr="008F37C4">
              <w:rPr>
                <w:color w:val="000000" w:themeColor="text1"/>
                <w:szCs w:val="24"/>
              </w:rPr>
              <w:t>Неудовлетворительно</w:t>
            </w:r>
          </w:p>
        </w:tc>
        <w:tc>
          <w:tcPr>
            <w:tcW w:w="3474" w:type="dxa"/>
            <w:vMerge/>
          </w:tcPr>
          <w:p w14:paraId="02400A2F" w14:textId="77777777" w:rsidR="008A4BE3" w:rsidRPr="008F37C4" w:rsidRDefault="008A4BE3" w:rsidP="008A4BE3">
            <w:pPr>
              <w:pStyle w:val="ReportMain"/>
              <w:jc w:val="both"/>
              <w:rPr>
                <w:color w:val="000000" w:themeColor="text1"/>
                <w:szCs w:val="24"/>
              </w:rPr>
            </w:pPr>
          </w:p>
        </w:tc>
        <w:tc>
          <w:tcPr>
            <w:tcW w:w="3474" w:type="dxa"/>
          </w:tcPr>
          <w:p w14:paraId="6DD34E4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14:paraId="4E299E56" w14:textId="77777777" w:rsidR="008A4BE3" w:rsidRPr="008F37C4" w:rsidRDefault="008A4BE3" w:rsidP="008A4BE3">
      <w:pPr>
        <w:pStyle w:val="ReportMain"/>
        <w:rPr>
          <w:b/>
          <w:color w:val="000000" w:themeColor="text1"/>
          <w:szCs w:val="24"/>
        </w:rPr>
      </w:pPr>
    </w:p>
    <w:p w14:paraId="2DAC2D0C" w14:textId="77777777" w:rsidR="003D4E9B" w:rsidRPr="008F37C4" w:rsidRDefault="003D4E9B" w:rsidP="003D4E9B">
      <w:pPr>
        <w:ind w:firstLine="709"/>
        <w:jc w:val="both"/>
        <w:rPr>
          <w:rFonts w:eastAsia="Calibri"/>
          <w:b/>
          <w:sz w:val="24"/>
          <w:szCs w:val="24"/>
        </w:rPr>
      </w:pPr>
      <w:r w:rsidRPr="008F37C4">
        <w:rPr>
          <w:rFonts w:eastAsia="Calibri"/>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3D4E9B" w:rsidRPr="008F37C4" w14:paraId="02AA49EC" w14:textId="77777777" w:rsidTr="003D4E9B">
        <w:trPr>
          <w:tblHeader/>
        </w:trPr>
        <w:tc>
          <w:tcPr>
            <w:tcW w:w="1046" w:type="pct"/>
            <w:shd w:val="clear" w:color="auto" w:fill="auto"/>
            <w:vAlign w:val="center"/>
          </w:tcPr>
          <w:p w14:paraId="4148FD1A" w14:textId="77777777" w:rsidR="003D4E9B" w:rsidRPr="008F37C4" w:rsidRDefault="003D4E9B" w:rsidP="003D4E9B">
            <w:pPr>
              <w:suppressAutoHyphens/>
              <w:spacing w:after="0" w:line="240" w:lineRule="auto"/>
              <w:jc w:val="center"/>
              <w:rPr>
                <w:rFonts w:eastAsia="Calibri"/>
                <w:sz w:val="24"/>
                <w:szCs w:val="24"/>
              </w:rPr>
            </w:pPr>
            <w:r w:rsidRPr="008F37C4">
              <w:rPr>
                <w:rFonts w:eastAsia="Calibri"/>
                <w:sz w:val="24"/>
                <w:szCs w:val="24"/>
              </w:rPr>
              <w:t>Бинарная шкала</w:t>
            </w:r>
          </w:p>
        </w:tc>
        <w:tc>
          <w:tcPr>
            <w:tcW w:w="1526" w:type="pct"/>
            <w:shd w:val="clear" w:color="auto" w:fill="auto"/>
            <w:vAlign w:val="center"/>
          </w:tcPr>
          <w:p w14:paraId="28229CD2" w14:textId="77777777" w:rsidR="003D4E9B" w:rsidRPr="008F37C4" w:rsidRDefault="003D4E9B" w:rsidP="003D4E9B">
            <w:pPr>
              <w:suppressAutoHyphens/>
              <w:spacing w:after="0" w:line="240" w:lineRule="auto"/>
              <w:jc w:val="center"/>
              <w:rPr>
                <w:rFonts w:eastAsia="Calibri"/>
                <w:sz w:val="24"/>
                <w:szCs w:val="24"/>
              </w:rPr>
            </w:pPr>
            <w:r w:rsidRPr="008F37C4">
              <w:rPr>
                <w:rFonts w:eastAsia="Calibri"/>
                <w:sz w:val="24"/>
                <w:szCs w:val="24"/>
              </w:rPr>
              <w:t>Показатели</w:t>
            </w:r>
          </w:p>
        </w:tc>
        <w:tc>
          <w:tcPr>
            <w:tcW w:w="2428" w:type="pct"/>
            <w:shd w:val="clear" w:color="auto" w:fill="auto"/>
            <w:vAlign w:val="center"/>
          </w:tcPr>
          <w:p w14:paraId="52E6FDFA" w14:textId="77777777" w:rsidR="003D4E9B" w:rsidRPr="008F37C4" w:rsidRDefault="003D4E9B" w:rsidP="003D4E9B">
            <w:pPr>
              <w:suppressAutoHyphens/>
              <w:spacing w:after="0" w:line="240" w:lineRule="auto"/>
              <w:jc w:val="center"/>
              <w:rPr>
                <w:rFonts w:eastAsia="Calibri"/>
                <w:sz w:val="24"/>
                <w:szCs w:val="24"/>
              </w:rPr>
            </w:pPr>
            <w:r w:rsidRPr="008F37C4">
              <w:rPr>
                <w:rFonts w:eastAsia="Calibri"/>
                <w:sz w:val="24"/>
                <w:szCs w:val="24"/>
              </w:rPr>
              <w:t>Критерии</w:t>
            </w:r>
          </w:p>
        </w:tc>
      </w:tr>
      <w:tr w:rsidR="003D4E9B" w:rsidRPr="008F37C4" w14:paraId="55226A1A" w14:textId="77777777" w:rsidTr="003D4E9B">
        <w:trPr>
          <w:trHeight w:val="1178"/>
        </w:trPr>
        <w:tc>
          <w:tcPr>
            <w:tcW w:w="1046" w:type="pct"/>
            <w:shd w:val="clear" w:color="auto" w:fill="auto"/>
          </w:tcPr>
          <w:p w14:paraId="59E29E00" w14:textId="77777777" w:rsidR="003D4E9B" w:rsidRPr="008F37C4" w:rsidRDefault="003D4E9B" w:rsidP="003D4E9B">
            <w:pPr>
              <w:spacing w:after="0" w:line="240" w:lineRule="auto"/>
              <w:rPr>
                <w:rFonts w:eastAsia="Calibri"/>
                <w:sz w:val="24"/>
                <w:szCs w:val="24"/>
              </w:rPr>
            </w:pPr>
            <w:r w:rsidRPr="008F37C4">
              <w:rPr>
                <w:rFonts w:eastAsia="Calibri"/>
                <w:sz w:val="24"/>
                <w:szCs w:val="24"/>
              </w:rPr>
              <w:t>Зачтено</w:t>
            </w:r>
          </w:p>
        </w:tc>
        <w:tc>
          <w:tcPr>
            <w:tcW w:w="1526" w:type="pct"/>
            <w:vMerge w:val="restart"/>
            <w:shd w:val="clear" w:color="auto" w:fill="auto"/>
          </w:tcPr>
          <w:p w14:paraId="65D459D7"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1. Полнота изложения теоретического материала;</w:t>
            </w:r>
          </w:p>
          <w:p w14:paraId="1E8776E8"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2. Полнота и правильность решения практического задания;</w:t>
            </w:r>
          </w:p>
          <w:p w14:paraId="4DE9680A"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3. Правильность и/или аргументированность изложения (последовательность действий);</w:t>
            </w:r>
          </w:p>
          <w:p w14:paraId="0E492599"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4. Самостоятельность ответа;</w:t>
            </w:r>
          </w:p>
          <w:p w14:paraId="27340985"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5. Культура речи.</w:t>
            </w:r>
          </w:p>
          <w:p w14:paraId="125DE9DE" w14:textId="77777777" w:rsidR="003D4E9B" w:rsidRPr="008F37C4" w:rsidRDefault="003D4E9B" w:rsidP="003D4E9B">
            <w:pPr>
              <w:suppressAutoHyphens/>
              <w:spacing w:after="0" w:line="240" w:lineRule="auto"/>
              <w:jc w:val="both"/>
              <w:rPr>
                <w:rFonts w:eastAsia="Calibri"/>
                <w:sz w:val="24"/>
                <w:szCs w:val="24"/>
              </w:rPr>
            </w:pPr>
          </w:p>
        </w:tc>
        <w:tc>
          <w:tcPr>
            <w:tcW w:w="2428" w:type="pct"/>
            <w:shd w:val="clear" w:color="auto" w:fill="auto"/>
          </w:tcPr>
          <w:p w14:paraId="37E1A61E" w14:textId="77777777" w:rsidR="003D4E9B" w:rsidRPr="008F37C4" w:rsidRDefault="003D4E9B" w:rsidP="003D4E9B">
            <w:pPr>
              <w:tabs>
                <w:tab w:val="left" w:pos="274"/>
              </w:tabs>
              <w:suppressAutoHyphens/>
              <w:spacing w:after="0" w:line="240" w:lineRule="auto"/>
              <w:ind w:left="-10"/>
              <w:jc w:val="both"/>
              <w:rPr>
                <w:rFonts w:eastAsia="Calibri"/>
                <w:sz w:val="24"/>
                <w:szCs w:val="24"/>
              </w:rPr>
            </w:pPr>
            <w:r w:rsidRPr="008F37C4">
              <w:rPr>
                <w:rFonts w:eastAsia="Calibri"/>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14:paraId="66AE96C7" w14:textId="77777777" w:rsidR="003D4E9B" w:rsidRPr="008F37C4" w:rsidRDefault="003D4E9B" w:rsidP="003D4E9B">
            <w:pPr>
              <w:numPr>
                <w:ilvl w:val="0"/>
                <w:numId w:val="43"/>
              </w:numPr>
              <w:tabs>
                <w:tab w:val="left" w:pos="274"/>
              </w:tabs>
              <w:suppressAutoHyphens/>
              <w:spacing w:after="0" w:line="240" w:lineRule="auto"/>
              <w:ind w:left="-10" w:firstLine="0"/>
              <w:jc w:val="both"/>
              <w:rPr>
                <w:rFonts w:eastAsia="Calibri"/>
                <w:sz w:val="24"/>
                <w:szCs w:val="24"/>
              </w:rPr>
            </w:pPr>
            <w:r w:rsidRPr="008F37C4">
              <w:rPr>
                <w:rFonts w:eastAsia="Calibri"/>
                <w:sz w:val="24"/>
                <w:szCs w:val="24"/>
              </w:rPr>
              <w:t xml:space="preserve">Дан развернутый ответ на поставленный </w:t>
            </w:r>
            <w:r w:rsidRPr="008F37C4">
              <w:rPr>
                <w:rFonts w:eastAsia="Calibri"/>
                <w:sz w:val="24"/>
                <w:szCs w:val="24"/>
              </w:rPr>
              <w:lastRenderedPageBreak/>
              <w:t>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14:paraId="52DB2DE1" w14:textId="77777777" w:rsidR="003D4E9B" w:rsidRPr="008F37C4" w:rsidRDefault="003D4E9B" w:rsidP="003D4E9B">
            <w:pPr>
              <w:numPr>
                <w:ilvl w:val="0"/>
                <w:numId w:val="43"/>
              </w:numPr>
              <w:tabs>
                <w:tab w:val="left" w:pos="274"/>
              </w:tabs>
              <w:suppressAutoHyphens/>
              <w:spacing w:after="0" w:line="240" w:lineRule="auto"/>
              <w:ind w:left="-10" w:firstLine="0"/>
              <w:jc w:val="both"/>
              <w:rPr>
                <w:rFonts w:eastAsia="Calibri"/>
                <w:sz w:val="24"/>
                <w:szCs w:val="24"/>
              </w:rPr>
            </w:pPr>
            <w:r w:rsidRPr="008F37C4">
              <w:rPr>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14:paraId="3D7BE58F" w14:textId="77777777" w:rsidR="003D4E9B" w:rsidRPr="008F37C4" w:rsidRDefault="003D4E9B" w:rsidP="003D4E9B">
            <w:pPr>
              <w:suppressAutoHyphens/>
              <w:spacing w:after="0" w:line="240" w:lineRule="auto"/>
              <w:jc w:val="both"/>
              <w:rPr>
                <w:rFonts w:eastAsia="Calibri"/>
                <w:sz w:val="24"/>
                <w:szCs w:val="24"/>
              </w:rPr>
            </w:pPr>
          </w:p>
        </w:tc>
      </w:tr>
      <w:tr w:rsidR="003D4E9B" w:rsidRPr="008F37C4" w14:paraId="5B2D4D4A" w14:textId="77777777" w:rsidTr="003D4E9B">
        <w:tc>
          <w:tcPr>
            <w:tcW w:w="1046" w:type="pct"/>
            <w:shd w:val="clear" w:color="auto" w:fill="auto"/>
          </w:tcPr>
          <w:p w14:paraId="244D4868" w14:textId="77777777" w:rsidR="003D4E9B" w:rsidRPr="008F37C4" w:rsidRDefault="003D4E9B" w:rsidP="003D4E9B">
            <w:pPr>
              <w:spacing w:after="0" w:line="240" w:lineRule="auto"/>
              <w:rPr>
                <w:rFonts w:eastAsia="Calibri"/>
                <w:sz w:val="24"/>
                <w:szCs w:val="24"/>
              </w:rPr>
            </w:pPr>
            <w:r w:rsidRPr="008F37C4">
              <w:rPr>
                <w:rFonts w:eastAsia="Calibri"/>
                <w:sz w:val="24"/>
                <w:szCs w:val="24"/>
              </w:rPr>
              <w:lastRenderedPageBreak/>
              <w:t>Незачтено</w:t>
            </w:r>
          </w:p>
        </w:tc>
        <w:tc>
          <w:tcPr>
            <w:tcW w:w="1526" w:type="pct"/>
            <w:vMerge/>
            <w:shd w:val="clear" w:color="auto" w:fill="auto"/>
          </w:tcPr>
          <w:p w14:paraId="43DF72E8" w14:textId="77777777" w:rsidR="003D4E9B" w:rsidRPr="008F37C4" w:rsidRDefault="003D4E9B" w:rsidP="003D4E9B">
            <w:pPr>
              <w:suppressAutoHyphens/>
              <w:spacing w:after="0" w:line="240" w:lineRule="auto"/>
              <w:rPr>
                <w:rFonts w:eastAsia="Calibri"/>
                <w:sz w:val="24"/>
                <w:szCs w:val="24"/>
              </w:rPr>
            </w:pPr>
          </w:p>
        </w:tc>
        <w:tc>
          <w:tcPr>
            <w:tcW w:w="2428" w:type="pct"/>
            <w:shd w:val="clear" w:color="auto" w:fill="auto"/>
          </w:tcPr>
          <w:p w14:paraId="6E47FFCD"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14:paraId="73FAE66C" w14:textId="77777777" w:rsidR="003D4E9B" w:rsidRPr="008F37C4" w:rsidRDefault="003D4E9B" w:rsidP="003D4E9B">
      <w:pPr>
        <w:ind w:firstLine="709"/>
        <w:jc w:val="both"/>
        <w:rPr>
          <w:rFonts w:eastAsia="Calibri"/>
          <w:b/>
          <w:sz w:val="24"/>
          <w:szCs w:val="24"/>
        </w:rPr>
      </w:pPr>
    </w:p>
    <w:p w14:paraId="7B66B591" w14:textId="77777777" w:rsidR="003D4E9B" w:rsidRPr="008F37C4" w:rsidRDefault="003D4E9B" w:rsidP="008A4BE3">
      <w:pPr>
        <w:pStyle w:val="ReportMain"/>
        <w:rPr>
          <w:color w:val="000000" w:themeColor="text1"/>
          <w:szCs w:val="24"/>
        </w:rPr>
      </w:pPr>
    </w:p>
    <w:p w14:paraId="2E507117" w14:textId="77777777" w:rsidR="008A4BE3" w:rsidRPr="008F37C4" w:rsidRDefault="008A4BE3" w:rsidP="008A4BE3">
      <w:pPr>
        <w:pStyle w:val="ReportMain"/>
        <w:suppressAutoHyphens/>
        <w:rPr>
          <w:b/>
          <w:color w:val="000000" w:themeColor="text1"/>
          <w:szCs w:val="24"/>
        </w:rPr>
      </w:pPr>
      <w:r w:rsidRPr="008F37C4">
        <w:rPr>
          <w:b/>
          <w:color w:val="000000" w:themeColor="text1"/>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5F0F4B1B"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14:paraId="68C13D26"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5853BBB0"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w:t>
      </w:r>
      <w:r w:rsidRPr="008F37C4">
        <w:rPr>
          <w:color w:val="000000" w:themeColor="text1"/>
          <w:szCs w:val="24"/>
        </w:rPr>
        <w:lastRenderedPageBreak/>
        <w:t>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1F542375"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79E11525"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4AF51DE2"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14:paraId="3888413E" w14:textId="77777777" w:rsidR="008A4BE3" w:rsidRPr="008F37C4" w:rsidRDefault="008A4BE3" w:rsidP="008A4BE3">
      <w:pPr>
        <w:pStyle w:val="ReportMain"/>
        <w:suppressAutoHyphens/>
        <w:rPr>
          <w:color w:val="000000" w:themeColor="text1"/>
          <w:szCs w:val="24"/>
        </w:rPr>
      </w:pPr>
    </w:p>
    <w:p w14:paraId="5E3BAEB4"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8A4BE3" w:rsidRPr="008F37C4" w14:paraId="551014B5" w14:textId="77777777" w:rsidTr="003D4E9B">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14:paraId="32AA1EA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w:t>
            </w:r>
          </w:p>
          <w:p w14:paraId="4367091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14:paraId="62D5A7ED"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Наименование</w:t>
            </w:r>
          </w:p>
          <w:p w14:paraId="39981BBF"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оценочного</w:t>
            </w:r>
          </w:p>
          <w:p w14:paraId="1B6D306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14:paraId="46E693D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14:paraId="16C38B2F"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 xml:space="preserve">Представление </w:t>
            </w:r>
          </w:p>
          <w:p w14:paraId="66BF5440"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оценочного средства в фонде</w:t>
            </w:r>
          </w:p>
        </w:tc>
      </w:tr>
      <w:tr w:rsidR="008A4BE3" w:rsidRPr="008F37C4" w14:paraId="39B02214"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64F74E73"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1</w:t>
            </w:r>
          </w:p>
        </w:tc>
        <w:tc>
          <w:tcPr>
            <w:tcW w:w="2583" w:type="dxa"/>
            <w:tcBorders>
              <w:top w:val="single" w:sz="4" w:space="0" w:color="auto"/>
              <w:left w:val="single" w:sz="4" w:space="0" w:color="auto"/>
              <w:bottom w:val="single" w:sz="4" w:space="0" w:color="auto"/>
              <w:right w:val="single" w:sz="4" w:space="0" w:color="auto"/>
            </w:tcBorders>
            <w:hideMark/>
          </w:tcPr>
          <w:p w14:paraId="7E8984CA"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14:paraId="7CB8329D"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Различают задачи и задания:</w:t>
            </w:r>
          </w:p>
          <w:p w14:paraId="417AAD5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а)</w:t>
            </w:r>
            <w:r w:rsidRPr="008F37C4">
              <w:rPr>
                <w:color w:val="000000" w:themeColor="text1"/>
                <w:szCs w:val="24"/>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1A58C9A2"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б)</w:t>
            </w:r>
            <w:r w:rsidRPr="008F37C4">
              <w:rPr>
                <w:color w:val="000000" w:themeColor="text1"/>
                <w:szCs w:val="24"/>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5B3C1C53"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в)</w:t>
            </w:r>
            <w:r w:rsidRPr="008F37C4">
              <w:rPr>
                <w:color w:val="000000" w:themeColor="text1"/>
                <w:szCs w:val="24"/>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2C177924"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Рекомендуется для оценки знаний умений и владений студентов.</w:t>
            </w:r>
          </w:p>
          <w:p w14:paraId="1B8F1D84"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 xml:space="preserve">Форма предоставления ответа студента: письменная или работа в </w:t>
            </w:r>
            <w:r w:rsidRPr="008F37C4">
              <w:rPr>
                <w:color w:val="000000" w:themeColor="text1"/>
                <w:szCs w:val="24"/>
              </w:rPr>
              <w:t xml:space="preserve"> в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5C6C16B6"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Комплект задач и заданий</w:t>
            </w:r>
          </w:p>
        </w:tc>
      </w:tr>
      <w:tr w:rsidR="008A4BE3" w:rsidRPr="008F37C4" w14:paraId="2A23D9F6"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35182A90"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2</w:t>
            </w:r>
          </w:p>
        </w:tc>
        <w:tc>
          <w:tcPr>
            <w:tcW w:w="2583" w:type="dxa"/>
            <w:tcBorders>
              <w:top w:val="single" w:sz="4" w:space="0" w:color="auto"/>
              <w:left w:val="single" w:sz="4" w:space="0" w:color="auto"/>
              <w:bottom w:val="single" w:sz="4" w:space="0" w:color="auto"/>
              <w:right w:val="single" w:sz="4" w:space="0" w:color="auto"/>
            </w:tcBorders>
            <w:hideMark/>
          </w:tcPr>
          <w:p w14:paraId="7B25B338"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Доклад, сообщение (на </w:t>
            </w:r>
            <w:r w:rsidRPr="008F37C4">
              <w:rPr>
                <w:color w:val="000000" w:themeColor="text1"/>
                <w:szCs w:val="24"/>
                <w:lang w:bidi="ru-RU"/>
              </w:rPr>
              <w:lastRenderedPageBreak/>
              <w:t>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14:paraId="7059748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 xml:space="preserve">Продукт самостоятельной работы </w:t>
            </w:r>
            <w:r w:rsidRPr="008F37C4">
              <w:rPr>
                <w:color w:val="000000" w:themeColor="text1"/>
                <w:szCs w:val="24"/>
                <w:lang w:bidi="ru-RU"/>
              </w:rPr>
              <w:lastRenderedPageBreak/>
              <w:t>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14:paraId="32D89C17"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Рекомендуется для оценки знаний, умений и владений студентов.</w:t>
            </w:r>
          </w:p>
          <w:p w14:paraId="3AE8DC9F"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14:paraId="1264976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Темы докладов,</w:t>
            </w:r>
          </w:p>
          <w:p w14:paraId="38121E5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сообщений</w:t>
            </w:r>
          </w:p>
        </w:tc>
      </w:tr>
      <w:tr w:rsidR="008A4BE3" w:rsidRPr="008F37C4" w14:paraId="5DD0B644"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3C6D75BA"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14:paraId="4E4A45B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14:paraId="1261AC4B"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14:paraId="481B63C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Вопросы по темам/разделам дисциплины</w:t>
            </w:r>
          </w:p>
        </w:tc>
      </w:tr>
      <w:tr w:rsidR="008A4BE3" w:rsidRPr="008F37C4" w14:paraId="53F3CDE2"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2AED462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4</w:t>
            </w:r>
          </w:p>
        </w:tc>
        <w:tc>
          <w:tcPr>
            <w:tcW w:w="2583" w:type="dxa"/>
            <w:tcBorders>
              <w:top w:val="single" w:sz="4" w:space="0" w:color="auto"/>
              <w:left w:val="single" w:sz="4" w:space="0" w:color="auto"/>
              <w:bottom w:val="single" w:sz="4" w:space="0" w:color="auto"/>
              <w:right w:val="single" w:sz="4" w:space="0" w:color="auto"/>
            </w:tcBorders>
            <w:hideMark/>
          </w:tcPr>
          <w:p w14:paraId="6BA89B15"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14:paraId="3E5263D3"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14:paraId="79CC5E68"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14:paraId="304EA3EF"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Тема (проблема), концепция, роли и ожидаемый результат по каждой игре</w:t>
            </w:r>
          </w:p>
        </w:tc>
      </w:tr>
      <w:tr w:rsidR="008A4BE3" w:rsidRPr="008F37C4" w14:paraId="4DEA0938"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4B2E2A92"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5</w:t>
            </w:r>
          </w:p>
        </w:tc>
        <w:tc>
          <w:tcPr>
            <w:tcW w:w="2583" w:type="dxa"/>
            <w:tcBorders>
              <w:top w:val="single" w:sz="4" w:space="0" w:color="auto"/>
              <w:left w:val="single" w:sz="4" w:space="0" w:color="auto"/>
              <w:bottom w:val="single" w:sz="4" w:space="0" w:color="auto"/>
              <w:right w:val="single" w:sz="4" w:space="0" w:color="auto"/>
            </w:tcBorders>
            <w:hideMark/>
          </w:tcPr>
          <w:p w14:paraId="45240A3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14:paraId="12A8BE65"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Проблемное задание, в котором обучающемуся предлагают осмыслить реальную профессионально</w:t>
            </w:r>
            <w:r w:rsidRPr="008F37C4">
              <w:rPr>
                <w:color w:val="000000" w:themeColor="text1"/>
                <w:szCs w:val="24"/>
                <w:lang w:bidi="ru-RU"/>
              </w:rPr>
              <w:softHyphen/>
              <w:t>ориентированную ситуацию, необходимую для решения данной проблемы.</w:t>
            </w:r>
          </w:p>
          <w:p w14:paraId="6E9CD712"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8F37C4">
              <w:rPr>
                <w:color w:val="000000" w:themeColor="text1"/>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11F3B81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Задания для решения кейс-задачи</w:t>
            </w:r>
          </w:p>
        </w:tc>
      </w:tr>
      <w:tr w:rsidR="008A4BE3" w:rsidRPr="008F37C4" w14:paraId="15E4F9AD"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26709265"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6</w:t>
            </w:r>
          </w:p>
        </w:tc>
        <w:tc>
          <w:tcPr>
            <w:tcW w:w="2583" w:type="dxa"/>
            <w:tcBorders>
              <w:top w:val="single" w:sz="4" w:space="0" w:color="auto"/>
              <w:left w:val="single" w:sz="4" w:space="0" w:color="auto"/>
              <w:bottom w:val="single" w:sz="4" w:space="0" w:color="auto"/>
              <w:right w:val="single" w:sz="4" w:space="0" w:color="auto"/>
            </w:tcBorders>
            <w:hideMark/>
          </w:tcPr>
          <w:p w14:paraId="47ACF97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14:paraId="51EC379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Частично регламентированное задание, имеющее нестандартное решение и позволяющее диагностировать умения, </w:t>
            </w:r>
            <w:r w:rsidRPr="008F37C4">
              <w:rPr>
                <w:color w:val="000000" w:themeColor="text1"/>
                <w:szCs w:val="24"/>
                <w:lang w:bidi="ru-RU"/>
              </w:rPr>
              <w:lastRenderedPageBreak/>
              <w:t>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14:paraId="6E1D1CAD"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Рекомендуется для оценки умений и владений студентов. Форма предоставления ответа студента: письменная или работа в </w:t>
            </w:r>
            <w:r w:rsidRPr="008F37C4">
              <w:rPr>
                <w:color w:val="000000" w:themeColor="text1"/>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6DE218F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Темы исследования</w:t>
            </w:r>
          </w:p>
        </w:tc>
      </w:tr>
      <w:tr w:rsidR="008A4BE3" w:rsidRPr="008F37C4" w14:paraId="0FBBB1CE"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0C4B2703"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7</w:t>
            </w:r>
          </w:p>
        </w:tc>
        <w:tc>
          <w:tcPr>
            <w:tcW w:w="2583" w:type="dxa"/>
            <w:tcBorders>
              <w:top w:val="single" w:sz="4" w:space="0" w:color="auto"/>
              <w:left w:val="single" w:sz="4" w:space="0" w:color="auto"/>
              <w:bottom w:val="single" w:sz="4" w:space="0" w:color="auto"/>
              <w:right w:val="single" w:sz="4" w:space="0" w:color="auto"/>
            </w:tcBorders>
            <w:hideMark/>
          </w:tcPr>
          <w:p w14:paraId="3A24444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Тест</w:t>
            </w:r>
          </w:p>
        </w:tc>
        <w:tc>
          <w:tcPr>
            <w:tcW w:w="4029" w:type="dxa"/>
            <w:tcBorders>
              <w:top w:val="single" w:sz="4" w:space="0" w:color="auto"/>
              <w:left w:val="single" w:sz="4" w:space="0" w:color="auto"/>
              <w:bottom w:val="single" w:sz="4" w:space="0" w:color="auto"/>
              <w:right w:val="single" w:sz="4" w:space="0" w:color="auto"/>
            </w:tcBorders>
            <w:hideMark/>
          </w:tcPr>
          <w:p w14:paraId="1C5D303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3E106E13"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Рекомендуется для оценки знаний, умений и владений студентов.</w:t>
            </w:r>
          </w:p>
          <w:p w14:paraId="175BA78C"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14:paraId="323754C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Фонд тестовых заданий</w:t>
            </w:r>
          </w:p>
        </w:tc>
      </w:tr>
      <w:tr w:rsidR="008A4BE3" w:rsidRPr="008F37C4" w14:paraId="6796623F"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2EA0F411"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8</w:t>
            </w:r>
          </w:p>
        </w:tc>
        <w:tc>
          <w:tcPr>
            <w:tcW w:w="2583" w:type="dxa"/>
            <w:tcBorders>
              <w:top w:val="single" w:sz="4" w:space="0" w:color="auto"/>
              <w:left w:val="single" w:sz="4" w:space="0" w:color="auto"/>
              <w:bottom w:val="single" w:sz="4" w:space="0" w:color="auto"/>
              <w:right w:val="single" w:sz="4" w:space="0" w:color="auto"/>
            </w:tcBorders>
            <w:hideMark/>
          </w:tcPr>
          <w:p w14:paraId="6FC00DE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Эссе</w:t>
            </w:r>
          </w:p>
        </w:tc>
        <w:tc>
          <w:tcPr>
            <w:tcW w:w="4029" w:type="dxa"/>
            <w:tcBorders>
              <w:top w:val="single" w:sz="4" w:space="0" w:color="auto"/>
              <w:left w:val="single" w:sz="4" w:space="0" w:color="auto"/>
              <w:bottom w:val="single" w:sz="4" w:space="0" w:color="auto"/>
              <w:right w:val="single" w:sz="4" w:space="0" w:color="auto"/>
            </w:tcBorders>
            <w:hideMark/>
          </w:tcPr>
          <w:p w14:paraId="35E2866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14:paraId="4E4AE07A"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Рекомендуется для оценки знаний и умений студентов.</w:t>
            </w:r>
          </w:p>
          <w:p w14:paraId="299297F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Форма предоставления ответа студента: письменная или работа в </w:t>
            </w:r>
            <w:r w:rsidRPr="008F37C4">
              <w:rPr>
                <w:color w:val="000000" w:themeColor="text1"/>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77DCAAE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Тематика эссе</w:t>
            </w:r>
          </w:p>
        </w:tc>
      </w:tr>
      <w:tr w:rsidR="008A4BE3" w:rsidRPr="008F37C4" w14:paraId="111F07B3"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0F43F96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9</w:t>
            </w:r>
          </w:p>
        </w:tc>
        <w:tc>
          <w:tcPr>
            <w:tcW w:w="2583" w:type="dxa"/>
            <w:tcBorders>
              <w:top w:val="single" w:sz="4" w:space="0" w:color="auto"/>
              <w:left w:val="single" w:sz="4" w:space="0" w:color="auto"/>
              <w:bottom w:val="single" w:sz="4" w:space="0" w:color="auto"/>
              <w:right w:val="single" w:sz="4" w:space="0" w:color="auto"/>
            </w:tcBorders>
            <w:hideMark/>
          </w:tcPr>
          <w:p w14:paraId="3DC3E18C"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14:paraId="1EB09EBD"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w:t>
            </w:r>
            <w:r w:rsidRPr="008F37C4">
              <w:rPr>
                <w:color w:val="000000" w:themeColor="text1"/>
                <w:szCs w:val="24"/>
                <w:lang w:bidi="ru-RU"/>
              </w:rPr>
              <w:lastRenderedPageBreak/>
              <w:t>студентов.</w:t>
            </w:r>
          </w:p>
          <w:p w14:paraId="78C67B31"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С учетом результативности</w:t>
            </w:r>
          </w:p>
          <w:p w14:paraId="71711264"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14:paraId="19DB6F75" w14:textId="77777777" w:rsidR="008A4BE3" w:rsidRPr="008F37C4" w:rsidRDefault="008A4BE3" w:rsidP="008A4BE3">
            <w:pPr>
              <w:pStyle w:val="ReportMain"/>
              <w:suppressAutoHyphens/>
              <w:rPr>
                <w:color w:val="000000" w:themeColor="text1"/>
                <w:szCs w:val="24"/>
                <w:lang w:bidi="ru-RU"/>
              </w:rPr>
            </w:pPr>
            <w:r w:rsidRPr="008F37C4">
              <w:rPr>
                <w:color w:val="000000" w:themeColor="text1"/>
                <w:szCs w:val="24"/>
              </w:rPr>
              <w:t>Зачет сдается в устной форме или в форме тестирования.</w:t>
            </w:r>
          </w:p>
          <w:p w14:paraId="124F88FD" w14:textId="77777777" w:rsidR="008A4BE3" w:rsidRPr="008F37C4" w:rsidRDefault="008A4BE3" w:rsidP="008A4BE3">
            <w:pPr>
              <w:pStyle w:val="ReportMain"/>
              <w:suppressAutoHyphens/>
              <w:jc w:val="both"/>
              <w:rPr>
                <w:color w:val="000000" w:themeColor="text1"/>
                <w:szCs w:val="24"/>
              </w:rPr>
            </w:pPr>
          </w:p>
        </w:tc>
        <w:tc>
          <w:tcPr>
            <w:tcW w:w="2600" w:type="dxa"/>
            <w:tcBorders>
              <w:top w:val="single" w:sz="4" w:space="0" w:color="auto"/>
              <w:left w:val="single" w:sz="4" w:space="0" w:color="auto"/>
              <w:bottom w:val="single" w:sz="4" w:space="0" w:color="auto"/>
              <w:right w:val="single" w:sz="4" w:space="0" w:color="auto"/>
            </w:tcBorders>
            <w:hideMark/>
          </w:tcPr>
          <w:p w14:paraId="10470F3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 xml:space="preserve">Комплект теоретических вопросов и практических заданий (билетов) к зачету. </w:t>
            </w:r>
          </w:p>
        </w:tc>
      </w:tr>
    </w:tbl>
    <w:p w14:paraId="6E770E47" w14:textId="77777777" w:rsidR="008A4BE3" w:rsidRPr="008F37C4" w:rsidRDefault="008A4BE3" w:rsidP="008A4BE3">
      <w:pPr>
        <w:pStyle w:val="ReportMain"/>
        <w:suppressAutoHyphens/>
        <w:rPr>
          <w:color w:val="000000" w:themeColor="text1"/>
          <w:szCs w:val="24"/>
        </w:rPr>
      </w:pPr>
    </w:p>
    <w:p w14:paraId="686BB918" w14:textId="77777777" w:rsidR="003D4E9B" w:rsidRPr="008F37C4" w:rsidRDefault="003D4E9B" w:rsidP="003D4E9B">
      <w:pPr>
        <w:pStyle w:val="ReportMain"/>
        <w:suppressAutoHyphens/>
        <w:jc w:val="both"/>
        <w:rPr>
          <w:i/>
          <w:color w:val="000000" w:themeColor="text1"/>
          <w:szCs w:val="24"/>
        </w:rPr>
      </w:pPr>
      <w:r w:rsidRPr="008F37C4">
        <w:rPr>
          <w:color w:val="000000" w:themeColor="text1"/>
          <w:szCs w:val="24"/>
        </w:rPr>
        <w:t xml:space="preserve">Зачет проводится с помощью тестирования. Тестирование проводится с помощью автоматизированной программы, 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14:paraId="07A8BEF0" w14:textId="77777777" w:rsidR="003D4E9B" w:rsidRPr="008F37C4" w:rsidRDefault="003D4E9B" w:rsidP="003D4E9B">
      <w:pPr>
        <w:pStyle w:val="ReportMain"/>
        <w:jc w:val="both"/>
        <w:rPr>
          <w:b/>
          <w:color w:val="000000" w:themeColor="text1"/>
          <w:szCs w:val="24"/>
        </w:rPr>
      </w:pPr>
    </w:p>
    <w:p w14:paraId="6FB1C245" w14:textId="77777777" w:rsidR="008A4BE3" w:rsidRPr="008F37C4" w:rsidRDefault="008A4BE3" w:rsidP="008A4BE3">
      <w:pPr>
        <w:pStyle w:val="ReportMain"/>
        <w:suppressAutoHyphens/>
        <w:jc w:val="both"/>
        <w:rPr>
          <w:color w:val="000000" w:themeColor="text1"/>
          <w:szCs w:val="24"/>
        </w:rPr>
      </w:pPr>
    </w:p>
    <w:p w14:paraId="1176BD0B" w14:textId="77777777" w:rsidR="008A4BE3" w:rsidRPr="008F37C4" w:rsidRDefault="008A4BE3" w:rsidP="008A4BE3">
      <w:pPr>
        <w:pStyle w:val="ReportMain"/>
        <w:suppressAutoHyphens/>
        <w:rPr>
          <w:color w:val="000000" w:themeColor="text1"/>
          <w:szCs w:val="24"/>
        </w:rPr>
      </w:pPr>
    </w:p>
    <w:p w14:paraId="133EF8BC" w14:textId="77777777" w:rsidR="008A4BE3" w:rsidRPr="008F37C4" w:rsidRDefault="008A4BE3" w:rsidP="008A4BE3">
      <w:pPr>
        <w:pStyle w:val="ReportMain"/>
        <w:rPr>
          <w:color w:val="000000" w:themeColor="text1"/>
          <w:szCs w:val="24"/>
        </w:rPr>
      </w:pPr>
    </w:p>
    <w:p w14:paraId="71D8FE70" w14:textId="77777777" w:rsidR="0050582D" w:rsidRPr="008F37C4" w:rsidRDefault="0050582D" w:rsidP="0050582D">
      <w:pPr>
        <w:pStyle w:val="ReportMain"/>
        <w:suppressAutoHyphens/>
        <w:jc w:val="both"/>
        <w:rPr>
          <w:color w:val="000000" w:themeColor="text1"/>
          <w:szCs w:val="24"/>
        </w:rPr>
      </w:pPr>
    </w:p>
    <w:sectPr w:rsidR="0050582D" w:rsidRPr="008F37C4"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49C63" w14:textId="77777777" w:rsidR="00EC42E8" w:rsidRDefault="00EC42E8" w:rsidP="0050582D">
      <w:pPr>
        <w:spacing w:after="0" w:line="240" w:lineRule="auto"/>
      </w:pPr>
      <w:r>
        <w:separator/>
      </w:r>
    </w:p>
  </w:endnote>
  <w:endnote w:type="continuationSeparator" w:id="0">
    <w:p w14:paraId="4CC90A2B" w14:textId="77777777" w:rsidR="00EC42E8" w:rsidRDefault="00EC42E8"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934B" w14:textId="77777777" w:rsidR="003D4E9B" w:rsidRPr="0050582D" w:rsidRDefault="003D4E9B" w:rsidP="0050582D">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D77E5" w14:textId="1C1D5F24" w:rsidR="003D4E9B" w:rsidRPr="0050582D" w:rsidRDefault="003D4E9B"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58333E">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4D331" w14:textId="77777777" w:rsidR="00EC42E8" w:rsidRDefault="00EC42E8" w:rsidP="0050582D">
      <w:pPr>
        <w:spacing w:after="0" w:line="240" w:lineRule="auto"/>
      </w:pPr>
      <w:r>
        <w:separator/>
      </w:r>
    </w:p>
  </w:footnote>
  <w:footnote w:type="continuationSeparator" w:id="0">
    <w:p w14:paraId="3CB2ECB7" w14:textId="77777777" w:rsidR="00EC42E8" w:rsidRDefault="00EC42E8" w:rsidP="00505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0AA87A6D"/>
    <w:multiLevelType w:val="hybridMultilevel"/>
    <w:tmpl w:val="F68284AE"/>
    <w:lvl w:ilvl="0" w:tplc="80E8AE7A">
      <w:start w:val="1"/>
      <w:numFmt w:val="russianLower"/>
      <w:lvlText w:val="%1)"/>
      <w:lvlJc w:val="left"/>
      <w:pPr>
        <w:ind w:left="720" w:hanging="360"/>
      </w:pPr>
      <w:rPr>
        <w:rFonts w:hint="default"/>
      </w:rPr>
    </w:lvl>
    <w:lvl w:ilvl="1" w:tplc="6D84EBA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1E2D6E"/>
    <w:multiLevelType w:val="hybridMultilevel"/>
    <w:tmpl w:val="1E96B81E"/>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D269BB"/>
    <w:multiLevelType w:val="hybridMultilevel"/>
    <w:tmpl w:val="C1DC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5C2259"/>
    <w:multiLevelType w:val="hybridMultilevel"/>
    <w:tmpl w:val="D3A6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5147A3"/>
    <w:multiLevelType w:val="hybridMultilevel"/>
    <w:tmpl w:val="83BE7404"/>
    <w:lvl w:ilvl="0" w:tplc="D2E8C562">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0"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1EE56326"/>
    <w:multiLevelType w:val="hybridMultilevel"/>
    <w:tmpl w:val="2A36D49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204F389A"/>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24"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5" w15:restartNumberingAfterBreak="0">
    <w:nsid w:val="21B8379D"/>
    <w:multiLevelType w:val="hybridMultilevel"/>
    <w:tmpl w:val="F14C8F9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352BC8"/>
    <w:multiLevelType w:val="hybridMultilevel"/>
    <w:tmpl w:val="1E96B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9" w15:restartNumberingAfterBreak="0">
    <w:nsid w:val="2DBD6D5F"/>
    <w:multiLevelType w:val="hybridMultilevel"/>
    <w:tmpl w:val="5732A7F4"/>
    <w:lvl w:ilvl="0" w:tplc="0419000F">
      <w:start w:val="1"/>
      <w:numFmt w:val="decimal"/>
      <w:lvlText w:val="%1."/>
      <w:lvlJc w:val="left"/>
      <w:pPr>
        <w:ind w:left="786"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4F702F0"/>
    <w:multiLevelType w:val="hybridMultilevel"/>
    <w:tmpl w:val="F2F2AF9E"/>
    <w:lvl w:ilvl="0" w:tplc="080CF9E8">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4D656F80"/>
    <w:multiLevelType w:val="hybridMultilevel"/>
    <w:tmpl w:val="83B07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0367FA0"/>
    <w:multiLevelType w:val="hybridMultilevel"/>
    <w:tmpl w:val="31DE6282"/>
    <w:lvl w:ilvl="0" w:tplc="B492E4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AD6BD8"/>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646D85"/>
    <w:multiLevelType w:val="hybridMultilevel"/>
    <w:tmpl w:val="8EF25514"/>
    <w:lvl w:ilvl="0" w:tplc="CA8C0998">
      <w:start w:val="1"/>
      <w:numFmt w:val="decimal"/>
      <w:lvlText w:val="%1."/>
      <w:lvlJc w:val="left"/>
      <w:pPr>
        <w:ind w:left="5805" w:hanging="141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num w:numId="1">
    <w:abstractNumId w:val="32"/>
  </w:num>
  <w:num w:numId="2">
    <w:abstractNumId w:val="3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1"/>
  </w:num>
  <w:num w:numId="15">
    <w:abstractNumId w:val="1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3"/>
  </w:num>
  <w:num w:numId="19">
    <w:abstractNumId w:val="42"/>
  </w:num>
  <w:num w:numId="20">
    <w:abstractNumId w:val="26"/>
  </w:num>
  <w:num w:numId="21">
    <w:abstractNumId w:val="30"/>
  </w:num>
  <w:num w:numId="22">
    <w:abstractNumId w:val="19"/>
  </w:num>
  <w:num w:numId="23">
    <w:abstractNumId w:val="41"/>
  </w:num>
  <w:num w:numId="24">
    <w:abstractNumId w:val="31"/>
  </w:num>
  <w:num w:numId="25">
    <w:abstractNumId w:val="10"/>
  </w:num>
  <w:num w:numId="26">
    <w:abstractNumId w:val="33"/>
  </w:num>
  <w:num w:numId="27">
    <w:abstractNumId w:val="24"/>
  </w:num>
  <w:num w:numId="28">
    <w:abstractNumId w:val="18"/>
  </w:num>
  <w:num w:numId="29">
    <w:abstractNumId w:val="21"/>
  </w:num>
  <w:num w:numId="30">
    <w:abstractNumId w:val="14"/>
  </w:num>
  <w:num w:numId="31">
    <w:abstractNumId w:val="12"/>
  </w:num>
  <w:num w:numId="32">
    <w:abstractNumId w:val="43"/>
  </w:num>
  <w:num w:numId="33">
    <w:abstractNumId w:val="40"/>
  </w:num>
  <w:num w:numId="34">
    <w:abstractNumId w:val="15"/>
  </w:num>
  <w:num w:numId="35">
    <w:abstractNumId w:val="13"/>
  </w:num>
  <w:num w:numId="36">
    <w:abstractNumId w:val="34"/>
  </w:num>
  <w:num w:numId="37">
    <w:abstractNumId w:val="16"/>
  </w:num>
  <w:num w:numId="38">
    <w:abstractNumId w:val="37"/>
  </w:num>
  <w:num w:numId="39">
    <w:abstractNumId w:val="22"/>
  </w:num>
  <w:num w:numId="40">
    <w:abstractNumId w:val="27"/>
  </w:num>
  <w:num w:numId="41">
    <w:abstractNumId w:val="29"/>
  </w:num>
  <w:num w:numId="42">
    <w:abstractNumId w:val="36"/>
  </w:num>
  <w:num w:numId="43">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94C13"/>
    <w:rsid w:val="000B5E55"/>
    <w:rsid w:val="000C7828"/>
    <w:rsid w:val="00123C32"/>
    <w:rsid w:val="00132ED0"/>
    <w:rsid w:val="00140734"/>
    <w:rsid w:val="00183C11"/>
    <w:rsid w:val="003C1F74"/>
    <w:rsid w:val="003D4E9B"/>
    <w:rsid w:val="004969D8"/>
    <w:rsid w:val="0050582D"/>
    <w:rsid w:val="00526E3C"/>
    <w:rsid w:val="0058333E"/>
    <w:rsid w:val="00593259"/>
    <w:rsid w:val="005D74CB"/>
    <w:rsid w:val="00624097"/>
    <w:rsid w:val="00697200"/>
    <w:rsid w:val="006C180A"/>
    <w:rsid w:val="006F1675"/>
    <w:rsid w:val="007255F7"/>
    <w:rsid w:val="00767477"/>
    <w:rsid w:val="007C3AB9"/>
    <w:rsid w:val="007E4AE4"/>
    <w:rsid w:val="00891951"/>
    <w:rsid w:val="008A1F7D"/>
    <w:rsid w:val="008A4BE3"/>
    <w:rsid w:val="008C15D8"/>
    <w:rsid w:val="008F37C4"/>
    <w:rsid w:val="00901B31"/>
    <w:rsid w:val="00A707E1"/>
    <w:rsid w:val="00A83E11"/>
    <w:rsid w:val="00BF3B5D"/>
    <w:rsid w:val="00C04290"/>
    <w:rsid w:val="00D37081"/>
    <w:rsid w:val="00E21272"/>
    <w:rsid w:val="00E244B8"/>
    <w:rsid w:val="00EC42E8"/>
    <w:rsid w:val="00ED13DD"/>
    <w:rsid w:val="00ED7B0D"/>
    <w:rsid w:val="00F15815"/>
    <w:rsid w:val="00F4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9FDC"/>
  <w15:docId w15:val="{659AB751-DFC7-4E6F-8565-ED6CE937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C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392">
      <w:bodyDiv w:val="1"/>
      <w:marLeft w:val="0"/>
      <w:marRight w:val="0"/>
      <w:marTop w:val="0"/>
      <w:marBottom w:val="0"/>
      <w:divBdr>
        <w:top w:val="none" w:sz="0" w:space="0" w:color="auto"/>
        <w:left w:val="none" w:sz="0" w:space="0" w:color="auto"/>
        <w:bottom w:val="none" w:sz="0" w:space="0" w:color="auto"/>
        <w:right w:val="none" w:sz="0" w:space="0" w:color="auto"/>
      </w:divBdr>
    </w:div>
    <w:div w:id="943659298">
      <w:bodyDiv w:val="1"/>
      <w:marLeft w:val="0"/>
      <w:marRight w:val="0"/>
      <w:marTop w:val="0"/>
      <w:marBottom w:val="0"/>
      <w:divBdr>
        <w:top w:val="none" w:sz="0" w:space="0" w:color="auto"/>
        <w:left w:val="none" w:sz="0" w:space="0" w:color="auto"/>
        <w:bottom w:val="none" w:sz="0" w:space="0" w:color="auto"/>
        <w:right w:val="none" w:sz="0" w:space="0" w:color="auto"/>
      </w:divBdr>
    </w:div>
    <w:div w:id="15615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11747</Words>
  <Characters>66961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dist2</cp:lastModifiedBy>
  <cp:revision>24</cp:revision>
  <cp:lastPrinted>2019-10-01T06:17:00Z</cp:lastPrinted>
  <dcterms:created xsi:type="dcterms:W3CDTF">2019-10-01T06:18:00Z</dcterms:created>
  <dcterms:modified xsi:type="dcterms:W3CDTF">2022-03-19T08:20:00Z</dcterms:modified>
</cp:coreProperties>
</file>