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МИНИСТЕРСТВО ОБРАЗОВАНИЯ И НАУКИ РОССИЙСКОЙ ФЕДЕРАЦИИ</w:t>
      </w:r>
    </w:p>
    <w:p w:rsidR="00742645" w:rsidRPr="00742645" w:rsidRDefault="00742645" w:rsidP="00742645">
      <w:pPr>
        <w:suppressLineNumbers/>
        <w:jc w:val="center"/>
        <w:rPr>
          <w:rFonts w:eastAsia="Arial Unicode MS"/>
        </w:rPr>
      </w:pPr>
      <w:r w:rsidRPr="00742645">
        <w:rPr>
          <w:rFonts w:eastAsia="Arial Unicode MS"/>
        </w:rPr>
        <w:t>Бузулукский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742645" w:rsidP="00742645">
      <w:pPr>
        <w:shd w:val="clear" w:color="auto" w:fill="FFFFFF"/>
        <w:autoSpaceDE w:val="0"/>
        <w:autoSpaceDN w:val="0"/>
        <w:adjustRightInd w:val="0"/>
        <w:jc w:val="center"/>
      </w:pPr>
      <w:r w:rsidRPr="00742645">
        <w:rPr>
          <w:color w:val="000000"/>
        </w:rPr>
        <w:t>Кафедра общей инженерии</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Программа академического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Заочная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574C74" w:rsidP="00742645">
      <w:pPr>
        <w:jc w:val="center"/>
      </w:pPr>
      <w:r>
        <w:t>Год набора 2016</w:t>
      </w:r>
      <w:bookmarkStart w:id="1" w:name="_GoBack"/>
      <w:bookmarkEnd w:id="1"/>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средств предназначен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42645" w:rsidRPr="00742645" w:rsidRDefault="00742645" w:rsidP="00742645">
      <w:pPr>
        <w:rPr>
          <w:i/>
          <w:vertAlign w:val="superscript"/>
        </w:rPr>
      </w:pPr>
      <w:r w:rsidRPr="00742645">
        <w:t xml:space="preserve">Фонд оценочных средств обсужден на заседании кафедры общей инженерии </w:t>
      </w:r>
    </w:p>
    <w:p w:rsidR="00742645" w:rsidRPr="00742645" w:rsidRDefault="00742645" w:rsidP="00742645">
      <w:r w:rsidRPr="00742645">
        <w:t>протокол № ________от "___" __________ 20__г.</w:t>
      </w:r>
    </w:p>
    <w:p w:rsidR="00742645" w:rsidRPr="00742645" w:rsidRDefault="00742645" w:rsidP="00742645">
      <w:pPr>
        <w:rPr>
          <w:u w:val="single"/>
        </w:rPr>
      </w:pPr>
    </w:p>
    <w:p w:rsidR="00742645" w:rsidRPr="00742645" w:rsidRDefault="00742645" w:rsidP="00742645">
      <w:r w:rsidRPr="00742645">
        <w:rPr>
          <w:u w:val="single"/>
        </w:rPr>
        <w:t>Первый заместитель директора по УР                                                                  Хомякова Н.В.</w:t>
      </w:r>
    </w:p>
    <w:p w:rsidR="00742645" w:rsidRPr="00742645" w:rsidRDefault="00742645" w:rsidP="00742645">
      <w:pPr>
        <w:rPr>
          <w:i/>
          <w:vertAlign w:val="superscript"/>
        </w:rPr>
      </w:pPr>
      <w:r w:rsidRPr="00742645">
        <w:rPr>
          <w:i/>
          <w:vertAlign w:val="superscript"/>
        </w:rPr>
        <w:t xml:space="preserve">                                                                                                                                 подпись                                                  расшифровка подписи</w:t>
      </w:r>
    </w:p>
    <w:p w:rsidR="00742645" w:rsidRPr="00742645" w:rsidRDefault="00742645" w:rsidP="00742645">
      <w:pPr>
        <w:rPr>
          <w:i/>
        </w:rPr>
      </w:pPr>
      <w:r w:rsidRPr="00742645">
        <w:rPr>
          <w:i/>
        </w:rPr>
        <w:t>Исполнители:</w:t>
      </w:r>
    </w:p>
    <w:p w:rsidR="00742645" w:rsidRPr="00742645" w:rsidRDefault="00742645" w:rsidP="00742645">
      <w:pPr>
        <w:rPr>
          <w:u w:val="single"/>
        </w:rPr>
      </w:pPr>
      <w:r w:rsidRPr="00742645">
        <w:rPr>
          <w:u w:val="single"/>
        </w:rPr>
        <w:t xml:space="preserve">        доцент                                                                                                                 Манакова О.С</w:t>
      </w:r>
    </w:p>
    <w:p w:rsidR="00742645" w:rsidRPr="00742645" w:rsidRDefault="00742645" w:rsidP="00742645">
      <w:pPr>
        <w:rPr>
          <w:i/>
          <w:vertAlign w:val="superscript"/>
        </w:rPr>
      </w:pPr>
      <w:r w:rsidRPr="00742645">
        <w:rPr>
          <w:i/>
          <w:vertAlign w:val="superscript"/>
        </w:rPr>
        <w:t xml:space="preserve">                                         должность                                         подпись                                                                                      расшифровка подписи</w:t>
      </w:r>
    </w:p>
    <w:p w:rsidR="00742645" w:rsidRPr="00742645" w:rsidRDefault="00742645" w:rsidP="00742645"/>
    <w:p w:rsidR="00742645" w:rsidRPr="00742645" w:rsidRDefault="00742645" w:rsidP="00742645"/>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3028"/>
        <w:gridCol w:w="4111"/>
        <w:gridCol w:w="2693"/>
      </w:tblGrid>
      <w:tr w:rsidR="00742645" w:rsidRPr="00742645" w:rsidTr="00742645">
        <w:trPr>
          <w:tblHeader/>
        </w:trPr>
        <w:tc>
          <w:tcPr>
            <w:tcW w:w="3028" w:type="dxa"/>
            <w:vAlign w:val="center"/>
          </w:tcPr>
          <w:p w:rsidR="00742645" w:rsidRPr="00742645" w:rsidRDefault="00742645" w:rsidP="00742645">
            <w:pPr>
              <w:pStyle w:val="ReportMain"/>
              <w:suppressAutoHyphens/>
              <w:jc w:val="center"/>
              <w:rPr>
                <w:i/>
              </w:rPr>
            </w:pPr>
            <w:r w:rsidRPr="00742645">
              <w:rPr>
                <w:i/>
              </w:rPr>
              <w:t>Формируемые компетенции</w:t>
            </w:r>
          </w:p>
        </w:tc>
        <w:tc>
          <w:tcPr>
            <w:tcW w:w="4111" w:type="dxa"/>
            <w:shd w:val="clear" w:color="auto" w:fill="auto"/>
            <w:vAlign w:val="center"/>
          </w:tcPr>
          <w:p w:rsidR="00742645" w:rsidRPr="00742645" w:rsidRDefault="00742645" w:rsidP="00742645">
            <w:pPr>
              <w:suppressAutoHyphens/>
              <w:jc w:val="center"/>
              <w:rPr>
                <w:i/>
              </w:rPr>
            </w:pPr>
            <w:r w:rsidRPr="00742645">
              <w:rPr>
                <w:i/>
              </w:rPr>
              <w:t>Планируемые результаты обучения по дисциплине, характеризующие этапы формирования компетенций</w:t>
            </w:r>
          </w:p>
        </w:tc>
        <w:tc>
          <w:tcPr>
            <w:tcW w:w="2693" w:type="dxa"/>
          </w:tcPr>
          <w:p w:rsidR="00742645" w:rsidRPr="00742645" w:rsidRDefault="00742645" w:rsidP="00742645">
            <w:pPr>
              <w:jc w:val="both"/>
              <w:rPr>
                <w:i/>
              </w:rPr>
            </w:pPr>
            <w:r w:rsidRPr="00742645">
              <w:rPr>
                <w:i/>
              </w:rPr>
              <w:t>Виды оценочных средств по уровню сложности/шифр раздела в данном документе</w:t>
            </w:r>
          </w:p>
        </w:tc>
      </w:tr>
      <w:tr w:rsidR="00742645" w:rsidRPr="00742645" w:rsidTr="00742645">
        <w:tc>
          <w:tcPr>
            <w:tcW w:w="3028" w:type="dxa"/>
            <w:vMerge w:val="restart"/>
          </w:tcPr>
          <w:p w:rsidR="00742645" w:rsidRPr="00742645" w:rsidRDefault="00742645" w:rsidP="00742645">
            <w:pPr>
              <w:pStyle w:val="ReportMain"/>
              <w:suppressAutoHyphens/>
            </w:pPr>
            <w:r w:rsidRPr="00742645">
              <w:rPr>
                <w:lang w:eastAsia="en-US"/>
              </w:rPr>
              <w:t>ПК – 24 способность  организовывать  учебно-производственный (профессиональный) процесс через производительный труд</w:t>
            </w: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основы теории измерений, оценку погрешностей при измерениях,</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xml:space="preserve">методы анализа и моделирования, </w:t>
            </w:r>
            <w:r w:rsidR="00BF5F4B">
              <w:rPr>
                <w:rFonts w:eastAsia="Calibri"/>
                <w:lang w:eastAsia="en-US"/>
              </w:rPr>
              <w:t>теоретического и эксперименталь</w:t>
            </w:r>
            <w:r w:rsidRPr="00742645">
              <w:rPr>
                <w:rFonts w:eastAsia="Calibri"/>
                <w:lang w:eastAsia="en-US"/>
              </w:rPr>
              <w:t>ного исследования при решении профессиональных задач;</w:t>
            </w:r>
          </w:p>
          <w:p w:rsidR="00742645" w:rsidRPr="00742645" w:rsidRDefault="00742645" w:rsidP="00742645">
            <w:pPr>
              <w:rPr>
                <w:rFonts w:eastAsia="Calibri"/>
                <w:lang w:eastAsia="en-US"/>
              </w:rPr>
            </w:pPr>
            <w:r w:rsidRPr="00742645">
              <w:rPr>
                <w:rFonts w:eastAsia="Calibri"/>
                <w:lang w:eastAsia="en-US"/>
              </w:rPr>
              <w:t>- основные параметры и характеристики электроизмерительных приборов;</w:t>
            </w:r>
          </w:p>
          <w:p w:rsidR="00742645" w:rsidRPr="00742645" w:rsidRDefault="00742645" w:rsidP="00742645">
            <w:pPr>
              <w:rPr>
                <w:rFonts w:eastAsia="Calibri"/>
                <w:lang w:eastAsia="en-US"/>
              </w:rPr>
            </w:pPr>
            <w:r w:rsidRPr="00742645">
              <w:rPr>
                <w:rFonts w:eastAsia="Calibri"/>
                <w:lang w:eastAsia="en-US"/>
              </w:rPr>
              <w:t>- методы обоснованного выбора электроизмерительных приборов различного функционального назначения</w:t>
            </w:r>
          </w:p>
        </w:tc>
        <w:tc>
          <w:tcPr>
            <w:tcW w:w="2693" w:type="dxa"/>
          </w:tcPr>
          <w:p w:rsidR="00742645" w:rsidRPr="00742645" w:rsidRDefault="00742645"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742645" w:rsidRPr="00742645" w:rsidRDefault="00742645" w:rsidP="00742645">
            <w:pPr>
              <w:suppressAutoHyphens/>
              <w:jc w:val="both"/>
            </w:pPr>
            <w:r w:rsidRPr="00742645">
              <w:t xml:space="preserve"> А.0 Тестовые вопросы</w:t>
            </w:r>
          </w:p>
          <w:p w:rsidR="00742645" w:rsidRPr="00742645" w:rsidRDefault="00742645" w:rsidP="00742645">
            <w:pPr>
              <w:suppressAutoHyphens/>
            </w:pPr>
            <w:r w:rsidRPr="00742645">
              <w:t>А.1 Вопросы для опроса</w:t>
            </w:r>
          </w:p>
        </w:tc>
      </w:tr>
      <w:tr w:rsidR="00742645" w:rsidRPr="00742645" w:rsidTr="00742645">
        <w:tc>
          <w:tcPr>
            <w:tcW w:w="3028" w:type="dxa"/>
            <w:vMerge/>
          </w:tcPr>
          <w:p w:rsidR="00742645" w:rsidRPr="00742645" w:rsidRDefault="00742645" w:rsidP="00742645">
            <w:pPr>
              <w:pStyle w:val="ReportMain"/>
              <w:suppressAutoHyphens/>
            </w:pP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742645" w:rsidRPr="00742645" w:rsidRDefault="00742645" w:rsidP="00742645">
            <w:pPr>
              <w:autoSpaceDE w:val="0"/>
              <w:autoSpaceDN w:val="0"/>
              <w:adjustRightInd w:val="0"/>
              <w:rPr>
                <w:rFonts w:eastAsia="Calibri"/>
                <w:lang w:eastAsia="en-US"/>
              </w:rPr>
            </w:pPr>
            <w:r w:rsidRPr="00742645">
              <w:rPr>
                <w:rFonts w:eastAsia="Calibri"/>
                <w:lang w:eastAsia="en-US"/>
              </w:rPr>
              <w:t>- анализировать и сис</w:t>
            </w:r>
            <w:r w:rsidR="00BF5F4B">
              <w:rPr>
                <w:rFonts w:eastAsia="Calibri"/>
                <w:lang w:eastAsia="en-US"/>
              </w:rPr>
              <w:t>темат</w:t>
            </w:r>
            <w:r w:rsidRPr="00742645">
              <w:rPr>
                <w:rFonts w:eastAsia="Calibri"/>
                <w:lang w:eastAsia="en-US"/>
              </w:rPr>
              <w:t>изироват</w:t>
            </w:r>
            <w:r w:rsidR="00BF5F4B">
              <w:rPr>
                <w:rFonts w:eastAsia="Calibri"/>
                <w:lang w:eastAsia="en-US"/>
              </w:rPr>
              <w:t>ь результаты исследований, пред</w:t>
            </w:r>
            <w:r w:rsidRPr="00742645">
              <w:rPr>
                <w:rFonts w:eastAsia="Calibri"/>
                <w:lang w:eastAsia="en-US"/>
              </w:rPr>
              <w:t>ставлять материалы в разрабатывае</w:t>
            </w:r>
            <w:r w:rsidR="00BF5F4B">
              <w:rPr>
                <w:rFonts w:eastAsia="Calibri"/>
                <w:lang w:eastAsia="en-US"/>
              </w:rPr>
              <w:t>мых проектах и технической доку</w:t>
            </w:r>
            <w:r w:rsidRPr="00742645">
              <w:rPr>
                <w:rFonts w:eastAsia="Calibri"/>
                <w:lang w:eastAsia="en-US"/>
              </w:rPr>
              <w:t>ментации в соответствии со стандартами, техническими условиями и другими нормативными документами;</w:t>
            </w:r>
          </w:p>
          <w:p w:rsidR="00742645" w:rsidRPr="00742645" w:rsidRDefault="00742645" w:rsidP="00742645">
            <w:pPr>
              <w:suppressAutoHyphens/>
              <w:rPr>
                <w:rFonts w:eastAsia="Calibri"/>
                <w:lang w:eastAsia="en-US"/>
              </w:rPr>
            </w:pPr>
            <w:r w:rsidRPr="00742645">
              <w:rPr>
                <w:rFonts w:eastAsia="Calibri"/>
                <w:lang w:eastAsia="en-US"/>
              </w:rPr>
              <w:t>- проводить и организовывать учебную работу с использованием электроизмерительных приборов;</w:t>
            </w:r>
          </w:p>
          <w:p w:rsidR="00742645" w:rsidRPr="00742645" w:rsidRDefault="00742645" w:rsidP="00742645">
            <w:pPr>
              <w:suppressAutoHyphens/>
              <w:rPr>
                <w:rFonts w:eastAsia="Calibri"/>
                <w:lang w:eastAsia="en-US"/>
              </w:rPr>
            </w:pPr>
            <w:r w:rsidRPr="00742645">
              <w:rPr>
                <w:rFonts w:eastAsia="Calibri"/>
                <w:lang w:eastAsia="en-US"/>
              </w:rPr>
              <w:t>-  организовывать  учебно-производственный (профессиональный) процесс через производительный труд</w:t>
            </w:r>
          </w:p>
        </w:tc>
        <w:tc>
          <w:tcPr>
            <w:tcW w:w="2693" w:type="dxa"/>
          </w:tcPr>
          <w:p w:rsidR="00742645" w:rsidRPr="00742645" w:rsidRDefault="00742645"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742645" w:rsidRPr="00742645" w:rsidRDefault="00742645" w:rsidP="00742645">
            <w:pPr>
              <w:suppressAutoHyphens/>
            </w:pPr>
            <w:r w:rsidRPr="00742645">
              <w:t xml:space="preserve">Блок В.0. Варианты заданий для выполнения письменной  контрольной работы </w:t>
            </w:r>
          </w:p>
          <w:p w:rsidR="00742645" w:rsidRPr="00742645" w:rsidRDefault="00742645" w:rsidP="00742645">
            <w:pPr>
              <w:suppressAutoHyphens/>
            </w:pPr>
            <w:r w:rsidRPr="00742645">
              <w:t>Блок В.1. Типовые задачи</w:t>
            </w:r>
          </w:p>
        </w:tc>
      </w:tr>
      <w:tr w:rsidR="00742645" w:rsidRPr="00742645" w:rsidTr="00742645">
        <w:tc>
          <w:tcPr>
            <w:tcW w:w="3028" w:type="dxa"/>
            <w:vMerge/>
          </w:tcPr>
          <w:p w:rsidR="00742645" w:rsidRPr="00742645" w:rsidRDefault="00742645" w:rsidP="00742645">
            <w:pPr>
              <w:pStyle w:val="ReportMain"/>
              <w:suppressAutoHyphens/>
            </w:pPr>
          </w:p>
        </w:tc>
        <w:tc>
          <w:tcPr>
            <w:tcW w:w="4111" w:type="dxa"/>
            <w:shd w:val="clear" w:color="auto" w:fill="auto"/>
          </w:tcPr>
          <w:p w:rsidR="00742645" w:rsidRPr="00742645" w:rsidRDefault="00742645"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742645" w:rsidRPr="00742645" w:rsidRDefault="00742645" w:rsidP="00BF5F4B">
            <w:pPr>
              <w:autoSpaceDE w:val="0"/>
              <w:autoSpaceDN w:val="0"/>
              <w:adjustRightInd w:val="0"/>
              <w:rPr>
                <w:rFonts w:eastAsia="Calibri"/>
                <w:lang w:eastAsia="en-US"/>
              </w:rPr>
            </w:pPr>
            <w:r w:rsidRPr="00742645">
              <w:rPr>
                <w:rFonts w:eastAsia="Calibri"/>
                <w:lang w:eastAsia="en-US"/>
              </w:rPr>
              <w:t>- основными приемами обработки</w:t>
            </w:r>
            <w:r w:rsidR="00BF5F4B">
              <w:rPr>
                <w:rFonts w:eastAsia="Calibri"/>
                <w:lang w:eastAsia="en-US"/>
              </w:rPr>
              <w:t xml:space="preserve"> и представления эксперименталь</w:t>
            </w:r>
            <w:r w:rsidRPr="00742645">
              <w:rPr>
                <w:rFonts w:eastAsia="Calibri"/>
                <w:lang w:eastAsia="en-US"/>
              </w:rPr>
              <w:t>ных данных;</w:t>
            </w:r>
          </w:p>
          <w:p w:rsidR="00742645" w:rsidRPr="00742645" w:rsidRDefault="00742645" w:rsidP="00742645">
            <w:pPr>
              <w:pStyle w:val="ReportMain"/>
              <w:suppressAutoHyphens/>
              <w:rPr>
                <w:b/>
                <w:u w:val="single"/>
              </w:rPr>
            </w:pPr>
            <w:r w:rsidRPr="00742645">
              <w:rPr>
                <w:rFonts w:eastAsia="Calibri"/>
                <w:lang w:eastAsia="en-US"/>
              </w:rPr>
              <w:t>- навыками проведения лабораторных экспериментов с использованием электроизмерительных  приборов.</w:t>
            </w:r>
          </w:p>
        </w:tc>
        <w:tc>
          <w:tcPr>
            <w:tcW w:w="2693" w:type="dxa"/>
          </w:tcPr>
          <w:p w:rsidR="00742645" w:rsidRPr="00742645" w:rsidRDefault="00742645" w:rsidP="00742645">
            <w:pPr>
              <w:suppressAutoHyphens/>
              <w:rPr>
                <w:b/>
              </w:rPr>
            </w:pPr>
            <w:r w:rsidRPr="00742645">
              <w:rPr>
                <w:b/>
              </w:rPr>
              <w:t xml:space="preserve">Блок С. - </w:t>
            </w:r>
            <w:r w:rsidRPr="00742645">
              <w:t>Задания практико-ориентированного и/или исследовательского уровня.</w:t>
            </w:r>
          </w:p>
          <w:p w:rsidR="00742645" w:rsidRPr="00742645" w:rsidRDefault="00742645"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 А Оценочные средства для диагностирования уровня сформированности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Как называется значение физической величины, найденное экспериментальным путем и настолько близкое к истинному,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 В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 xml:space="preserve">3. Сопротивление шунта для измерения тока 50 А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lastRenderedPageBreak/>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6 Успокоитель в конструкции электромеханического прибора предназначен для:</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магнитопровод.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ферромагнитного сердечника.</w:t>
      </w:r>
    </w:p>
    <w:p w:rsidR="00F26066" w:rsidRPr="00742645" w:rsidRDefault="00F26066" w:rsidP="00F26066"/>
    <w:p w:rsidR="00F26066" w:rsidRPr="00742645" w:rsidRDefault="00F26066" w:rsidP="00F26066">
      <w:pPr>
        <w:rPr>
          <w:color w:val="000000"/>
        </w:rPr>
      </w:pPr>
      <w:r w:rsidRPr="00742645">
        <w:rPr>
          <w:bCs/>
          <w:color w:val="000000"/>
        </w:rPr>
        <w:t>9.Заданы ток и напряжение:  i =  </w:t>
      </w:r>
      <w:r w:rsidRPr="00742645">
        <w:rPr>
          <w:bCs/>
          <w:color w:val="000000"/>
          <w:lang w:val="en-US"/>
        </w:rPr>
        <w:t>i</w:t>
      </w:r>
      <w:r w:rsidRPr="00742645">
        <w:rPr>
          <w:bCs/>
          <w:color w:val="000000"/>
          <w:vertAlign w:val="subscript"/>
        </w:rPr>
        <w:t>max </w:t>
      </w:r>
      <w:r w:rsidRPr="00742645">
        <w:rPr>
          <w:bCs/>
          <w:color w:val="000000"/>
        </w:rPr>
        <w:t>* sin (t)   u = u</w:t>
      </w:r>
      <w:r w:rsidRPr="00742645">
        <w:rPr>
          <w:bCs/>
          <w:color w:val="000000"/>
          <w:vertAlign w:val="subscript"/>
        </w:rPr>
        <w:t>max </w:t>
      </w:r>
      <w:r w:rsidRPr="00742645">
        <w:rPr>
          <w:bCs/>
          <w:color w:val="000000"/>
        </w:rPr>
        <w:t>* sin(t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10. Схема состоит из одного резистивного элемента с сопротивлением    R=220 Ом. Напряжение на её зажимах u= 220 * sin 628t. Определите показания амперметра и вольтметра.</w:t>
      </w:r>
    </w:p>
    <w:p w:rsidR="00F26066" w:rsidRPr="00742645" w:rsidRDefault="00F26066" w:rsidP="00F26066">
      <w:pPr>
        <w:rPr>
          <w:color w:val="000000"/>
        </w:rPr>
      </w:pPr>
      <w:r w:rsidRPr="00742645">
        <w:rPr>
          <w:color w:val="000000"/>
        </w:rPr>
        <w:t>1.  </w:t>
      </w:r>
      <w:r w:rsidRPr="00742645">
        <w:rPr>
          <w:color w:val="000000"/>
          <w:lang w:val="en-US"/>
        </w:rPr>
        <w:t>i</w:t>
      </w:r>
      <w:r w:rsidRPr="00742645">
        <w:rPr>
          <w:color w:val="000000"/>
        </w:rPr>
        <w:t xml:space="preserve"> = 1 А       u=220 В                                         </w:t>
      </w:r>
    </w:p>
    <w:p w:rsidR="00F26066" w:rsidRPr="00742645" w:rsidRDefault="00F26066" w:rsidP="00F26066">
      <w:pPr>
        <w:rPr>
          <w:color w:val="000000"/>
        </w:rPr>
      </w:pPr>
      <w:r w:rsidRPr="00742645">
        <w:rPr>
          <w:color w:val="000000"/>
        </w:rPr>
        <w:t xml:space="preserve">2.   </w:t>
      </w:r>
      <w:r w:rsidRPr="00742645">
        <w:rPr>
          <w:color w:val="000000"/>
          <w:lang w:val="en-US"/>
        </w:rPr>
        <w:t>i</w:t>
      </w:r>
      <w:r w:rsidRPr="00742645">
        <w:rPr>
          <w:color w:val="000000"/>
        </w:rPr>
        <w:t> = 0,7 А    u=156 В  </w:t>
      </w:r>
    </w:p>
    <w:p w:rsidR="00F26066" w:rsidRPr="00742645" w:rsidRDefault="00F26066" w:rsidP="00F26066">
      <w:pPr>
        <w:rPr>
          <w:color w:val="000000"/>
        </w:rPr>
      </w:pPr>
      <w:r w:rsidRPr="00742645">
        <w:rPr>
          <w:color w:val="000000"/>
        </w:rPr>
        <w:t xml:space="preserve">3.   </w:t>
      </w:r>
      <w:r w:rsidRPr="00742645">
        <w:rPr>
          <w:color w:val="000000"/>
          <w:lang w:val="en-US"/>
        </w:rPr>
        <w:t>i</w:t>
      </w:r>
      <w:r w:rsidRPr="00742645">
        <w:rPr>
          <w:color w:val="000000"/>
        </w:rPr>
        <w:t>= 0,7 А     u=220 В                                        </w:t>
      </w:r>
    </w:p>
    <w:p w:rsidR="00F26066" w:rsidRPr="00742645" w:rsidRDefault="00F26066" w:rsidP="00F26066">
      <w:pPr>
        <w:rPr>
          <w:color w:val="000000"/>
        </w:rPr>
      </w:pPr>
      <w:r w:rsidRPr="00742645">
        <w:rPr>
          <w:color w:val="000000"/>
        </w:rPr>
        <w:lastRenderedPageBreak/>
        <w:t xml:space="preserve">4.   </w:t>
      </w:r>
      <w:r w:rsidRPr="00742645">
        <w:rPr>
          <w:color w:val="000000"/>
          <w:lang w:val="en-US"/>
        </w:rPr>
        <w:t>i</w:t>
      </w:r>
      <w:r w:rsidRPr="00742645">
        <w:rPr>
          <w:color w:val="000000"/>
        </w:rPr>
        <w:t> = 1 А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 В,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1. u=100 * cos(-60t)                                          </w:t>
      </w:r>
    </w:p>
    <w:p w:rsidR="00F26066" w:rsidRPr="00742645" w:rsidRDefault="00F26066" w:rsidP="00F26066">
      <w:pPr>
        <w:rPr>
          <w:color w:val="000000"/>
        </w:rPr>
      </w:pPr>
      <w:r w:rsidRPr="00742645">
        <w:rPr>
          <w:color w:val="000000"/>
        </w:rPr>
        <w:t>2. u=100 * sin (50t - 60)</w:t>
      </w:r>
    </w:p>
    <w:p w:rsidR="00F26066" w:rsidRPr="00742645" w:rsidRDefault="00F26066" w:rsidP="00F26066">
      <w:pPr>
        <w:rPr>
          <w:color w:val="000000"/>
          <w:lang w:val="en-US"/>
        </w:rPr>
      </w:pPr>
      <w:r w:rsidRPr="00742645">
        <w:rPr>
          <w:color w:val="000000"/>
          <w:lang w:val="en-US"/>
        </w:rPr>
        <w:t xml:space="preserve">3.  u=100*sin (314t-60)                                     </w:t>
      </w:r>
    </w:p>
    <w:p w:rsidR="00F26066" w:rsidRPr="0045399F" w:rsidRDefault="00F26066" w:rsidP="00F26066">
      <w:pPr>
        <w:rPr>
          <w:color w:val="000000"/>
          <w:lang w:val="en-US"/>
        </w:rPr>
      </w:pPr>
      <w:r w:rsidRPr="0045399F">
        <w:rPr>
          <w:color w:val="000000"/>
          <w:lang w:val="en-US"/>
        </w:rPr>
        <w:t xml:space="preserve">4. </w:t>
      </w:r>
      <w:r w:rsidRPr="00742645">
        <w:rPr>
          <w:color w:val="000000"/>
          <w:lang w:val="en-US"/>
        </w:rPr>
        <w:t>u</w:t>
      </w:r>
      <w:r w:rsidRPr="0045399F">
        <w:rPr>
          <w:color w:val="000000"/>
          <w:lang w:val="en-US"/>
        </w:rPr>
        <w:t>=100*</w:t>
      </w:r>
      <w:r w:rsidRPr="00742645">
        <w:rPr>
          <w:color w:val="000000"/>
          <w:lang w:val="en-US"/>
        </w:rPr>
        <w:t>cos</w:t>
      </w:r>
      <w:r w:rsidRPr="0045399F">
        <w:rPr>
          <w:color w:val="000000"/>
          <w:lang w:val="en-US"/>
        </w:rPr>
        <w:t xml:space="preserve"> (314</w:t>
      </w:r>
      <w:r w:rsidRPr="00742645">
        <w:rPr>
          <w:color w:val="000000"/>
          <w:lang w:val="en-US"/>
        </w:rPr>
        <w:t>t</w:t>
      </w:r>
      <w:r w:rsidRPr="0045399F">
        <w:rPr>
          <w:color w:val="000000"/>
          <w:lang w:val="en-US"/>
        </w:rPr>
        <w:t xml:space="preserve"> + 60)</w:t>
      </w:r>
    </w:p>
    <w:p w:rsidR="00F26066" w:rsidRPr="0045399F"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Для приборов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14.Напряжение на зажимах цепи с резистивным элементом изменяется по закону: u=100 sin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3,55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i</w:t>
      </w:r>
      <w:r w:rsidRPr="00742645">
        <w:rPr>
          <w:bCs/>
          <w:color w:val="000000"/>
          <w:vertAlign w:val="subscript"/>
          <w:lang w:val="en-US"/>
        </w:rPr>
        <w:t>max</w:t>
      </w:r>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r w:rsidRPr="00742645">
        <w:rPr>
          <w:color w:val="000000"/>
          <w:lang w:val="en-US"/>
        </w:rPr>
        <w:t>cos</w:t>
      </w:r>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 ,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4.Независим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lastRenderedPageBreak/>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 xml:space="preserve">2. Если амперметр показал 20 А,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 А,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lang w:val="en-US"/>
                                </w:rPr>
                              </w:pPr>
                              <w:r w:rsidRPr="00223BCD">
                                <w:rPr>
                                  <w:sz w:val="18"/>
                                  <w:lang w:val="en-US"/>
                                </w:rPr>
                                <w:t>t</w:t>
                              </w:r>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45399F" w:rsidRPr="00223BCD" w:rsidRDefault="0045399F"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BF5F4B" w:rsidRPr="00223BCD" w:rsidRDefault="00BF5F4B"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BF5F4B" w:rsidRPr="00223BCD" w:rsidRDefault="00BF5F4B"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BF5F4B" w:rsidRPr="00223BCD" w:rsidRDefault="00BF5F4B"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BF5F4B" w:rsidRPr="00223BCD" w:rsidRDefault="00BF5F4B"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BF5F4B" w:rsidRPr="00223BCD" w:rsidRDefault="00BF5F4B"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BF5F4B" w:rsidRPr="00223BCD" w:rsidRDefault="00BF5F4B"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BF5F4B" w:rsidRPr="00223BCD" w:rsidRDefault="00BF5F4B"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r w:rsidRPr="00742645">
        <w:rPr>
          <w:lang w:val="en-US"/>
        </w:rPr>
        <w:t>I</w:t>
      </w:r>
      <w:r w:rsidRPr="00742645">
        <w:rPr>
          <w:vertAlign w:val="subscript"/>
        </w:rPr>
        <w:t>1</w:t>
      </w:r>
      <w:r w:rsidRPr="00742645">
        <w:t xml:space="preserve"> </w:t>
      </w:r>
      <w:r w:rsidRPr="00742645">
        <w:rPr>
          <w:position w:val="-4"/>
          <w:lang w:val="en-US"/>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v:imagedata r:id="rId12" o:title=""/>
          </v:shape>
          <o:OLEObject Type="Embed" ProgID="Equation.3" ShapeID="_x0000_i1025" DrawAspect="Content" ObjectID="_1634623466" r:id="rId13"/>
        </w:object>
      </w:r>
      <w:r w:rsidRPr="00742645">
        <w:t xml:space="preserve"> </w:t>
      </w:r>
      <w:r w:rsidRPr="00742645">
        <w:rPr>
          <w:lang w:val="en-US"/>
        </w:rPr>
        <w:t>I</w:t>
      </w:r>
      <w:r w:rsidRPr="00742645">
        <w:rPr>
          <w:vertAlign w:val="subscript"/>
        </w:rPr>
        <w:t>2.</w:t>
      </w:r>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634623467"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634623468"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 С,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634623469"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634623470"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634623471"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 С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емкостной.</w:t>
      </w:r>
    </w:p>
    <w:p w:rsidR="00F26066" w:rsidRPr="00742645" w:rsidRDefault="00F26066" w:rsidP="00F26066">
      <w:pPr>
        <w:tabs>
          <w:tab w:val="left" w:pos="540"/>
        </w:tabs>
      </w:pPr>
      <w:r w:rsidRPr="00742645">
        <w:tab/>
        <w:t xml:space="preserve">   2. Когда индуктивная проводимость равна емкостной.</w:t>
      </w:r>
    </w:p>
    <w:p w:rsidR="00F26066" w:rsidRPr="00742645" w:rsidRDefault="00F26066" w:rsidP="00F26066">
      <w:pPr>
        <w:tabs>
          <w:tab w:val="left" w:pos="540"/>
        </w:tabs>
      </w:pPr>
      <w:r w:rsidRPr="00742645">
        <w:tab/>
        <w:t xml:space="preserve">   3. Когда индуктивная проводимость меньше емкостной.</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lastRenderedPageBreak/>
        <w:t xml:space="preserve">9. 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 Е/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 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r w:rsidRPr="00742645">
        <w:rPr>
          <w:lang w:val="en-US"/>
        </w:rPr>
        <w:t>L</w:t>
      </w:r>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др значения Е/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включенных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r w:rsidRPr="00742645">
        <w:rPr>
          <w:lang w:val="en-US"/>
        </w:rPr>
        <w:t>L</w:t>
      </w:r>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 Е/</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 xml:space="preserve">11.Цепь, состоящую из последовательно включенных конденсатора С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 Е,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14.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15. Для измерения,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tg;</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сопротивлений противоположных плеч равны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 А,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lastRenderedPageBreak/>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xml:space="preserve">. Ваттметр (Iн = 5 А, Uн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r w:rsidRPr="00742645">
        <w:rPr>
          <w:bCs/>
          <w:color w:val="000000"/>
          <w:lang w:val="en-US"/>
        </w:rPr>
        <w:t>i</w:t>
      </w:r>
      <w:r w:rsidRPr="00742645">
        <w:rPr>
          <w:bCs/>
          <w:color w:val="000000"/>
          <w:vertAlign w:val="subscript"/>
        </w:rPr>
        <w:t>1</w:t>
      </w:r>
      <w:r w:rsidRPr="00742645">
        <w:rPr>
          <w:bCs/>
          <w:color w:val="000000"/>
        </w:rPr>
        <w:t xml:space="preserve"> = 100 А ;  </w:t>
      </w:r>
      <w:r w:rsidRPr="00742645">
        <w:rPr>
          <w:bCs/>
          <w:color w:val="000000"/>
          <w:lang w:val="en-US"/>
        </w:rPr>
        <w:t>i</w:t>
      </w:r>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11. В каком режиме работают измерительные трансформаторы тока (Т Т)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1. Т Т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Т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lastRenderedPageBreak/>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Rн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R</w:t>
      </w:r>
      <w:r w:rsidRPr="00742645">
        <w:t>н</w:t>
      </w:r>
      <w:r w:rsidRPr="00742645">
        <w:rPr>
          <w:lang w:val="en-US"/>
        </w:rPr>
        <w:t xml:space="preserve"> ;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R</w:t>
      </w:r>
      <w:r w:rsidRPr="00742645">
        <w:t>н</w:t>
      </w:r>
      <w:r w:rsidRPr="00742645">
        <w:rPr>
          <w:lang w:val="en-US"/>
        </w:rPr>
        <w:t xml:space="preserve"> ;</w:t>
      </w:r>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lastRenderedPageBreak/>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6. стержневой магнитопровод.</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действительной постоянной индукционного счетчика:</w:t>
      </w:r>
    </w:p>
    <w:p w:rsidR="00F26066" w:rsidRPr="00742645" w:rsidRDefault="00F26066" w:rsidP="00F26066">
      <w:r w:rsidRPr="00742645">
        <w:t xml:space="preserve"> 1. Дж;</w:t>
      </w:r>
    </w:p>
    <w:p w:rsidR="00F26066" w:rsidRPr="00742645" w:rsidRDefault="00F26066" w:rsidP="00F26066">
      <w:r w:rsidRPr="00742645">
        <w:t xml:space="preserve"> 2. (Вт × с)/об;</w:t>
      </w:r>
    </w:p>
    <w:p w:rsidR="00F26066" w:rsidRPr="00742645" w:rsidRDefault="00F26066" w:rsidP="00F26066">
      <w:r w:rsidRPr="00742645">
        <w:t xml:space="preserve"> 3. кВт × ч;</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 В и токе 3 А, то его номинальная постоянная равна:</w:t>
      </w:r>
    </w:p>
    <w:p w:rsidR="00F26066" w:rsidRPr="00742645" w:rsidRDefault="00F26066" w:rsidP="00F26066">
      <w:r w:rsidRPr="00742645">
        <w:t>1.  660 (Вт × с)/об;</w:t>
      </w:r>
    </w:p>
    <w:p w:rsidR="00F26066" w:rsidRPr="00742645" w:rsidRDefault="00F26066" w:rsidP="00F26066">
      <w:r w:rsidRPr="00742645">
        <w:t xml:space="preserve">2.  1200 (Вт × с)/об; </w:t>
      </w:r>
    </w:p>
    <w:p w:rsidR="00F26066" w:rsidRPr="00742645" w:rsidRDefault="00F26066" w:rsidP="00F26066">
      <w:r w:rsidRPr="00742645">
        <w:t>3. 6000 (Вт × с)/об;</w:t>
      </w:r>
    </w:p>
    <w:p w:rsidR="00F26066" w:rsidRPr="00742645" w:rsidRDefault="00F26066" w:rsidP="00F26066">
      <w:r w:rsidRPr="00742645">
        <w:t>4. 2400 (Вт × с)/об.</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lastRenderedPageBreak/>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в: </w:t>
      </w:r>
    </w:p>
    <w:p w:rsidR="00F26066" w:rsidRPr="00742645" w:rsidRDefault="00F26066" w:rsidP="00F26066">
      <w:r w:rsidRPr="00742645">
        <w:t>1. АЦП (аналого-цифровом преобразователе);</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ЭНОЗУ (энергонезависимом ОЗУ); </w:t>
      </w:r>
    </w:p>
    <w:p w:rsidR="00F26066" w:rsidRPr="00742645" w:rsidRDefault="00F26066" w:rsidP="00F26066">
      <w:r w:rsidRPr="00742645">
        <w:t>5. ЦСП (цифровом сигнальном процессоре);</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ч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номинальной постоянной счетчика; </w:t>
      </w:r>
    </w:p>
    <w:p w:rsidR="00F26066" w:rsidRPr="00742645" w:rsidRDefault="00F26066" w:rsidP="00F26066">
      <w:r w:rsidRPr="00742645">
        <w:t xml:space="preserve">3. классом точности; </w:t>
      </w:r>
    </w:p>
    <w:p w:rsidR="00F26066" w:rsidRPr="00742645" w:rsidRDefault="00F26066" w:rsidP="00F26066">
      <w:r w:rsidRPr="00742645">
        <w:t xml:space="preserve">4. действительной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57,7В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кВ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lastRenderedPageBreak/>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Ш»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t xml:space="preserve">5. вид АСКУЭ, в которой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(Нп)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lastRenderedPageBreak/>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4. Укажите причины появления сис</w:t>
      </w:r>
      <w:r w:rsidR="00742645">
        <w:rPr>
          <w:bdr w:val="none" w:sz="0" w:space="0" w:color="auto" w:frame="1"/>
          <w:shd w:val="clear" w:color="auto" w:fill="FFFFFF"/>
        </w:rPr>
        <w:t>Раздел</w:t>
      </w:r>
      <w:r w:rsidRPr="00742645">
        <w:rPr>
          <w:bdr w:val="none" w:sz="0" w:space="0" w:color="auto" w:frame="1"/>
          <w:shd w:val="clear" w:color="auto" w:fill="FFFFFF"/>
        </w:rPr>
        <w:t>тических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 от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Непрерывная линейная развертка используется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непериодически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вдвое большую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вдвое меньшую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кратную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Формирователь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lastRenderedPageBreak/>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Работа цифрового фазометра основана 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отличие формы данного периодического сигнала от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Частотно –модулированными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разность между показанием прибора и действительным значением измеряемой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1.  Какого сечения должен быть магнитопровод, чтобы при магнитной индукции 0,8 Тл обеспечить магнитный поток 0,01 Вб?</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r w:rsidRPr="00742645">
          <w:rPr>
            <w:vertAlign w:val="superscript"/>
          </w:rPr>
          <w:t>2</w:t>
        </w:r>
      </w:smartTag>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если магнитный поток равен 12,5 мВб?</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lastRenderedPageBreak/>
        <w:t>3. Определите магнитное сопротивление магнитопровода, если ток 0,5 А, протекающий по катушке с числом витков 2500, помещенной на магнитопроводе, создает магнитный поток 0,01 Вб.</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5.Какая м.д.с.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6. Как зависит ток, протекающий по катушке контактора при увеличении воздушного зазора подвижной части магнитопровода?</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7.Как изменяется ток в катушке контактора в процессе втягивания в катушку подвижной части магнитопровода?</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3. Числом витков первичной обмотки и сечением магнитопровода.</w:t>
      </w:r>
    </w:p>
    <w:p w:rsidR="00F26066" w:rsidRPr="00742645" w:rsidRDefault="00F26066" w:rsidP="00F26066">
      <w:r w:rsidRPr="00742645">
        <w:tab/>
        <w:t>4. Сечением и материалом магнитопровода.</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lastRenderedPageBreak/>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=50 Гц; Ф=0,01 Вб</w:t>
      </w:r>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634623472"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r w:rsidRPr="00742645">
        <w:t>Прямопропорционально.</w:t>
      </w:r>
    </w:p>
    <w:p w:rsidR="00F26066" w:rsidRPr="00742645" w:rsidRDefault="00F26066" w:rsidP="00B8538E">
      <w:pPr>
        <w:numPr>
          <w:ilvl w:val="0"/>
          <w:numId w:val="15"/>
        </w:numPr>
        <w:tabs>
          <w:tab w:val="clear" w:pos="1440"/>
          <w:tab w:val="num" w:pos="1080"/>
        </w:tabs>
        <w:ind w:hanging="720"/>
      </w:pPr>
      <w:r w:rsidRPr="00742645">
        <w:lastRenderedPageBreak/>
        <w:t>Обратнопропорционально.</w:t>
      </w:r>
    </w:p>
    <w:p w:rsidR="00F26066" w:rsidRPr="00742645" w:rsidRDefault="00F26066" w:rsidP="00B8538E">
      <w:pPr>
        <w:numPr>
          <w:ilvl w:val="0"/>
          <w:numId w:val="15"/>
        </w:numPr>
        <w:tabs>
          <w:tab w:val="clear" w:pos="1440"/>
          <w:tab w:val="num" w:pos="1080"/>
        </w:tabs>
        <w:ind w:hanging="720"/>
      </w:pPr>
      <w:r w:rsidRPr="00742645">
        <w:t>Прямопропорционально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r w:rsidRPr="00742645">
        <w:rPr>
          <w:lang w:val="en-US"/>
        </w:rPr>
        <w:t>остоянного тока</w:t>
      </w:r>
      <w:r w:rsidRPr="00742645">
        <w:t>.</w:t>
      </w:r>
    </w:p>
    <w:p w:rsidR="00F26066" w:rsidRPr="00742645" w:rsidRDefault="00F26066" w:rsidP="00B8538E">
      <w:pPr>
        <w:numPr>
          <w:ilvl w:val="0"/>
          <w:numId w:val="9"/>
        </w:numPr>
        <w:tabs>
          <w:tab w:val="clear" w:pos="1778"/>
          <w:tab w:val="num" w:pos="1080"/>
        </w:tabs>
        <w:ind w:hanging="1058"/>
      </w:pPr>
      <w:r w:rsidRPr="00742645">
        <w:rPr>
          <w:lang w:val="en-US"/>
        </w:rPr>
        <w:t>cos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lastRenderedPageBreak/>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3. э.д.с.</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На появление термо э.д.с.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2.  На появление термо э.д.с.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Механические мембранные или сильфонные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длительность ждущей развертки t</w:t>
      </w:r>
      <w:r w:rsidRPr="00742645">
        <w:rPr>
          <w:color w:val="000000"/>
          <w:bdr w:val="none" w:sz="0" w:space="0" w:color="auto" w:frame="1"/>
          <w:shd w:val="clear" w:color="auto" w:fill="FFFFFF"/>
          <w:vertAlign w:val="subscript"/>
        </w:rPr>
        <w:t>жд</w:t>
      </w:r>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3.0,5% от  измерямой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Амплитудно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Результаты измерений индуктивности катушки L и собственной ёмкости C</w:t>
      </w:r>
      <w:r w:rsidRPr="00742645">
        <w:rPr>
          <w:color w:val="000000"/>
          <w:bdr w:val="none" w:sz="0" w:space="0" w:color="auto" w:frame="1"/>
          <w:shd w:val="clear" w:color="auto" w:fill="FFFFFF"/>
          <w:vertAlign w:val="subscript"/>
        </w:rPr>
        <w:t>к</w:t>
      </w:r>
      <w:r w:rsidRPr="00742645">
        <w:rPr>
          <w:color w:val="000000"/>
          <w:bdr w:val="none" w:sz="0" w:space="0" w:color="auto" w:frame="1"/>
          <w:shd w:val="clear" w:color="auto" w:fill="FFFFFF"/>
        </w:rPr>
        <w:t>, ёмкости конденсатора C и собственной индуктивности L</w:t>
      </w:r>
      <w:r w:rsidRPr="00742645">
        <w:rPr>
          <w:color w:val="000000"/>
          <w:bdr w:val="none" w:sz="0" w:space="0" w:color="auto" w:frame="1"/>
          <w:shd w:val="clear" w:color="auto" w:fill="FFFFFF"/>
          <w:vertAlign w:val="subscript"/>
        </w:rPr>
        <w:t>k</w:t>
      </w:r>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совокупность программно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lastRenderedPageBreak/>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(Нп), PН=ln</w:t>
      </w:r>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 Нп) PM=ln</w:t>
      </w:r>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 Нп)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Нп),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Нп), PТ=ln</w:t>
      </w:r>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Нп)</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1.разности между абсолютной погрешностью и действительным значением измерямой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сумме абсолютной погрешности и действительного значения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отношению абсолютной погрешности к действительному значению измерямой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lastRenderedPageBreak/>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lastRenderedPageBreak/>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3.1 Как измерить емкость конденсатора с помощью мостовой схемы? фарадометра ЭФ?</w:t>
      </w:r>
    </w:p>
    <w:p w:rsidR="00F26066" w:rsidRPr="00742645" w:rsidRDefault="00F26066" w:rsidP="00993972">
      <w:pPr>
        <w:jc w:val="both"/>
      </w:pPr>
      <w:r w:rsidRPr="00742645">
        <w:t>3.2  Как устроен фарадометр типа ЭФ?</w:t>
      </w:r>
    </w:p>
    <w:p w:rsidR="00F26066" w:rsidRPr="00742645" w:rsidRDefault="00F26066" w:rsidP="00993972">
      <w:pPr>
        <w:jc w:val="both"/>
      </w:pPr>
      <w:r w:rsidRPr="00742645">
        <w:t>3.3 Из каких блоков состоит цифровой фарадометр?</w:t>
      </w:r>
    </w:p>
    <w:p w:rsidR="00F26066" w:rsidRPr="00742645" w:rsidRDefault="00F26066" w:rsidP="00993972">
      <w:pPr>
        <w:jc w:val="both"/>
      </w:pPr>
      <w:r w:rsidRPr="00742645">
        <w:t>3.4  По какому принципу работает цифровой фарадометр?</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3.14 Почему при измерении сопротивления в омах шкала прибора прямая, а при измерении сопротивления в килоомах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lastRenderedPageBreak/>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Ответ: С</w:t>
      </w:r>
      <w:r w:rsidRPr="00742645">
        <w:rPr>
          <w:vertAlign w:val="subscript"/>
        </w:rPr>
        <w:t>н</w:t>
      </w:r>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t>7. 2. Закон Био и Савара для расчета магнитной индукции от протекающих объ- емных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Био и Савара,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полубесконечного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однород- ных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lastRenderedPageBreak/>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практических 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lastRenderedPageBreak/>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lastRenderedPageBreak/>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Устройство и принцип действия моста Соти.</w:t>
      </w:r>
    </w:p>
    <w:p w:rsidR="00CD4DB3" w:rsidRPr="00742645" w:rsidRDefault="00AB0202" w:rsidP="00993972">
      <w:pPr>
        <w:jc w:val="both"/>
      </w:pPr>
      <w:r w:rsidRPr="00742645">
        <w:t>6.11</w:t>
      </w:r>
      <w:r w:rsidR="00540423" w:rsidRPr="00742645">
        <w:t xml:space="preserve"> </w:t>
      </w:r>
      <w:r w:rsidR="00CD4DB3" w:rsidRPr="00742645">
        <w:t>Устройство и принцип действия моста Соти-Вина.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Устройство и принцип действия моста Хэя.</w:t>
      </w:r>
    </w:p>
    <w:p w:rsidR="00CD4DB3" w:rsidRPr="00742645" w:rsidRDefault="00540423" w:rsidP="00993972">
      <w:pPr>
        <w:jc w:val="both"/>
      </w:pPr>
      <w:r w:rsidRPr="00742645">
        <w:t xml:space="preserve">6.20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твия моста Шеринга</w:t>
      </w:r>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7.5 </w:t>
      </w:r>
      <w:r w:rsidRPr="00742645">
        <w:rPr>
          <w:rStyle w:val="ft14"/>
          <w:color w:val="000000"/>
        </w:rPr>
        <w:t>Перечислите основные статические характеристики ферромагнитных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Какие параметры ферромагнитных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В чём заключается принцип действия дифференциального ферромодуляционного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Объяснить принцип измерения магнитного потока индукци-</w:t>
      </w:r>
      <w:r w:rsidRPr="00742645">
        <w:rPr>
          <w:color w:val="000000"/>
        </w:rPr>
        <w:t>онно-импульснымметодом.</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ядерно-магнитногорезонанса?</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Принцип действия веберметра.</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 Б - Оценочные средства для диагностирования сформированности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и на нем действует 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lastRenderedPageBreak/>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r w:rsidRPr="00742645">
        <w:rPr>
          <w:color w:val="000000"/>
          <w:shd w:val="clear" w:color="auto" w:fill="FFFFFF"/>
        </w:rPr>
        <w:t>Рис.1</w:t>
      </w:r>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lastRenderedPageBreak/>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Wh</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lastRenderedPageBreak/>
        <w:t>Задача 3</w:t>
      </w:r>
    </w:p>
    <w:p w:rsidR="004A4692" w:rsidRPr="00742645" w:rsidRDefault="004A4692" w:rsidP="00C86541">
      <w:pPr>
        <w:ind w:left="-284"/>
      </w:pPr>
      <w:r w:rsidRPr="00742645">
        <w:rPr>
          <w:noProof/>
        </w:rPr>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lastRenderedPageBreak/>
        <w:t>Задача 5</w:t>
      </w:r>
    </w:p>
    <w:p w:rsidR="0031600B" w:rsidRPr="00742645" w:rsidRDefault="0031600B" w:rsidP="00F26066">
      <w:r w:rsidRPr="00742645">
        <w:rPr>
          <w:noProof/>
        </w:rPr>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=0,5 А∕дел.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А и максимальным числом деления 150 был поверен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r w:rsidRPr="00742645">
        <w:rPr>
          <w:vertAlign w:val="subscript"/>
        </w:rPr>
        <w:t>доб</w:t>
      </w:r>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r w:rsidRPr="00742645">
        <w:t xml:space="preserve">пр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кВ необходимо расширить до 15 кВ. Емкость вольтметра </w:t>
      </w:r>
      <w:r w:rsidRPr="00742645">
        <w:rPr>
          <w:lang w:val="en-US"/>
        </w:rPr>
        <w:t>C</w:t>
      </w:r>
      <w:r w:rsidRPr="00742645">
        <w:rPr>
          <w:vertAlign w:val="subscript"/>
          <w:lang w:val="en-US"/>
        </w:rPr>
        <w:t>v</w:t>
      </w:r>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r w:rsidRPr="00742645">
        <w:rPr>
          <w:lang w:val="en-US"/>
        </w:rPr>
        <w:t>cos</w:t>
      </w:r>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об∕диск.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r w:rsidRPr="00742645">
        <w:rPr>
          <w:rFonts w:hint="eastAsia"/>
          <w:color w:val="000000"/>
        </w:rPr>
        <w:t>ферромагнитным</w:t>
      </w:r>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r w:rsidRPr="00742645">
        <w:rPr>
          <w:rFonts w:hint="eastAsia"/>
          <w:color w:val="000000"/>
        </w:rPr>
        <w:t>магнитопровода</w:t>
      </w:r>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r w:rsidRPr="00742645">
        <w:rPr>
          <w:rFonts w:hint="eastAsia"/>
          <w:color w:val="000000"/>
        </w:rPr>
        <w:t>Вб</w:t>
      </w:r>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2"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2"/>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634623473"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634623474"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634623475" r:id="rId79"/>
        </w:object>
      </w:r>
      <w:r w:rsidRPr="00742645">
        <w:t xml:space="preserve"> и амперметрами А</w:t>
      </w:r>
      <w:r w:rsidRPr="00742645">
        <w:rPr>
          <w:position w:val="-10"/>
        </w:rPr>
        <w:object w:dxaOrig="120" w:dyaOrig="340">
          <v:shape id="_x0000_i1035" type="#_x0000_t75" style="width:5pt;height:17.6pt" o:ole="">
            <v:imagedata r:id="rId80" o:title=""/>
          </v:shape>
          <o:OLEObject Type="Embed" ProgID="Equation.3" ShapeID="_x0000_i1035" DrawAspect="Content" ObjectID="_1634623476"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634623477"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634623478"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634623479"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634623480"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634623481" r:id="rId88"/>
              </w:object>
            </w:r>
            <w:r w:rsidRPr="00742645">
              <w:t>,В</w:t>
            </w:r>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634623482"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634623483" r:id="rId90"/>
              </w:object>
            </w:r>
            <w:r w:rsidRPr="00742645">
              <w:t>,В</w:t>
            </w:r>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634623484"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634623485"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634623486"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634623487"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634623488" r:id="rId96"/>
              </w:object>
            </w:r>
            <w:r w:rsidRPr="00742645">
              <w:t>,В</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634623489"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634623490"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634623491"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634623492"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634623493" r:id="rId105"/>
        </w:object>
      </w:r>
      <w:r w:rsidRPr="00742645">
        <w:t xml:space="preserve"> и имеет шкалу на </w:t>
      </w:r>
      <w:r w:rsidRPr="00742645">
        <w:rPr>
          <w:position w:val="-6"/>
        </w:rPr>
        <w:object w:dxaOrig="240" w:dyaOrig="220">
          <v:shape id="_x0000_i1053" type="#_x0000_t75" style="width:11.7pt;height:11.7pt" o:ole="">
            <v:imagedata r:id="rId106" o:title=""/>
          </v:shape>
          <o:OLEObject Type="Embed" ProgID="Equation.3" ShapeID="_x0000_i1053" DrawAspect="Content" ObjectID="_1634623494"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634623495"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634623496" r:id="rId110"/>
        </w:object>
      </w:r>
      <w:r w:rsidRPr="00742645">
        <w:t>;</w:t>
      </w:r>
    </w:p>
    <w:p w:rsidR="00F26066" w:rsidRPr="00742645" w:rsidRDefault="00F26066" w:rsidP="00742C54">
      <w:r w:rsidRPr="00742645">
        <w:t>б) определить постоянную ИМ по току С</w:t>
      </w:r>
      <w:r w:rsidRPr="00742645">
        <w:rPr>
          <w:position w:val="-10"/>
        </w:rPr>
        <w:object w:dxaOrig="120" w:dyaOrig="340">
          <v:shape id="_x0000_i1056" type="#_x0000_t75" style="width:5pt;height:17.6pt" o:ole="">
            <v:imagedata r:id="rId76" o:title=""/>
          </v:shape>
          <o:OLEObject Type="Embed" ProgID="Equation.3" ShapeID="_x0000_i1056" DrawAspect="Content" ObjectID="_1634623497"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634623498"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634623499"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634623500"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634623501"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634623502" r:id="rId118"/>
        </w:object>
      </w:r>
      <w:r w:rsidRPr="00742645">
        <w:t>;</w:t>
      </w:r>
    </w:p>
    <w:p w:rsidR="00F26066" w:rsidRPr="00742645" w:rsidRDefault="00F26066" w:rsidP="00742C54">
      <w:r w:rsidRPr="00742645">
        <w:t>д) определить постоянную ИМ  по напряжению С</w:t>
      </w:r>
      <w:r w:rsidRPr="00742645">
        <w:rPr>
          <w:position w:val="-12"/>
        </w:rPr>
        <w:object w:dxaOrig="180" w:dyaOrig="360">
          <v:shape id="_x0000_i1062" type="#_x0000_t75" style="width:10.05pt;height:19.25pt" o:ole="">
            <v:imagedata r:id="rId119" o:title=""/>
          </v:shape>
          <o:OLEObject Type="Embed" ProgID="Equation.3" ShapeID="_x0000_i1062" DrawAspect="Content" ObjectID="_1634623503"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634623504"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634623505"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634623506"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634623507"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634623508"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634623509"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634623510"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634623511"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634623512" r:id="rId131"/>
              </w:object>
            </w:r>
            <w:r w:rsidRPr="00742645">
              <w:t>, В</w:t>
            </w:r>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634623513"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m,</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634623514" r:id="rId133"/>
              </w:object>
            </w:r>
            <w:r w:rsidRPr="00742645">
              <w:t>П/6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634623515"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634623516"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 xml:space="preserve">=300 В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634623517"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r w:rsidRPr="00742645">
        <w:rPr>
          <w:lang w:val="en-US"/>
        </w:rPr>
        <w:t>U</w:t>
      </w:r>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634623518"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r w:rsidRPr="00742645">
        <w:t>Привидите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r w:rsidRPr="00742645">
        <w:t>Привидите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634623519" r:id="rId142"/>
        </w:object>
      </w:r>
      <w:r w:rsidRPr="00742645">
        <w:t xml:space="preserve"> паралелльной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28. По какому принципу работает цифровой фарадометр?</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8A0709" w:rsidRPr="008A0709" w:rsidRDefault="008A0709" w:rsidP="008A0709">
      <w:pPr>
        <w:spacing w:after="200" w:line="276" w:lineRule="auto"/>
        <w:ind w:firstLine="709"/>
        <w:jc w:val="both"/>
        <w:rPr>
          <w:rFonts w:eastAsia="Calibri"/>
          <w:b/>
          <w:lang w:eastAsia="en-US"/>
        </w:rPr>
      </w:pPr>
      <w:r w:rsidRPr="008A0709">
        <w:rPr>
          <w:rFonts w:eastAsia="Calibri"/>
          <w:b/>
          <w:lang w:eastAsia="en-US"/>
        </w:rPr>
        <w:lastRenderedPageBreak/>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097"/>
        <w:gridCol w:w="3059"/>
        <w:gridCol w:w="4868"/>
      </w:tblGrid>
      <w:tr w:rsidR="008A0709" w:rsidRPr="008A0709" w:rsidTr="0045399F">
        <w:trPr>
          <w:tblHeader/>
        </w:trPr>
        <w:tc>
          <w:tcPr>
            <w:tcW w:w="1046"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Бинарная шкала</w:t>
            </w:r>
          </w:p>
        </w:tc>
        <w:tc>
          <w:tcPr>
            <w:tcW w:w="1526"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Показатели</w:t>
            </w:r>
          </w:p>
        </w:tc>
        <w:tc>
          <w:tcPr>
            <w:tcW w:w="2428" w:type="pct"/>
            <w:shd w:val="clear" w:color="auto" w:fill="auto"/>
            <w:vAlign w:val="center"/>
          </w:tcPr>
          <w:p w:rsidR="008A0709" w:rsidRPr="008A0709" w:rsidRDefault="008A0709" w:rsidP="008A0709">
            <w:pPr>
              <w:suppressAutoHyphens/>
              <w:jc w:val="center"/>
              <w:rPr>
                <w:rFonts w:eastAsia="Calibri"/>
                <w:lang w:eastAsia="en-US"/>
              </w:rPr>
            </w:pPr>
            <w:r w:rsidRPr="008A0709">
              <w:rPr>
                <w:rFonts w:eastAsia="Calibri"/>
                <w:lang w:eastAsia="en-US"/>
              </w:rPr>
              <w:t>Критерии</w:t>
            </w:r>
          </w:p>
        </w:tc>
      </w:tr>
      <w:tr w:rsidR="008A0709" w:rsidRPr="008A0709" w:rsidTr="0045399F">
        <w:trPr>
          <w:trHeight w:val="1178"/>
        </w:trPr>
        <w:tc>
          <w:tcPr>
            <w:tcW w:w="1046" w:type="pct"/>
            <w:shd w:val="clear" w:color="auto" w:fill="auto"/>
          </w:tcPr>
          <w:p w:rsidR="008A0709" w:rsidRPr="008A0709" w:rsidRDefault="008A0709" w:rsidP="008A0709">
            <w:pPr>
              <w:rPr>
                <w:rFonts w:eastAsia="Calibri"/>
                <w:lang w:eastAsia="en-US"/>
              </w:rPr>
            </w:pPr>
            <w:r w:rsidRPr="008A0709">
              <w:rPr>
                <w:rFonts w:eastAsia="Calibri"/>
                <w:lang w:eastAsia="en-US"/>
              </w:rPr>
              <w:t>Зачтено</w:t>
            </w:r>
          </w:p>
        </w:tc>
        <w:tc>
          <w:tcPr>
            <w:tcW w:w="1526" w:type="pct"/>
            <w:vMerge w:val="restart"/>
            <w:shd w:val="clear" w:color="auto" w:fill="auto"/>
          </w:tcPr>
          <w:p w:rsidR="008A0709" w:rsidRPr="008A0709" w:rsidRDefault="008A0709" w:rsidP="008A0709">
            <w:pPr>
              <w:suppressAutoHyphens/>
              <w:jc w:val="both"/>
              <w:rPr>
                <w:rFonts w:eastAsia="Calibri"/>
                <w:lang w:eastAsia="en-US"/>
              </w:rPr>
            </w:pPr>
            <w:r w:rsidRPr="008A0709">
              <w:rPr>
                <w:rFonts w:eastAsia="Calibri"/>
                <w:lang w:eastAsia="en-US"/>
              </w:rPr>
              <w:t>1. Полнота изложения теоретического материала;</w:t>
            </w:r>
          </w:p>
          <w:p w:rsidR="008A0709" w:rsidRPr="008A0709" w:rsidRDefault="008A0709" w:rsidP="008A0709">
            <w:pPr>
              <w:suppressAutoHyphens/>
              <w:jc w:val="both"/>
              <w:rPr>
                <w:rFonts w:eastAsia="Calibri"/>
                <w:lang w:eastAsia="en-US"/>
              </w:rPr>
            </w:pPr>
            <w:r w:rsidRPr="008A0709">
              <w:rPr>
                <w:rFonts w:eastAsia="Calibri"/>
                <w:lang w:eastAsia="en-US"/>
              </w:rPr>
              <w:t>2. Полнота и правильность решения практического задания;</w:t>
            </w:r>
          </w:p>
          <w:p w:rsidR="008A0709" w:rsidRPr="008A0709" w:rsidRDefault="008A0709" w:rsidP="008A0709">
            <w:pPr>
              <w:suppressAutoHyphens/>
              <w:jc w:val="both"/>
              <w:rPr>
                <w:rFonts w:eastAsia="Calibri"/>
                <w:lang w:eastAsia="en-US"/>
              </w:rPr>
            </w:pPr>
            <w:r w:rsidRPr="008A0709">
              <w:rPr>
                <w:rFonts w:eastAsia="Calibri"/>
                <w:lang w:eastAsia="en-US"/>
              </w:rPr>
              <w:t>3. Правильность и/или аргументированность изложения (последовательность действий);</w:t>
            </w:r>
          </w:p>
          <w:p w:rsidR="008A0709" w:rsidRPr="008A0709" w:rsidRDefault="008A0709" w:rsidP="008A0709">
            <w:pPr>
              <w:suppressAutoHyphens/>
              <w:jc w:val="both"/>
              <w:rPr>
                <w:rFonts w:eastAsia="Calibri"/>
                <w:lang w:eastAsia="en-US"/>
              </w:rPr>
            </w:pPr>
            <w:r w:rsidRPr="008A0709">
              <w:rPr>
                <w:rFonts w:eastAsia="Calibri"/>
                <w:lang w:eastAsia="en-US"/>
              </w:rPr>
              <w:t>4. Самостоятельность ответа;</w:t>
            </w:r>
          </w:p>
          <w:p w:rsidR="008A0709" w:rsidRPr="008A0709" w:rsidRDefault="008A0709" w:rsidP="008A0709">
            <w:pPr>
              <w:suppressAutoHyphens/>
              <w:jc w:val="both"/>
              <w:rPr>
                <w:rFonts w:eastAsia="Calibri"/>
                <w:lang w:eastAsia="en-US"/>
              </w:rPr>
            </w:pPr>
            <w:r w:rsidRPr="008A0709">
              <w:rPr>
                <w:rFonts w:eastAsia="Calibri"/>
                <w:lang w:eastAsia="en-US"/>
              </w:rPr>
              <w:t>5. Культура речи.</w:t>
            </w:r>
          </w:p>
          <w:p w:rsidR="008A0709" w:rsidRPr="008A0709" w:rsidRDefault="008A0709" w:rsidP="008A0709">
            <w:pPr>
              <w:suppressAutoHyphens/>
              <w:jc w:val="both"/>
              <w:rPr>
                <w:rFonts w:eastAsia="Calibri"/>
                <w:lang w:eastAsia="en-US"/>
              </w:rPr>
            </w:pPr>
          </w:p>
        </w:tc>
        <w:tc>
          <w:tcPr>
            <w:tcW w:w="2428" w:type="pct"/>
            <w:shd w:val="clear" w:color="auto" w:fill="auto"/>
          </w:tcPr>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8A0709" w:rsidRPr="008A0709" w:rsidRDefault="008A0709" w:rsidP="008A0709">
            <w:pPr>
              <w:tabs>
                <w:tab w:val="left" w:pos="274"/>
              </w:tabs>
              <w:suppressAutoHyphens/>
              <w:jc w:val="both"/>
              <w:rPr>
                <w:rFonts w:eastAsia="Calibri"/>
                <w:lang w:eastAsia="en-US"/>
              </w:rPr>
            </w:pPr>
            <w:r w:rsidRPr="008A0709">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A0709" w:rsidRPr="008A0709" w:rsidTr="0045399F">
        <w:tc>
          <w:tcPr>
            <w:tcW w:w="1046" w:type="pct"/>
            <w:shd w:val="clear" w:color="auto" w:fill="auto"/>
          </w:tcPr>
          <w:p w:rsidR="008A0709" w:rsidRPr="008A0709" w:rsidRDefault="008A0709" w:rsidP="008A0709">
            <w:pPr>
              <w:rPr>
                <w:rFonts w:eastAsia="Calibri"/>
                <w:lang w:eastAsia="en-US"/>
              </w:rPr>
            </w:pPr>
            <w:r w:rsidRPr="008A0709">
              <w:rPr>
                <w:rFonts w:eastAsia="Calibri"/>
                <w:lang w:eastAsia="en-US"/>
              </w:rPr>
              <w:t>Незачтено</w:t>
            </w:r>
          </w:p>
        </w:tc>
        <w:tc>
          <w:tcPr>
            <w:tcW w:w="1526" w:type="pct"/>
            <w:vMerge/>
            <w:shd w:val="clear" w:color="auto" w:fill="auto"/>
          </w:tcPr>
          <w:p w:rsidR="008A0709" w:rsidRPr="008A0709" w:rsidRDefault="008A0709" w:rsidP="008A0709">
            <w:pPr>
              <w:suppressAutoHyphens/>
              <w:rPr>
                <w:rFonts w:eastAsia="Calibri"/>
                <w:lang w:eastAsia="en-US"/>
              </w:rPr>
            </w:pPr>
          </w:p>
        </w:tc>
        <w:tc>
          <w:tcPr>
            <w:tcW w:w="2428" w:type="pct"/>
            <w:shd w:val="clear" w:color="auto" w:fill="auto"/>
          </w:tcPr>
          <w:p w:rsidR="008A0709" w:rsidRPr="008A0709" w:rsidRDefault="008A0709" w:rsidP="008A0709">
            <w:pPr>
              <w:suppressAutoHyphens/>
              <w:jc w:val="both"/>
              <w:rPr>
                <w:rFonts w:eastAsia="Calibri"/>
                <w:lang w:eastAsia="en-US"/>
              </w:rPr>
            </w:pPr>
            <w:r w:rsidRPr="008A0709">
              <w:rPr>
                <w:rFonts w:eastAsia="Calibri"/>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r w:rsidRPr="008A0709">
              <w:rPr>
                <w:rFonts w:eastAsia="Calibri"/>
                <w:lang w:eastAsia="en-US"/>
              </w:rPr>
              <w:lastRenderedPageBreak/>
              <w:t>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8A0709" w:rsidRPr="008A0709" w:rsidRDefault="008A0709" w:rsidP="008A0709">
      <w:pPr>
        <w:spacing w:after="200" w:line="276" w:lineRule="auto"/>
        <w:ind w:firstLine="709"/>
        <w:jc w:val="both"/>
        <w:rPr>
          <w:rFonts w:eastAsia="Calibri"/>
          <w:b/>
          <w:sz w:val="28"/>
          <w:szCs w:val="28"/>
          <w:lang w:eastAsia="en-US"/>
        </w:rPr>
      </w:pPr>
    </w:p>
    <w:p w:rsidR="008A0709" w:rsidRDefault="008A0709" w:rsidP="00742C54">
      <w:pPr>
        <w:ind w:firstLine="709"/>
        <w:jc w:val="both"/>
        <w:rPr>
          <w:b/>
        </w:rPr>
      </w:pPr>
    </w:p>
    <w:p w:rsidR="008A0709" w:rsidRDefault="008A0709" w:rsidP="00742C54">
      <w:pPr>
        <w:ind w:firstLine="709"/>
        <w:jc w:val="both"/>
        <w:rPr>
          <w:b/>
        </w:rPr>
      </w:pPr>
    </w:p>
    <w:p w:rsidR="00742C54" w:rsidRPr="00742C54" w:rsidRDefault="00742C54" w:rsidP="00742C54">
      <w:pPr>
        <w:ind w:firstLine="709"/>
        <w:jc w:val="both"/>
        <w:rPr>
          <w:b/>
        </w:rPr>
      </w:pPr>
      <w:r w:rsidRPr="00742C54">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42C54" w:rsidRPr="00742C54" w:rsidRDefault="00742C54" w:rsidP="00742C54">
      <w:pPr>
        <w:ind w:firstLine="709"/>
        <w:jc w:val="both"/>
        <w:rPr>
          <w:b/>
          <w:sz w:val="28"/>
          <w:szCs w:val="28"/>
        </w:rPr>
      </w:pPr>
    </w:p>
    <w:p w:rsidR="00742C54" w:rsidRPr="00742C54" w:rsidRDefault="00742C54" w:rsidP="00742C54">
      <w:pPr>
        <w:ind w:firstLine="709"/>
        <w:jc w:val="both"/>
        <w:rPr>
          <w:b/>
        </w:rPr>
      </w:pPr>
      <w:r w:rsidRPr="00742C54">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742C54" w:rsidRPr="00742C54" w:rsidRDefault="00742C54" w:rsidP="00742C54">
      <w:pPr>
        <w:ind w:firstLine="709"/>
        <w:jc w:val="both"/>
      </w:pPr>
      <w:r w:rsidRPr="00742C54">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0-49 – «неудовлетворительно».</w:t>
      </w:r>
    </w:p>
    <w:p w:rsidR="00742C54" w:rsidRPr="00742C54" w:rsidRDefault="00742C54" w:rsidP="00742C54">
      <w:pPr>
        <w:ind w:firstLine="709"/>
        <w:jc w:val="both"/>
      </w:pPr>
      <w:r w:rsidRPr="00742C54">
        <w:rPr>
          <w:color w:val="000000"/>
          <w:sz w:val="22"/>
          <w:szCs w:val="22"/>
          <w:lang w:bidi="ru-RU"/>
        </w:rPr>
        <w:t>Или по итогам выставляется дифференцированная оценка с учетом шкалы оценивания.</w:t>
      </w:r>
    </w:p>
    <w:p w:rsidR="00742C54" w:rsidRPr="00742C54" w:rsidRDefault="00742C54" w:rsidP="00742C54">
      <w:pPr>
        <w:ind w:firstLine="709"/>
        <w:jc w:val="both"/>
      </w:pPr>
      <w:r w:rsidRPr="00742C54">
        <w:t>Тестирование проводится с помощью веб-приложения «Универсальная система тестирования БГТИ».</w:t>
      </w:r>
    </w:p>
    <w:p w:rsidR="00742C54" w:rsidRPr="00742C54" w:rsidRDefault="00742C54" w:rsidP="00742C54">
      <w:pPr>
        <w:ind w:firstLine="709"/>
        <w:jc w:val="both"/>
      </w:pPr>
      <w:r w:rsidRPr="00742C54">
        <w:t>На тестирование отводится 90 минут. Каждый вариант тестовых заданий включает</w:t>
      </w:r>
      <w:r w:rsidRPr="00742C54">
        <w:br/>
        <w:t>25 вопросов. За каждый правильный ответ на вопрос дается 4 балла.</w:t>
      </w:r>
    </w:p>
    <w:p w:rsidR="00742C54" w:rsidRPr="00742C54" w:rsidRDefault="00742C54" w:rsidP="00742C54">
      <w:pPr>
        <w:ind w:firstLine="709"/>
        <w:jc w:val="both"/>
      </w:pPr>
      <w:r w:rsidRPr="00742C54">
        <w:t>Перевод баллов в оценку:</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85-100 – «отлично»;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70-84 – «хорошо»;</w:t>
      </w:r>
    </w:p>
    <w:p w:rsidR="00742C54" w:rsidRPr="00742C54" w:rsidRDefault="00742C54" w:rsidP="00742C54">
      <w:pPr>
        <w:widowControl w:val="0"/>
        <w:tabs>
          <w:tab w:val="left" w:pos="1842"/>
          <w:tab w:val="left" w:pos="3402"/>
          <w:tab w:val="left" w:pos="5648"/>
        </w:tabs>
        <w:ind w:firstLine="709"/>
        <w:jc w:val="both"/>
        <w:rPr>
          <w:lang w:bidi="ru-RU"/>
        </w:rPr>
      </w:pPr>
      <w:r w:rsidRPr="00742C54">
        <w:rPr>
          <w:lang w:bidi="ru-RU"/>
        </w:rPr>
        <w:t>– 50-69 – «удовлетворительно»;</w:t>
      </w:r>
    </w:p>
    <w:p w:rsidR="00742C54" w:rsidRPr="00742C54" w:rsidRDefault="00742C54" w:rsidP="00742C54">
      <w:pPr>
        <w:widowControl w:val="0"/>
        <w:tabs>
          <w:tab w:val="left" w:pos="993"/>
        </w:tabs>
        <w:ind w:right="181" w:firstLine="709"/>
        <w:jc w:val="both"/>
      </w:pPr>
      <w:r w:rsidRPr="00742C54">
        <w:t>– 0-49 – «неудовлетворительно</w:t>
      </w:r>
    </w:p>
    <w:p w:rsidR="00742C54" w:rsidRPr="00742C54" w:rsidRDefault="00742C54" w:rsidP="00742C54">
      <w:pPr>
        <w:widowControl w:val="0"/>
        <w:tabs>
          <w:tab w:val="left" w:pos="993"/>
        </w:tabs>
        <w:ind w:right="181" w:firstLine="709"/>
        <w:jc w:val="both"/>
      </w:pPr>
      <w:r w:rsidRPr="00742C54">
        <w:t>В целом по дисциплине оценка «зачтено» ставится в следующих случаях:</w:t>
      </w:r>
    </w:p>
    <w:p w:rsidR="00742C54" w:rsidRPr="00742C54" w:rsidRDefault="00742C54" w:rsidP="00742C54">
      <w:pPr>
        <w:widowControl w:val="0"/>
        <w:tabs>
          <w:tab w:val="left" w:pos="993"/>
        </w:tabs>
        <w:ind w:right="181" w:firstLine="709"/>
        <w:jc w:val="both"/>
      </w:pPr>
      <w:r w:rsidRPr="00742C54">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742C54" w:rsidRPr="00742C54" w:rsidRDefault="00742C54" w:rsidP="00742C54">
      <w:pPr>
        <w:widowControl w:val="0"/>
        <w:tabs>
          <w:tab w:val="left" w:pos="993"/>
        </w:tabs>
        <w:ind w:right="181" w:firstLine="709"/>
        <w:jc w:val="both"/>
      </w:pPr>
      <w:r w:rsidRPr="00742C54">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742C54" w:rsidRPr="00742C54" w:rsidRDefault="00742C54" w:rsidP="00742C54">
      <w:pPr>
        <w:widowControl w:val="0"/>
        <w:tabs>
          <w:tab w:val="left" w:pos="993"/>
        </w:tabs>
        <w:ind w:right="181" w:firstLine="709"/>
        <w:jc w:val="both"/>
      </w:pPr>
      <w:r w:rsidRPr="00742C54">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w:t>
      </w:r>
      <w:r w:rsidRPr="00742C54">
        <w:lastRenderedPageBreak/>
        <w:t>и смежных дисциплин, следует считать компетенцию сформированной на высоком уровне.</w:t>
      </w:r>
    </w:p>
    <w:p w:rsidR="00742C54" w:rsidRPr="00742C54" w:rsidRDefault="00742C54" w:rsidP="00742C54">
      <w:pPr>
        <w:widowControl w:val="0"/>
        <w:tabs>
          <w:tab w:val="left" w:pos="993"/>
        </w:tabs>
        <w:ind w:right="181" w:firstLine="709"/>
        <w:jc w:val="both"/>
      </w:pPr>
      <w:r w:rsidRPr="00742C54">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742C54" w:rsidRPr="00742C54" w:rsidRDefault="00742C54" w:rsidP="00742C54">
      <w:pPr>
        <w:widowControl w:val="0"/>
        <w:tabs>
          <w:tab w:val="left" w:pos="993"/>
        </w:tabs>
        <w:ind w:right="181" w:firstLine="709"/>
        <w:jc w:val="both"/>
      </w:pPr>
      <w:r w:rsidRPr="00742C54">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tabs>
          <w:tab w:val="left" w:pos="993"/>
        </w:tabs>
        <w:ind w:right="181" w:firstLine="709"/>
        <w:jc w:val="both"/>
        <w:rPr>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keepNext/>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CA7" w:rsidRDefault="003D6CA7">
      <w:r>
        <w:separator/>
      </w:r>
    </w:p>
  </w:endnote>
  <w:endnote w:type="continuationSeparator" w:id="0">
    <w:p w:rsidR="003D6CA7" w:rsidRDefault="003D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pPr>
      <w:pStyle w:val="aa"/>
      <w:jc w:val="center"/>
    </w:pPr>
    <w:r>
      <w:fldChar w:fldCharType="begin"/>
    </w:r>
    <w:r>
      <w:instrText>PAGE   \* MERGEFORMAT</w:instrText>
    </w:r>
    <w:r>
      <w:fldChar w:fldCharType="separate"/>
    </w:r>
    <w:r w:rsidR="00574C74">
      <w:rPr>
        <w:noProof/>
      </w:rPr>
      <w:t>2</w:t>
    </w:r>
    <w:r>
      <w:rPr>
        <w:noProof/>
      </w:rPr>
      <w:fldChar w:fldCharType="end"/>
    </w:r>
  </w:p>
  <w:p w:rsidR="0045399F" w:rsidRDefault="004539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45399F" w:rsidRDefault="0045399F">
    <w:pPr>
      <w:pStyle w:val="aa"/>
    </w:pPr>
  </w:p>
  <w:p w:rsidR="0045399F" w:rsidRDefault="0045399F"/>
  <w:p w:rsidR="0045399F" w:rsidRDefault="004539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9F" w:rsidRDefault="0045399F"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574C74">
      <w:rPr>
        <w:rStyle w:val="af1"/>
        <w:noProof/>
      </w:rPr>
      <w:t>62</w:t>
    </w:r>
    <w:r>
      <w:rPr>
        <w:rStyle w:val="af1"/>
      </w:rPr>
      <w:fldChar w:fldCharType="end"/>
    </w:r>
  </w:p>
  <w:p w:rsidR="0045399F" w:rsidRDefault="0045399F">
    <w:pPr>
      <w:pStyle w:val="aa"/>
    </w:pPr>
  </w:p>
  <w:p w:rsidR="0045399F" w:rsidRDefault="0045399F"/>
  <w:p w:rsidR="0045399F" w:rsidRDefault="00453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CA7" w:rsidRDefault="003D6CA7">
      <w:r>
        <w:separator/>
      </w:r>
    </w:p>
  </w:footnote>
  <w:footnote w:type="continuationSeparator" w:id="0">
    <w:p w:rsidR="003D6CA7" w:rsidRDefault="003D6C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101F26"/>
    <w:rsid w:val="0031600B"/>
    <w:rsid w:val="003418E3"/>
    <w:rsid w:val="003D2A78"/>
    <w:rsid w:val="003D6CA7"/>
    <w:rsid w:val="0045399F"/>
    <w:rsid w:val="004722B9"/>
    <w:rsid w:val="0048056D"/>
    <w:rsid w:val="00481896"/>
    <w:rsid w:val="004A4692"/>
    <w:rsid w:val="004E4387"/>
    <w:rsid w:val="00540423"/>
    <w:rsid w:val="00574C74"/>
    <w:rsid w:val="00591B8C"/>
    <w:rsid w:val="0060332B"/>
    <w:rsid w:val="00742645"/>
    <w:rsid w:val="00742C54"/>
    <w:rsid w:val="008968AB"/>
    <w:rsid w:val="008A0709"/>
    <w:rsid w:val="00923EE9"/>
    <w:rsid w:val="009723DE"/>
    <w:rsid w:val="00993972"/>
    <w:rsid w:val="00AB0202"/>
    <w:rsid w:val="00B8538E"/>
    <w:rsid w:val="00BF5F4B"/>
    <w:rsid w:val="00C86541"/>
    <w:rsid w:val="00CC7D72"/>
    <w:rsid w:val="00CD4DB3"/>
    <w:rsid w:val="00E44972"/>
    <w:rsid w:val="00EA1770"/>
    <w:rsid w:val="00F26066"/>
    <w:rsid w:val="00F70E29"/>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66DA3-6CDF-4FDC-B80D-726FBDCD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62</Pages>
  <Words>13797</Words>
  <Characters>78644</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2016-10-25T11:33:00Z</dcterms:created>
  <dcterms:modified xsi:type="dcterms:W3CDTF">2019-11-07T04:17:00Z</dcterms:modified>
</cp:coreProperties>
</file>