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A136EB"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A51F46"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91774">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A51F46" w:rsidRPr="00A51F46">
        <w:rPr>
          <w:rFonts w:ascii="Times New Roman" w:eastAsia="Calibri" w:hAnsi="Times New Roman" w:cs="Times New Roman"/>
          <w:sz w:val="24"/>
          <w:szCs w:val="24"/>
          <w:u w:val="single"/>
        </w:rPr>
        <w:t xml:space="preserve">7 от 20.02.2019 </w:t>
      </w:r>
      <w:bookmarkStart w:id="0" w:name="_GoBack"/>
      <w:bookmarkEnd w:id="0"/>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A91774" w:rsidRPr="00D3181F" w:rsidRDefault="00A91774"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4995"/>
        <w:gridCol w:w="2134"/>
      </w:tblGrid>
      <w:tr w:rsidR="00153DD3" w:rsidRPr="00D3181F" w:rsidTr="00BD659F">
        <w:trPr>
          <w:tblHeader/>
        </w:trPr>
        <w:tc>
          <w:tcPr>
            <w:tcW w:w="1170"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01"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9"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BD659F">
        <w:trPr>
          <w:trHeight w:val="1005"/>
        </w:trPr>
        <w:tc>
          <w:tcPr>
            <w:tcW w:w="1170" w:type="pct"/>
            <w:vMerge w:val="restart"/>
          </w:tcPr>
          <w:p w:rsidR="00153DD3" w:rsidRPr="00D3181F" w:rsidRDefault="007106C2" w:rsidP="007F4BB0">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понятие, предмет, метод, систему предпринимательского права;</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источники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принципы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понятие, структуру, особенности предпринимательских правоотношений;</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понятие и классификацию субъектов предпринимательских правоотношений;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правовые формы осуществления предпринимательской деятельности;</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основы государственного регулирования и саморегулирования предпринимательской деятельности</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BD659F">
        <w:trPr>
          <w:trHeight w:val="306"/>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свободно оперировать юридическими понятиями и категориями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предпринимательского права и предпринимательские отношения; </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осуществлять реализацию норм предпринимательского права в соответствии с нормами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153DD3" w:rsidRPr="00D3181F" w:rsidTr="00BD659F">
        <w:trPr>
          <w:trHeight w:val="1980"/>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системой теоретических знаний о содержании предпринимательского права, его основных институтах, юридической терминологией;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навыками работы с текстами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 (поиск, сбор, анализ, систематизация материала) и разрешения правовых проблем и коллизий, возникающих при реализации норм предпринимательского права;</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предпринимательские правоотношения, посредством их должного соблюдения  </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w:t>
            </w:r>
            <w:r w:rsidR="009E79DA">
              <w:rPr>
                <w:rFonts w:ascii="Times New Roman" w:eastAsia="Times New Roman" w:hAnsi="Times New Roman" w:cs="Times New Roman"/>
                <w:sz w:val="24"/>
                <w:szCs w:val="24"/>
                <w:lang w:eastAsia="ru-RU"/>
              </w:rPr>
              <w:t>еловая игра</w:t>
            </w:r>
            <w:r w:rsidR="00153DD3"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основы правового регулирования отдельных видов предпринимательской деятельности (инвестиционной деятельности, государственных и муниципальных закупок товаров (работ, услуг), рынка ценных бумаг, инновационной деятельности, внешнеэкономической деятельности, реализации товаров (работ, услуг), рекламной деятельности);</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способы защиты прав субъектов предпринимательской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обосновывать и принимать в пределах должностных обязанностей решения по вопросам реализации норм предпринимательского права в строгом соответствии с законом;</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совершать юридические действия, связанные с реализацией норм предпринимательского права;</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составлять юридические документы по вопросам, связанным с организацией, осуществлением и защитой пр</w:t>
            </w:r>
            <w:r>
              <w:rPr>
                <w:rFonts w:ascii="Times New Roman" w:eastAsia="Times New Roman" w:hAnsi="Times New Roman" w:cs="Times New Roman"/>
                <w:sz w:val="24"/>
                <w:szCs w:val="24"/>
                <w:lang w:eastAsia="ru-RU"/>
              </w:rPr>
              <w:t>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навыками принятия самостоятельных решений по реализации норм предпринимательского права при осуществлении правовой работы в сфере предпринимательской деятельности;</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rPr>
          <w:trHeight w:val="1949"/>
        </w:trPr>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ПК-16 способность давать квалифицированные юридические заключения и консультации в конкретных видах юридической деятельности</w:t>
            </w: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понятие и виды юридических заключений по вопросам реализации норм предпринимательского права;</w:t>
            </w:r>
          </w:p>
          <w:p w:rsidR="00BD659F" w:rsidRPr="00D3181F"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понятие, цели и этапы консультирования по вопросам реализации норм предпринимательского права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выделять фактические обстоятельства дела, выбирать и анализировать нормы предпринимательского права и судебную практику при формулировании юридического заключения и (или) консультировании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технологией анализа фактических обстоятельств дела, норм предпринимательского права и судебной практики, имеющихся доказательств по делу;</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xml:space="preserve">- навыками подготовки и оформления юридических заключений; </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устных и письменных консультаций по вопросам осуществления предпринимательской деятельности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Default="00BD659F" w:rsidP="00CF71CE">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E068A"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E068A">
        <w:rPr>
          <w:rFonts w:ascii="Times New Roman" w:eastAsia="Times New Roman" w:hAnsi="Times New Roman" w:cs="Times New Roman"/>
          <w:b/>
          <w:bCs/>
          <w:kern w:val="36"/>
          <w:sz w:val="24"/>
          <w:szCs w:val="24"/>
          <w:lang w:eastAsia="ru-RU"/>
        </w:rPr>
        <w:t xml:space="preserve">Раздел 1 </w:t>
      </w:r>
      <w:r w:rsidRPr="006E068A">
        <w:rPr>
          <w:rFonts w:ascii="Times New Roman" w:eastAsia="Times New Roman" w:hAnsi="Times New Roman" w:cs="Times New Roman"/>
          <w:b/>
          <w:sz w:val="24"/>
          <w:szCs w:val="24"/>
          <w:lang w:eastAsia="ru-RU"/>
        </w:rPr>
        <w:t>Общие положения о предпринимательском праве</w:t>
      </w:r>
    </w:p>
    <w:p w:rsidR="006E068A" w:rsidRPr="006E068A"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Регистрационные палаты субъектов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юстиции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финансов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публичного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отрасли как публичного, так 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самостоятельная деятельность</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осуществляемая на свой риск</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направленная на систематическое получение прибыли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требует государственной регистрации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имеет права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имеет право</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по решению органов исполнительной власти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Гражданским кодексом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указами Президента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законами субъектов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 но лишь некоммерческие организации</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 разрешения государственного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1 год</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3 года</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5 лет</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7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Лицензирующие органы не имеют права…</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определять виды деятельности, подлежащие лицензированию</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по решению вышестоящего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случаях, установленных законом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предусмотренных законом</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1</w:t>
      </w:r>
      <w:r w:rsidRPr="006E068A">
        <w:rPr>
          <w:rFonts w:ascii="Times New Roman" w:eastAsia="Times New Roman" w:hAnsi="Times New Roman" w:cs="Times New Roman"/>
          <w:bCs/>
          <w:sz w:val="24"/>
          <w:szCs w:val="24"/>
          <w:lang w:eastAsia="ru-RU"/>
        </w:rPr>
        <w:t>1.Физическое лицо – это:</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физически сильный человек;</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12.Российское предпринимательское право- это:</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один из элементов российской правовой системы;</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13. Источником предпринимательского права является:</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Конституция РФ;</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договор поставки;</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обычай делового оборота;</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судебный прецедент.</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15 Указать признаки предпринимательства.</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легализованность;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реализованность;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самостоятельность;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рискованность;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стилизованность;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прибыльность.</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государственной регистрации;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предпринимательской сделки;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трудового договора с работником.</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предпринимательство в сфере услуг;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производственное предпринимательство;</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оба варианта верны;</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нет правильного ответа.</w:t>
      </w:r>
    </w:p>
    <w:p w:rsidR="006E068A" w:rsidRPr="006E068A" w:rsidRDefault="006E068A" w:rsidP="00D5379D">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6E068A" w:rsidRPr="006E068A" w:rsidRDefault="00B158DF"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006E068A" w:rsidRPr="006E068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императивных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6E068A" w:rsidRPr="006E068A" w:rsidRDefault="006E068A"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государственная регистрация.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обособленного имущества.</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лицензии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хозяйственной компетенции.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уплата налогов.</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обычаи делового оборота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международные договоры</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общепризнанные принципы международного права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нормы иностранного права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 23.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подзаконные нормативные правовые акты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Кодексы</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Конституция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Постановления Правительства</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Федеральные законы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по решению суда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только к области финансового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только к области административного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допускается</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международного договора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вопрос не урегулирован законодательством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обычай делового оборота не применяется</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решению суда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Федеральный закон вступает в силу…</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Государственной Думой ФС РФ</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Указ Президента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вопрос законодательством не урегулирован</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солидарную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долевую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субсидиарную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завершения всех расчетов с кредиторами</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составления ликвидационного баланса</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устав</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устав и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решение собрания акционеров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необходимых документов,</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юридическое лицо считается созданным?</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принятия решения учредителями</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казенное предприятие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учреждение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общество с ограниченной ответственностью</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закрытое акционерное общество</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полные товарищи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участники товарищества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по налогам и сборам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финансов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экономики РФ</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и выделении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при разделении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выделении и преобразовании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слиянии, присоединении и преобразовании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слияние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присоединение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преобразование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разделение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учредители (участники) юридического лица или орган, принявшие решение о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суд</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казенные предприятия, производственные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фонды, потребительские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товарищества на вере</w:t>
      </w:r>
    </w:p>
    <w:p w:rsidR="006E068A" w:rsidRPr="006E068A" w:rsidRDefault="006E068A" w:rsidP="00D5379D">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lang w:eastAsia="ru-RU"/>
        </w:rPr>
        <w:t> 4</w:t>
      </w:r>
      <w:r w:rsidRPr="006E068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6E068A" w:rsidRPr="006E068A" w:rsidRDefault="006E068A" w:rsidP="00D5379D">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лицом, имеющего право действовать от имени юридического лица без доверенности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6E068A" w:rsidRPr="006E068A" w:rsidRDefault="006E068A" w:rsidP="00D5379D">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46. Лицензия – это</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избравшие для себя такой вид деятельности, относительно которой законодателем установлен запрет осуществлять наряду с нею какие-либо иные виды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8B7DDB"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ликвидационным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разделительным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передаточным актом</w:t>
      </w:r>
    </w:p>
    <w:p w:rsidR="006E068A" w:rsidRPr="006E068A"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51. Полное товарищество - это:</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52. Акционерное общество - это:</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54. Фонд – это</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учредительный договор</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 и учредительный договор</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5000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 МРОТ</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61. Унитарное предприятие:</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62. Товарная биржа – это</w:t>
      </w:r>
    </w:p>
    <w:p w:rsidR="006E068A" w:rsidRPr="008B7DDB" w:rsidRDefault="006E068A" w:rsidP="00021216">
      <w:pPr>
        <w:pStyle w:val="a8"/>
        <w:widowControl w:val="0"/>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6E068A" w:rsidRP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6E068A" w:rsidRPr="008B7DDB"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bCs/>
          <w:sz w:val="24"/>
          <w:szCs w:val="24"/>
          <w:lang w:eastAsia="ru-RU"/>
        </w:rPr>
        <w:t>63.</w:t>
      </w:r>
      <w:r w:rsidRPr="008B7DDB">
        <w:rPr>
          <w:rFonts w:ascii="Times New Roman" w:eastAsia="Times New Roman" w:hAnsi="Times New Roman" w:cs="Times New Roman"/>
          <w:sz w:val="24"/>
          <w:szCs w:val="24"/>
          <w:lang w:eastAsia="ru-RU"/>
        </w:rPr>
        <w:t> </w:t>
      </w:r>
      <w:r w:rsidRPr="008B7DDB">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это зависит от объема исполнения</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 если лицо не знало об истечении давности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12:00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24:00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конце установленного в данной организации рабочего дня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только другого лица, но и в отношении себя лично</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отношении другого лица, а также себя лично, при условии, что представитель выступает в качестве коммерческого представителя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законным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предпринимателем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коммерческим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душеприказчиком</w:t>
      </w:r>
    </w:p>
    <w:p w:rsidR="006E068A" w:rsidRPr="006E068A" w:rsidRDefault="006E068A" w:rsidP="00D5379D">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лично</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законных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как лично, так и через представителей</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комиссии</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завещательного отказа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займа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поручения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максимальный срок действия доверенности?</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3 года</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w:t>
      </w:r>
      <w:r w:rsidR="008B7DDB">
        <w:rPr>
          <w:rFonts w:ascii="Times New Roman" w:eastAsia="Times New Roman" w:hAnsi="Times New Roman" w:cs="Times New Roman"/>
          <w:sz w:val="24"/>
          <w:szCs w:val="24"/>
          <w:lang w:eastAsia="ru-RU"/>
        </w:rPr>
        <w:t xml:space="preserve"> </w:t>
      </w:r>
      <w:r w:rsidRPr="006E068A">
        <w:rPr>
          <w:rFonts w:ascii="Times New Roman" w:eastAsia="Times New Roman" w:hAnsi="Times New Roman" w:cs="Times New Roman"/>
          <w:sz w:val="24"/>
          <w:szCs w:val="24"/>
          <w:lang w:eastAsia="ru-RU"/>
        </w:rPr>
        <w:t>год</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завещательное возложение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доверенность</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возможна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сотрудник</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 с приложением печати этой организации</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обязанность возместить убытки</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компенсировать моральный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возместить реальный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принести извинения в письменной форме</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во всех случаях</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верный ответ не указан</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6E068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6E068A" w:rsidRPr="006E068A" w:rsidRDefault="006E068A" w:rsidP="00D5379D">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Под инвестицией понимают:</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предоставляется заем, кредит.</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3. Субсидия – это </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 Налог - это:</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 Реальный налог – это</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7. Скидки – это:</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подоходный налог</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на добавленную стоимость</w:t>
      </w:r>
    </w:p>
    <w:p w:rsid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11. Личное страхование включает:</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жизни</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транспортных средств </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грузов</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медицинское страхование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 силу закона</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 воле сторон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пенсии по старости, по инвалидности</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14. Прямое государственное регулирование предпринимательской деятельности осуществляется:</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требований, предъявляемых к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bCs/>
          <w:sz w:val="24"/>
          <w:szCs w:val="24"/>
          <w:shd w:val="clear" w:color="auto" w:fill="FFFFFF"/>
          <w:lang w:eastAsia="ru-RU"/>
        </w:rPr>
        <w:t>1. Опционная сделка – это сделка</w:t>
      </w:r>
      <w:r>
        <w:rPr>
          <w:rFonts w:ascii="Times New Roman" w:eastAsia="Times New Roman" w:hAnsi="Times New Roman" w:cs="Times New Roman"/>
          <w:sz w:val="24"/>
          <w:szCs w:val="24"/>
          <w:lang w:eastAsia="ru-RU"/>
        </w:rPr>
        <w:t xml:space="preserve"> </w:t>
      </w:r>
      <w:r w:rsidRPr="008B7DDB">
        <w:rPr>
          <w:rFonts w:ascii="Times New Roman" w:eastAsia="Times New Roman" w:hAnsi="Times New Roman" w:cs="Times New Roman"/>
          <w:sz w:val="24"/>
          <w:szCs w:val="24"/>
          <w:shd w:val="clear" w:color="auto" w:fill="FFFFFF"/>
          <w:lang w:eastAsia="ru-RU"/>
        </w:rPr>
        <w:t xml:space="preserve">связанная с уступкой прав на будущую передачу </w:t>
      </w:r>
      <w:r>
        <w:rPr>
          <w:rFonts w:ascii="Times New Roman" w:eastAsia="Times New Roman" w:hAnsi="Times New Roman" w:cs="Times New Roman"/>
          <w:sz w:val="24"/>
          <w:szCs w:val="24"/>
          <w:shd w:val="clear" w:color="auto" w:fill="FFFFFF"/>
          <w:lang w:eastAsia="ru-RU"/>
        </w:rPr>
        <w:t>прав и обязанностей в отношении</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 Расчет по инкассо - это:</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3. Чек - это:</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4. Кредитование – это</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5. Срок годности – это</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6. Последствия продажи товара ненадлежащего качества:</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пятую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функции осуществляет филиал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является самостоятельным юридическим лицом</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w:t>
      </w:r>
      <w:r w:rsidRPr="006E068A">
        <w:rPr>
          <w:rFonts w:ascii="Times New Roman" w:eastAsia="Times New Roman" w:hAnsi="Times New Roman" w:cs="Times New Roman"/>
          <w:bCs/>
          <w:sz w:val="24"/>
          <w:szCs w:val="24"/>
          <w:lang w:eastAsia="ru-RU"/>
        </w:rPr>
        <w:t> </w:t>
      </w:r>
      <w:r w:rsidRPr="006E068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имеются признаки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конкурсное производство</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финансовое оздоровление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внешнее управление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мировое соглашение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пять</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четыре</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три</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семь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в общем порядке требований кредиторов</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усмотрение ликвидационной комиссии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месяца</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трех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шести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 до полного расчета с кредиторами</w:t>
      </w:r>
    </w:p>
    <w:p w:rsidR="008B7DDB"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008B7DDB" w:rsidRPr="008B7DDB">
        <w:rPr>
          <w:rFonts w:ascii="Times New Roman" w:eastAsia="Times New Roman" w:hAnsi="Times New Roman" w:cs="Times New Roman"/>
          <w:sz w:val="24"/>
          <w:szCs w:val="24"/>
          <w:lang w:eastAsia="ru-RU"/>
        </w:rPr>
        <w:t>17. Срок заявления требований кредиторов с момента публикации сведений о ликвидации юридического лица не может быть</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двух месяцев</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 xml:space="preserve">менее двух месяцев </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6 месяцев</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18. Юридическое лицо считается несостоятельным, если:</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19. Преднамеренное банкротство – это</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20. Финансовое оздоровление - это:</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21. Конкурсное производство - это:</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22. Сроки проведения процедуры внешнего управления:</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7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не более 1 года; </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чем 2 года.</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23. К коммерческим организациям относятся: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учреждения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казенные предприятия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общественные и религиозные объединения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производственные кооперативы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24. К некоммерческим организациям относятся: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хозяйственные товарищества и общества</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благотворительные и иные фонды</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унитарные предприятия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потребительские кооперативы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25</w:t>
      </w:r>
      <w:r w:rsidRPr="006E068A">
        <w:rPr>
          <w:rFonts w:ascii="Times New Roman" w:eastAsia="Times New Roman" w:hAnsi="Times New Roman" w:cs="Times New Roman"/>
          <w:bCs/>
          <w:sz w:val="24"/>
          <w:szCs w:val="24"/>
          <w:lang w:eastAsia="ru-RU"/>
        </w:rPr>
        <w:t>.</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как при доверительной собственности</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на определенный период</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имущество, находящееся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хозяйственного ведения и оперативного управления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сервитуты</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вышеперечисленное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постройки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возведения фундамента</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государственной регистрации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подписания договора инвестирования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решать вопросы создания предприятия</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определять цели деятельности и назначать директора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вышеперечисленные права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полном объеме, самостоятельно распоряжается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директора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распоряжается с согласия собственника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совета директоров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топологий интегральных микросхем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работнику,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работодателю,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всех случаях работнику</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всегда работнику и работодателю совместно</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любое юридическое лицо</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субъект гражданских правоотношений</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чье имя может быть зарегистрирован товарный знак?</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на имя любого коммерческой организации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имена и фамилии</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исторические названия населенных пунктов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срок действия свидетельства на товарный знак?</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20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 лет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каждый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один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два раза по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товарные знаки</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наименования мест происхождения товаров</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фирменные наименования</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информацию «ноу-хау»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момента регистрации</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 с даты получения свидетельства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даты получения свидетельства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регистрации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всего срока существования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20 лет с момента подачи заявки на регистрацию</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подачи заявки на регистрацию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названий государств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программы для ЭВМ, изобретения</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и промышленные образцы</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произведения науки, литературы и искусства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наличии согласия работника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 46.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может</w:t>
      </w:r>
    </w:p>
    <w:p w:rsidR="006E068A" w:rsidRPr="006E068A" w:rsidRDefault="006E068A" w:rsidP="00021216">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устанавливает ни прав, ни обязанностей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Сторонами обязательства могут быть…</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физические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или только физические лица, являющиеся предпринимателями, или 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 физические и юридические лица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случаев, предусмотренных законом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основная сумма – проценты – издержки кредитора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проценты – издержки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проценты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основная сумма – проценты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обязательство не исполнено, то…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возместить убытки</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обязательство в любом случае должно быть исполнено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уплатить неустойку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штрафной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зачетной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альтернативной неустойки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независимо от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гарант</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бенефициар</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принципал</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цессионарий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Основанием возникновения удержания является…</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только в отношении  движимого имущества</w:t>
      </w:r>
    </w:p>
    <w:p w:rsidR="006E068A" w:rsidRPr="006E068A" w:rsidRDefault="006E068A" w:rsidP="00021216">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требования, вытекающие из денежных обязательств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Делькредере – это…</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двухстороння сделка между поручителем и кредитором</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между третьим лицом и должником, в котором определяются права третьего лица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поручительство комиссионера за исполнение третьим лицом сделки, заключенной с ним за счет комитента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совпадение должника и кредитора в одном лице</w:t>
      </w:r>
    </w:p>
    <w:p w:rsidR="006E068A" w:rsidRPr="006E068A" w:rsidRDefault="006E068A" w:rsidP="00D5379D">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взаимном согласии сторон</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заключении договора более 1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лет</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бессрочный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Укажите  стороны кредитного договора?</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кредитодатель и кредитополучатель</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кредитополучатель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59.  Укажите форму кредитного договора?</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 с последующей регистрацией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по соглашению сторон</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в отношении государственной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розничной купли-продажи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купли-продажи недвижимости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поставки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аренды транспортного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хранения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финансовой аренды (лизинга)</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проката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земельные участки и иные природные объекты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здания и сооружения</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объекты недвижимого имущества</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автотранспортные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комитент</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продавец</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 если иное не установлено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6E068A">
        <w:rPr>
          <w:rFonts w:ascii="Times New Roman" w:eastAsia="Times New Roman" w:hAnsi="Times New Roman" w:cs="Times New Roman"/>
          <w:sz w:val="24"/>
          <w:szCs w:val="24"/>
          <w:lang w:eastAsia="ru-RU"/>
        </w:rPr>
        <w:t>?</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6E068A" w:rsidRPr="006E068A" w:rsidRDefault="006E068A" w:rsidP="00D5379D">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договоров является публичным?</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розничной купли-продажи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поставки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контрактации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продажи предприятия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передачи товара покупателю</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выбора товара покупателем</w:t>
      </w:r>
    </w:p>
    <w:p w:rsidR="006E068A" w:rsidRP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D5379D">
        <w:rPr>
          <w:rFonts w:ascii="Times New Roman" w:eastAsia="Times New Roman" w:hAnsi="Times New Roman" w:cs="Times New Roman"/>
          <w:bCs/>
          <w:color w:val="000000"/>
          <w:sz w:val="24"/>
          <w:szCs w:val="24"/>
          <w:lang w:eastAsia="ru-RU"/>
        </w:rPr>
        <w:t>, </w:t>
      </w: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3. Под способами защиты прав следует понимать:</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4. Субъективное право на защиту – это: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5. Медиативное соглашение – это:</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сторонах;</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предмет спора;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проведение изъятия имущества должника;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медиаторе;</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сроки выполнения обязательств.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7. Финансовый омбудсмен – это:</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состязательности и равноправия сторон;</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независимости сторон от исковых требований;</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предвзятости суда к виновной стороне в споре;</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преимущественности требований органов власти;</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необязательности судебных решений для органов власти.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указания главы муниципального образования;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10. Самозащита гражданских прав – это:</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6E068A" w:rsidRP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некоммерческих организаций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Банкротство индивидуального предпринимателя</w:t>
      </w:r>
    </w:p>
    <w:p w:rsidR="007106C2" w:rsidRP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1F061E">
      <w:pPr>
        <w:pStyle w:val="a8"/>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1F061E">
      <w:pPr>
        <w:pStyle w:val="a8"/>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1F061E">
      <w:pPr>
        <w:pStyle w:val="a8"/>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1F061E">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7106C2" w:rsidRPr="00062ABF"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1F061E">
      <w:pPr>
        <w:pStyle w:val="a8"/>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Поскольку квартира не 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Определите природу заключенного 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Не согласившись с 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Предприниматель Мусков обратился в арбитражный суд с заявлением о признании ООО «А-8» несостоятельным и ликвидации должника по упрощенной 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этой связи покупатель обратился в арбитражный суд с иском к поставщику о взыскании с поставщика договорной неустойки за просрочку поставки 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ЗАО «Корунд» осуществляло добычу, разлив и оптово-розничную продажу природной минеральной воды. В 2000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Предприниматель без образования юридического лица К. на доходы, полученные от предпринимательской деятельности приобрел технологическую линию 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отказать в государственной регистрации прекращения деятельности 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По результатам выездной налоговой проверки налоговый орган выявил, что ООО «Спектр» представлена декларация по налогу на добавленную стоимость с 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Между ОАО «Инвестстрой» и ООО «Оценка Плюс» был заключен договор на проведение оценки недвижимого имущества в связи с проводимой реорганизацией. В 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Однако Суд исходил из того, что предъявленный 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Акт о приемке 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в принятии искового заявления 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Конституционным судом РФ предусмотрены в ФКЗ «О Конституционном Суде Российской Федерации»? Проанализируйте нормы 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Руководствуясь гл.7 Федерального закона «О техническом регулировании» разработайте Программу мероприятий по предотвращению причинения вреда 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D3181F" w:rsidRDefault="00FE746B"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093"/>
        <w:gridCol w:w="3144"/>
        <w:gridCol w:w="3108"/>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096"/>
        <w:gridCol w:w="3162"/>
        <w:gridCol w:w="308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20"/>
        <w:gridCol w:w="3118"/>
        <w:gridCol w:w="310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13"/>
        <w:gridCol w:w="3130"/>
        <w:gridCol w:w="3102"/>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978" w:rsidRDefault="00981978" w:rsidP="00A13401">
      <w:pPr>
        <w:spacing w:after="0" w:line="240" w:lineRule="auto"/>
      </w:pPr>
      <w:r>
        <w:separator/>
      </w:r>
    </w:p>
  </w:endnote>
  <w:endnote w:type="continuationSeparator" w:id="0">
    <w:p w:rsidR="00981978" w:rsidRDefault="00981978"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978" w:rsidRDefault="00981978" w:rsidP="00A13401">
      <w:pPr>
        <w:spacing w:after="0" w:line="240" w:lineRule="auto"/>
      </w:pPr>
      <w:r>
        <w:separator/>
      </w:r>
    </w:p>
  </w:footnote>
  <w:footnote w:type="continuationSeparator" w:id="0">
    <w:p w:rsidR="00981978" w:rsidRDefault="00981978"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43B9C"/>
    <w:rsid w:val="00073113"/>
    <w:rsid w:val="00090253"/>
    <w:rsid w:val="000B581A"/>
    <w:rsid w:val="000C1C2B"/>
    <w:rsid w:val="000F0363"/>
    <w:rsid w:val="000F7287"/>
    <w:rsid w:val="00102FC9"/>
    <w:rsid w:val="001303CB"/>
    <w:rsid w:val="00153DD3"/>
    <w:rsid w:val="001541C7"/>
    <w:rsid w:val="00175392"/>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4118"/>
    <w:rsid w:val="00325E0B"/>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3C6D"/>
    <w:rsid w:val="004F5170"/>
    <w:rsid w:val="004F7B8D"/>
    <w:rsid w:val="005403D7"/>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E068A"/>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B7DDB"/>
    <w:rsid w:val="008D5C72"/>
    <w:rsid w:val="008E7371"/>
    <w:rsid w:val="008E750D"/>
    <w:rsid w:val="008F3452"/>
    <w:rsid w:val="00902FCE"/>
    <w:rsid w:val="00905312"/>
    <w:rsid w:val="009632C0"/>
    <w:rsid w:val="00967293"/>
    <w:rsid w:val="00981978"/>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51F46"/>
    <w:rsid w:val="00A91774"/>
    <w:rsid w:val="00AA1760"/>
    <w:rsid w:val="00AD6B91"/>
    <w:rsid w:val="00B02AC3"/>
    <w:rsid w:val="00B158DF"/>
    <w:rsid w:val="00B33AA4"/>
    <w:rsid w:val="00B46635"/>
    <w:rsid w:val="00B579F1"/>
    <w:rsid w:val="00B60E99"/>
    <w:rsid w:val="00B60FF8"/>
    <w:rsid w:val="00B61AF9"/>
    <w:rsid w:val="00B66D18"/>
    <w:rsid w:val="00BA02ED"/>
    <w:rsid w:val="00BD659F"/>
    <w:rsid w:val="00BE443D"/>
    <w:rsid w:val="00C215AE"/>
    <w:rsid w:val="00C343E1"/>
    <w:rsid w:val="00C348AC"/>
    <w:rsid w:val="00C37027"/>
    <w:rsid w:val="00C62DE4"/>
    <w:rsid w:val="00C62F0F"/>
    <w:rsid w:val="00C831AA"/>
    <w:rsid w:val="00C848F7"/>
    <w:rsid w:val="00C91C65"/>
    <w:rsid w:val="00CA12D4"/>
    <w:rsid w:val="00CB38AF"/>
    <w:rsid w:val="00CD6EC5"/>
    <w:rsid w:val="00CF6A8F"/>
    <w:rsid w:val="00CF71CE"/>
    <w:rsid w:val="00D00F00"/>
    <w:rsid w:val="00D070AD"/>
    <w:rsid w:val="00D202AB"/>
    <w:rsid w:val="00D3181F"/>
    <w:rsid w:val="00D417A8"/>
    <w:rsid w:val="00D5379D"/>
    <w:rsid w:val="00D8393A"/>
    <w:rsid w:val="00DB304F"/>
    <w:rsid w:val="00DB4F07"/>
    <w:rsid w:val="00DB6D92"/>
    <w:rsid w:val="00DB71EA"/>
    <w:rsid w:val="00DB7BDC"/>
    <w:rsid w:val="00DC3CB4"/>
    <w:rsid w:val="00DF051F"/>
    <w:rsid w:val="00DF701B"/>
    <w:rsid w:val="00E01D9D"/>
    <w:rsid w:val="00E20936"/>
    <w:rsid w:val="00E51ADF"/>
    <w:rsid w:val="00E96129"/>
    <w:rsid w:val="00EA2F0D"/>
    <w:rsid w:val="00EC3000"/>
    <w:rsid w:val="00EE22BA"/>
    <w:rsid w:val="00EF2167"/>
    <w:rsid w:val="00F11A69"/>
    <w:rsid w:val="00F16384"/>
    <w:rsid w:val="00F219C7"/>
    <w:rsid w:val="00F36476"/>
    <w:rsid w:val="00F41799"/>
    <w:rsid w:val="00F74334"/>
    <w:rsid w:val="00F9414B"/>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85AD5-2B23-45A9-A7F3-6EC8C5E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DDC39-B692-41DE-A466-594B3B73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23824</Words>
  <Characters>135803</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9</cp:revision>
  <cp:lastPrinted>2019-11-27T04:10:00Z</cp:lastPrinted>
  <dcterms:created xsi:type="dcterms:W3CDTF">2019-11-27T03:54:00Z</dcterms:created>
  <dcterms:modified xsi:type="dcterms:W3CDTF">2019-12-06T10:18:00Z</dcterms:modified>
</cp:coreProperties>
</file>