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35" w:rsidRPr="00583C40" w:rsidRDefault="00722B35" w:rsidP="00583C40">
      <w:pPr>
        <w:tabs>
          <w:tab w:val="left" w:pos="284"/>
        </w:tabs>
        <w:spacing w:after="0" w:line="240" w:lineRule="auto"/>
        <w:jc w:val="both"/>
        <w:rPr>
          <w:rFonts w:ascii="Times New Roman" w:eastAsia="Times New Roman" w:hAnsi="Times New Roman" w:cs="Times New Roman"/>
          <w:sz w:val="24"/>
          <w:szCs w:val="24"/>
        </w:rPr>
      </w:pPr>
    </w:p>
    <w:p w:rsidR="00870E1B" w:rsidRPr="00D3332C" w:rsidRDefault="00870E1B" w:rsidP="00583C40">
      <w:pPr>
        <w:pStyle w:val="ReportHead"/>
        <w:suppressAutoHyphens/>
        <w:rPr>
          <w:sz w:val="28"/>
          <w:szCs w:val="28"/>
        </w:rPr>
      </w:pPr>
      <w:r w:rsidRPr="00D3332C">
        <w:rPr>
          <w:sz w:val="28"/>
          <w:szCs w:val="28"/>
        </w:rPr>
        <w:t>Минобрнауки России</w:t>
      </w:r>
    </w:p>
    <w:p w:rsidR="00870E1B" w:rsidRPr="00D3332C" w:rsidRDefault="00870E1B" w:rsidP="00583C40">
      <w:pPr>
        <w:pStyle w:val="ReportHead"/>
        <w:suppressAutoHyphens/>
        <w:rPr>
          <w:sz w:val="28"/>
          <w:szCs w:val="28"/>
        </w:rPr>
      </w:pP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Бузулукский гуманитарно-технологический институт (филиал)</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федерального государственного бюджетного образовательного учреждения</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 xml:space="preserve">высшего </w:t>
      </w:r>
      <w:bookmarkStart w:id="0" w:name="_GoBack"/>
      <w:bookmarkEnd w:id="0"/>
      <w:r w:rsidRPr="00D3332C">
        <w:rPr>
          <w:rFonts w:ascii="Times New Roman" w:hAnsi="Times New Roman" w:cs="Times New Roman"/>
          <w:sz w:val="28"/>
          <w:szCs w:val="28"/>
        </w:rPr>
        <w:t>образования</w:t>
      </w:r>
    </w:p>
    <w:p w:rsidR="00870E1B" w:rsidRPr="00D3332C" w:rsidRDefault="00870E1B" w:rsidP="00583C40">
      <w:pPr>
        <w:suppressAutoHyphen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 xml:space="preserve"> «Оренбургский государственный университет»</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 xml:space="preserve">Кафедра </w:t>
      </w:r>
      <w:r w:rsidR="00712475">
        <w:rPr>
          <w:sz w:val="28"/>
          <w:szCs w:val="28"/>
        </w:rPr>
        <w:t>юриспруденции</w:t>
      </w: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tabs>
          <w:tab w:val="left" w:pos="426"/>
        </w:tab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Фонд оценочных средств</w:t>
      </w:r>
    </w:p>
    <w:p w:rsidR="00870E1B" w:rsidRPr="00D3332C" w:rsidRDefault="00870E1B" w:rsidP="00583C40">
      <w:pPr>
        <w:pStyle w:val="ReportHead"/>
        <w:tabs>
          <w:tab w:val="left" w:pos="426"/>
        </w:tabs>
        <w:suppressAutoHyphens/>
        <w:rPr>
          <w:sz w:val="28"/>
          <w:szCs w:val="28"/>
        </w:rPr>
      </w:pPr>
      <w:r w:rsidRPr="00D3332C">
        <w:rPr>
          <w:sz w:val="28"/>
          <w:szCs w:val="28"/>
        </w:rPr>
        <w:t>по дисциплине</w:t>
      </w:r>
    </w:p>
    <w:p w:rsidR="00870E1B" w:rsidRPr="00D3332C" w:rsidRDefault="00870E1B" w:rsidP="00583C40">
      <w:pPr>
        <w:pStyle w:val="ReportHead"/>
        <w:suppressAutoHyphens/>
        <w:rPr>
          <w:i/>
          <w:sz w:val="28"/>
          <w:szCs w:val="28"/>
        </w:rPr>
      </w:pPr>
      <w:r w:rsidRPr="00D3332C">
        <w:rPr>
          <w:i/>
          <w:sz w:val="28"/>
          <w:szCs w:val="28"/>
        </w:rPr>
        <w:t>«Б.1.В.ДВ.2.1 Информационное право»</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Уровень высшего образования</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БАКАЛАВРИАТ</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Направление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40.03.01 Юриспруденция</w:t>
      </w:r>
    </w:p>
    <w:p w:rsidR="00870E1B" w:rsidRPr="00D3332C" w:rsidRDefault="00870E1B" w:rsidP="00583C40">
      <w:pPr>
        <w:pStyle w:val="ReportHead"/>
        <w:suppressAutoHyphens/>
        <w:rPr>
          <w:sz w:val="28"/>
          <w:szCs w:val="28"/>
          <w:vertAlign w:val="superscript"/>
        </w:rPr>
      </w:pPr>
      <w:r w:rsidRPr="00D3332C">
        <w:rPr>
          <w:sz w:val="28"/>
          <w:szCs w:val="28"/>
          <w:vertAlign w:val="superscript"/>
        </w:rPr>
        <w:t>(код и наименование направления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Общий профиль</w:t>
      </w:r>
    </w:p>
    <w:p w:rsidR="00870E1B" w:rsidRPr="00D3332C" w:rsidRDefault="00870E1B" w:rsidP="00583C40">
      <w:pPr>
        <w:pStyle w:val="ReportHead"/>
        <w:suppressAutoHyphens/>
        <w:rPr>
          <w:sz w:val="28"/>
          <w:szCs w:val="28"/>
          <w:vertAlign w:val="superscript"/>
        </w:rPr>
      </w:pPr>
      <w:r w:rsidRPr="00D3332C">
        <w:rPr>
          <w:sz w:val="28"/>
          <w:szCs w:val="28"/>
          <w:vertAlign w:val="superscript"/>
        </w:rPr>
        <w:t xml:space="preserve"> (наименование направленности (профиля) образовательной программы)</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Квалификация</w:t>
      </w:r>
    </w:p>
    <w:p w:rsidR="00870E1B" w:rsidRPr="00D3332C" w:rsidRDefault="00870E1B" w:rsidP="00583C40">
      <w:pPr>
        <w:pStyle w:val="ReportHead"/>
        <w:suppressAutoHyphens/>
        <w:rPr>
          <w:i/>
          <w:sz w:val="28"/>
          <w:szCs w:val="28"/>
          <w:u w:val="single"/>
        </w:rPr>
      </w:pPr>
      <w:r w:rsidRPr="00D3332C">
        <w:rPr>
          <w:i/>
          <w:sz w:val="28"/>
          <w:szCs w:val="28"/>
          <w:u w:val="single"/>
        </w:rPr>
        <w:t>Бакалавр</w:t>
      </w:r>
    </w:p>
    <w:p w:rsidR="00870E1B" w:rsidRPr="00D3332C" w:rsidRDefault="00870E1B" w:rsidP="00583C40">
      <w:pPr>
        <w:pStyle w:val="ReportHead"/>
        <w:suppressAutoHyphens/>
        <w:rPr>
          <w:sz w:val="28"/>
          <w:szCs w:val="28"/>
        </w:rPr>
      </w:pPr>
      <w:r w:rsidRPr="00D3332C">
        <w:rPr>
          <w:sz w:val="28"/>
          <w:szCs w:val="28"/>
        </w:rPr>
        <w:t>Форма обучения</w:t>
      </w:r>
    </w:p>
    <w:p w:rsidR="00870E1B" w:rsidRPr="00D3332C" w:rsidRDefault="00EF700B" w:rsidP="00583C40">
      <w:pPr>
        <w:pStyle w:val="ReportHead"/>
        <w:suppressAutoHyphens/>
        <w:rPr>
          <w:i/>
          <w:sz w:val="28"/>
          <w:szCs w:val="28"/>
          <w:u w:val="single"/>
        </w:rPr>
      </w:pPr>
      <w:r>
        <w:rPr>
          <w:i/>
          <w:sz w:val="28"/>
          <w:szCs w:val="28"/>
          <w:u w:val="single"/>
        </w:rPr>
        <w:t>О</w:t>
      </w:r>
      <w:r w:rsidRPr="00D3332C">
        <w:rPr>
          <w:i/>
          <w:sz w:val="28"/>
          <w:szCs w:val="28"/>
          <w:u w:val="single"/>
        </w:rPr>
        <w:t>чн</w:t>
      </w:r>
      <w:r w:rsidR="006C2DAA">
        <w:rPr>
          <w:i/>
          <w:sz w:val="28"/>
          <w:szCs w:val="28"/>
          <w:u w:val="single"/>
        </w:rPr>
        <w:t>о-заочная</w:t>
      </w:r>
    </w:p>
    <w:p w:rsidR="00870E1B" w:rsidRPr="00D3332C" w:rsidRDefault="00870E1B" w:rsidP="00583C40">
      <w:pPr>
        <w:pStyle w:val="ReportHead"/>
        <w:suppressAutoHyphens/>
        <w:rPr>
          <w:sz w:val="28"/>
          <w:szCs w:val="28"/>
        </w:rPr>
      </w:pPr>
      <w:bookmarkStart w:id="1" w:name="BookmarkWhereDelChr13"/>
      <w:bookmarkEnd w:id="1"/>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Default="00870E1B"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Pr="00D3332C" w:rsidRDefault="00D3332C"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sectPr w:rsidR="00870E1B" w:rsidRPr="00D3332C" w:rsidSect="00435F7C">
          <w:pgSz w:w="11906" w:h="16838"/>
          <w:pgMar w:top="510" w:right="567" w:bottom="510" w:left="850" w:header="0" w:footer="510" w:gutter="0"/>
          <w:cols w:space="708"/>
          <w:docGrid w:linePitch="381"/>
        </w:sectPr>
      </w:pPr>
      <w:r w:rsidRPr="00D3332C">
        <w:rPr>
          <w:sz w:val="28"/>
          <w:szCs w:val="28"/>
        </w:rPr>
        <w:t>Год набора 201</w:t>
      </w:r>
      <w:r w:rsidR="00712475">
        <w:rPr>
          <w:sz w:val="28"/>
          <w:szCs w:val="28"/>
        </w:rPr>
        <w:t>8</w:t>
      </w:r>
    </w:p>
    <w:p w:rsidR="00870E1B" w:rsidRPr="00D3332C" w:rsidRDefault="00870E1B" w:rsidP="00583C40">
      <w:pPr>
        <w:pStyle w:val="21"/>
        <w:spacing w:after="0" w:line="240" w:lineRule="auto"/>
        <w:jc w:val="both"/>
        <w:rPr>
          <w:sz w:val="28"/>
          <w:szCs w:val="28"/>
        </w:rPr>
      </w:pPr>
      <w:r w:rsidRPr="00D3332C">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00435F7C">
        <w:rPr>
          <w:sz w:val="28"/>
          <w:szCs w:val="28"/>
        </w:rPr>
        <w:t>Информационное право</w:t>
      </w:r>
      <w:r w:rsidRPr="00D3332C">
        <w:rPr>
          <w:sz w:val="28"/>
          <w:szCs w:val="28"/>
        </w:rPr>
        <w:t>»</w:t>
      </w:r>
    </w:p>
    <w:p w:rsidR="00870E1B" w:rsidRPr="00D3332C" w:rsidRDefault="00870E1B" w:rsidP="00583C40">
      <w:pPr>
        <w:pStyle w:val="2"/>
        <w:suppressLineNumbers/>
        <w:ind w:firstLine="851"/>
        <w:rPr>
          <w:rFonts w:cs="Times New Roman"/>
          <w:sz w:val="28"/>
          <w:szCs w:val="28"/>
        </w:rPr>
      </w:pPr>
    </w:p>
    <w:p w:rsidR="00870E1B" w:rsidRPr="00D3332C" w:rsidRDefault="00870E1B" w:rsidP="00583C40">
      <w:pPr>
        <w:spacing w:after="0" w:line="240" w:lineRule="auto"/>
        <w:jc w:val="both"/>
        <w:rPr>
          <w:rFonts w:ascii="Times New Roman" w:hAnsi="Times New Roman" w:cs="Times New Roman"/>
          <w:sz w:val="28"/>
          <w:szCs w:val="28"/>
        </w:rPr>
      </w:pP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r w:rsidRPr="00D3332C">
        <w:rPr>
          <w:rFonts w:ascii="Times New Roman" w:hAnsi="Times New Roman" w:cs="Times New Roman"/>
          <w:sz w:val="28"/>
          <w:szCs w:val="28"/>
        </w:rPr>
        <w:t xml:space="preserve">Фонд оценочных средств </w:t>
      </w:r>
      <w:r w:rsidRPr="00D3332C">
        <w:rPr>
          <w:rFonts w:ascii="Times New Roman" w:eastAsia="Calibri" w:hAnsi="Times New Roman" w:cs="Times New Roman"/>
          <w:sz w:val="28"/>
          <w:szCs w:val="28"/>
        </w:rPr>
        <w:t>рассмотрен и утвержден на заседании кафедры</w:t>
      </w: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p>
    <w:p w:rsidR="00870E1B" w:rsidRPr="00D3332C" w:rsidRDefault="00712475" w:rsidP="00583C40">
      <w:pPr>
        <w:pStyle w:val="ReportHead"/>
        <w:tabs>
          <w:tab w:val="left" w:pos="10432"/>
        </w:tabs>
        <w:suppressAutoHyphens/>
        <w:jc w:val="left"/>
        <w:rPr>
          <w:sz w:val="28"/>
          <w:szCs w:val="28"/>
          <w:u w:val="single"/>
        </w:rPr>
      </w:pPr>
      <w:r>
        <w:rPr>
          <w:sz w:val="28"/>
          <w:szCs w:val="28"/>
          <w:u w:val="single"/>
        </w:rPr>
        <w:t>юриспруденции</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наименование кафедры</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протокол № </w:t>
      </w:r>
      <w:r w:rsidR="00712475">
        <w:rPr>
          <w:rFonts w:ascii="Times New Roman" w:eastAsia="Calibri" w:hAnsi="Times New Roman" w:cs="Times New Roman"/>
          <w:sz w:val="28"/>
          <w:szCs w:val="28"/>
        </w:rPr>
        <w:t>7</w:t>
      </w:r>
      <w:r w:rsidRPr="00D3332C">
        <w:rPr>
          <w:rFonts w:ascii="Times New Roman" w:eastAsia="Calibri" w:hAnsi="Times New Roman" w:cs="Times New Roman"/>
          <w:sz w:val="28"/>
          <w:szCs w:val="28"/>
        </w:rPr>
        <w:t xml:space="preserve"> от "</w:t>
      </w:r>
      <w:r w:rsidR="00712475">
        <w:rPr>
          <w:rFonts w:ascii="Times New Roman" w:eastAsia="Calibri" w:hAnsi="Times New Roman" w:cs="Times New Roman"/>
          <w:sz w:val="28"/>
          <w:szCs w:val="28"/>
        </w:rPr>
        <w:t>15</w:t>
      </w:r>
      <w:r w:rsidRPr="00D3332C">
        <w:rPr>
          <w:rFonts w:ascii="Times New Roman" w:eastAsia="Calibri" w:hAnsi="Times New Roman" w:cs="Times New Roman"/>
          <w:sz w:val="28"/>
          <w:szCs w:val="28"/>
        </w:rPr>
        <w:t xml:space="preserve">" </w:t>
      </w:r>
      <w:r w:rsidR="00712475">
        <w:rPr>
          <w:rFonts w:ascii="Times New Roman" w:eastAsia="Calibri" w:hAnsi="Times New Roman" w:cs="Times New Roman"/>
          <w:sz w:val="28"/>
          <w:szCs w:val="28"/>
        </w:rPr>
        <w:t>февраля</w:t>
      </w:r>
      <w:r w:rsidRPr="00D3332C">
        <w:rPr>
          <w:rFonts w:ascii="Times New Roman" w:eastAsia="Calibri" w:hAnsi="Times New Roman" w:cs="Times New Roman"/>
          <w:sz w:val="28"/>
          <w:szCs w:val="28"/>
        </w:rPr>
        <w:t xml:space="preserve"> 201</w:t>
      </w:r>
      <w:r w:rsidR="00712475">
        <w:rPr>
          <w:rFonts w:ascii="Times New Roman" w:eastAsia="Calibri" w:hAnsi="Times New Roman" w:cs="Times New Roman"/>
          <w:sz w:val="28"/>
          <w:szCs w:val="28"/>
        </w:rPr>
        <w:t>8</w:t>
      </w:r>
      <w:r w:rsidRPr="00D3332C">
        <w:rPr>
          <w:rFonts w:ascii="Times New Roman" w:eastAsia="Calibri" w:hAnsi="Times New Roman" w:cs="Times New Roman"/>
          <w:sz w:val="28"/>
          <w:szCs w:val="28"/>
        </w:rPr>
        <w:t xml:space="preserve"> г.</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p>
    <w:p w:rsidR="00870E1B" w:rsidRPr="00D3332C" w:rsidRDefault="00870E1B" w:rsidP="00583C40">
      <w:pPr>
        <w:pStyle w:val="ReportHead"/>
        <w:tabs>
          <w:tab w:val="center" w:pos="6378"/>
          <w:tab w:val="left" w:pos="10432"/>
        </w:tabs>
        <w:suppressAutoHyphens/>
        <w:jc w:val="left"/>
        <w:rPr>
          <w:sz w:val="28"/>
          <w:szCs w:val="28"/>
          <w:u w:val="single"/>
        </w:rPr>
      </w:pPr>
      <w:r w:rsidRPr="00D3332C">
        <w:rPr>
          <w:sz w:val="28"/>
          <w:szCs w:val="28"/>
        </w:rPr>
        <w:t>Первый заместитель по УР</w:t>
      </w:r>
      <w:r w:rsidRPr="00D3332C">
        <w:rPr>
          <w:sz w:val="28"/>
          <w:szCs w:val="28"/>
          <w:u w:val="single"/>
        </w:rPr>
        <w:t xml:space="preserve"> </w:t>
      </w:r>
      <w:r w:rsidRPr="00D3332C">
        <w:rPr>
          <w:sz w:val="28"/>
          <w:szCs w:val="28"/>
          <w:u w:val="single"/>
        </w:rPr>
        <w:tab/>
        <w:t xml:space="preserve">                                             Е.В. Фролова</w:t>
      </w:r>
      <w:r w:rsidRPr="00D3332C">
        <w:rPr>
          <w:sz w:val="28"/>
          <w:szCs w:val="28"/>
        </w:rPr>
        <w:t>_________</w:t>
      </w:r>
    </w:p>
    <w:p w:rsidR="00870E1B" w:rsidRPr="00D3332C" w:rsidRDefault="00870E1B" w:rsidP="00583C40">
      <w:pPr>
        <w:pStyle w:val="ReportHead"/>
        <w:tabs>
          <w:tab w:val="center" w:pos="6378"/>
          <w:tab w:val="left" w:pos="10432"/>
        </w:tabs>
        <w:suppressAutoHyphens/>
        <w:jc w:val="left"/>
        <w:rPr>
          <w:i/>
          <w:sz w:val="28"/>
          <w:szCs w:val="28"/>
          <w:vertAlign w:val="superscript"/>
        </w:rPr>
      </w:pPr>
      <w:r w:rsidRPr="00D3332C">
        <w:rPr>
          <w:i/>
          <w:sz w:val="28"/>
          <w:szCs w:val="28"/>
          <w:vertAlign w:val="superscript"/>
        </w:rPr>
        <w:t xml:space="preserve">                                                                                                                       подпись                        расшифровка подписи</w:t>
      </w:r>
    </w:p>
    <w:p w:rsidR="00870E1B" w:rsidRPr="00D3332C" w:rsidRDefault="00870E1B" w:rsidP="00583C40">
      <w:pPr>
        <w:tabs>
          <w:tab w:val="center" w:pos="6378"/>
          <w:tab w:val="left" w:pos="10432"/>
        </w:tabs>
        <w:suppressAutoHyphens/>
        <w:spacing w:after="0" w:line="240" w:lineRule="auto"/>
        <w:rPr>
          <w:rFonts w:ascii="Times New Roman" w:eastAsia="Calibri" w:hAnsi="Times New Roman" w:cs="Times New Roman"/>
          <w:i/>
          <w:sz w:val="28"/>
          <w:szCs w:val="28"/>
        </w:rPr>
      </w:pPr>
      <w:r w:rsidRPr="00D3332C">
        <w:rPr>
          <w:rFonts w:ascii="Times New Roman" w:eastAsia="Calibri" w:hAnsi="Times New Roman" w:cs="Times New Roman"/>
          <w:i/>
          <w:sz w:val="28"/>
          <w:szCs w:val="28"/>
        </w:rPr>
        <w:t>Исполнители:</w:t>
      </w:r>
    </w:p>
    <w:p w:rsidR="00870E1B" w:rsidRPr="00D3332C" w:rsidRDefault="00870E1B" w:rsidP="00583C40">
      <w:pPr>
        <w:pStyle w:val="ReportHead"/>
        <w:tabs>
          <w:tab w:val="left" w:pos="10432"/>
        </w:tabs>
        <w:suppressAutoHyphens/>
        <w:jc w:val="left"/>
        <w:rPr>
          <w:sz w:val="28"/>
          <w:szCs w:val="28"/>
          <w:u w:val="single"/>
        </w:rPr>
      </w:pPr>
    </w:p>
    <w:p w:rsidR="00870E1B" w:rsidRPr="00D3332C" w:rsidRDefault="00870E1B" w:rsidP="00583C40">
      <w:pPr>
        <w:pStyle w:val="ReportHead"/>
        <w:tabs>
          <w:tab w:val="left" w:pos="10432"/>
        </w:tabs>
        <w:suppressAutoHyphens/>
        <w:jc w:val="left"/>
        <w:rPr>
          <w:sz w:val="28"/>
          <w:szCs w:val="28"/>
          <w:u w:val="single"/>
        </w:rPr>
      </w:pPr>
      <w:r w:rsidRPr="00D3332C">
        <w:rPr>
          <w:sz w:val="28"/>
          <w:szCs w:val="28"/>
          <w:u w:val="single"/>
        </w:rPr>
        <w:t xml:space="preserve">Старший преподаватель </w:t>
      </w:r>
      <w:r w:rsidR="00601501">
        <w:rPr>
          <w:sz w:val="28"/>
          <w:szCs w:val="28"/>
          <w:u w:val="single"/>
        </w:rPr>
        <w:t xml:space="preserve">                                                       </w:t>
      </w:r>
      <w:r w:rsidRPr="00D3332C">
        <w:rPr>
          <w:sz w:val="28"/>
          <w:szCs w:val="28"/>
          <w:u w:val="single"/>
        </w:rPr>
        <w:t>Н.В. Кригер</w:t>
      </w:r>
      <w:r w:rsidRPr="00D3332C">
        <w:rPr>
          <w:sz w:val="28"/>
          <w:szCs w:val="28"/>
        </w:rPr>
        <w:t>___</w:t>
      </w:r>
      <w:r w:rsidR="00D3332C">
        <w:rPr>
          <w:sz w:val="28"/>
          <w:szCs w:val="28"/>
        </w:rPr>
        <w:t>___</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 xml:space="preserve">                                         должность                                                             подпись                        расшифровка подписи</w:t>
      </w:r>
    </w:p>
    <w:p w:rsidR="00870E1B" w:rsidRPr="00D3332C" w:rsidRDefault="00870E1B" w:rsidP="00583C40">
      <w:pPr>
        <w:tabs>
          <w:tab w:val="left" w:pos="7719"/>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 __________________________________________</w:t>
      </w:r>
      <w:r w:rsidR="00D3332C">
        <w:rPr>
          <w:rFonts w:ascii="Times New Roman" w:eastAsia="Calibri" w:hAnsi="Times New Roman" w:cs="Times New Roman"/>
          <w:sz w:val="28"/>
          <w:szCs w:val="28"/>
        </w:rPr>
        <w:t>________________________</w:t>
      </w:r>
    </w:p>
    <w:p w:rsidR="00870E1B" w:rsidRPr="00D3332C" w:rsidRDefault="00870E1B" w:rsidP="00583C40">
      <w:pPr>
        <w:tabs>
          <w:tab w:val="left" w:pos="10432"/>
        </w:tabs>
        <w:suppressAutoHyphens/>
        <w:spacing w:after="0" w:line="240" w:lineRule="auto"/>
        <w:rPr>
          <w:rFonts w:ascii="Times New Roman" w:eastAsia="Calibri" w:hAnsi="Times New Roman" w:cs="Times New Roman"/>
          <w:i/>
          <w:sz w:val="28"/>
          <w:szCs w:val="28"/>
          <w:vertAlign w:val="superscript"/>
        </w:rPr>
      </w:pPr>
      <w:r w:rsidRPr="00D3332C">
        <w:rPr>
          <w:rFonts w:ascii="Times New Roman" w:eastAsia="Calibri" w:hAnsi="Times New Roman" w:cs="Times New Roman"/>
          <w:i/>
          <w:sz w:val="28"/>
          <w:szCs w:val="28"/>
          <w:vertAlign w:val="superscript"/>
        </w:rPr>
        <w:t xml:space="preserve">                                         должность                                                             подпись                        расшифровка подписи</w:t>
      </w: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b/>
          <w:sz w:val="24"/>
          <w:szCs w:val="24"/>
        </w:rPr>
        <w:lastRenderedPageBreak/>
        <w:t>Раздел 1. Перечень компетенций, с указанием этапов их формирования в процессе освоения дисциплины</w:t>
      </w:r>
      <w:r w:rsidRPr="00583C40">
        <w:rPr>
          <w:rFonts w:ascii="Times New Roman" w:hAnsi="Times New Roman" w:cs="Times New Roman"/>
          <w:sz w:val="24"/>
          <w:szCs w:val="24"/>
        </w:rPr>
        <w:t xml:space="preserve"> </w:t>
      </w:r>
    </w:p>
    <w:p w:rsidR="00870E1B" w:rsidRPr="00583C40" w:rsidRDefault="00870E1B" w:rsidP="00583C40">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253"/>
        <w:gridCol w:w="3401"/>
      </w:tblGrid>
      <w:tr w:rsidR="00870E1B" w:rsidRPr="00583C40" w:rsidTr="00870E1B">
        <w:trPr>
          <w:trHeight w:val="1408"/>
        </w:trPr>
        <w:tc>
          <w:tcPr>
            <w:tcW w:w="209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Формируемые компетенции</w:t>
            </w:r>
          </w:p>
        </w:tc>
        <w:tc>
          <w:tcPr>
            <w:tcW w:w="425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401"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Виды оценочных средств по уровню сложности/шифр раздела в данном документе</w:t>
            </w:r>
          </w:p>
        </w:tc>
      </w:tr>
      <w:tr w:rsidR="00870E1B" w:rsidRPr="00583C40" w:rsidTr="00870E1B">
        <w:trPr>
          <w:trHeight w:val="2555"/>
        </w:trPr>
        <w:tc>
          <w:tcPr>
            <w:tcW w:w="2093" w:type="dxa"/>
            <w:vMerge w:val="restart"/>
          </w:tcPr>
          <w:p w:rsidR="00870E1B" w:rsidRPr="00583C40" w:rsidRDefault="00870E1B" w:rsidP="00583C40">
            <w:pPr>
              <w:suppressAutoHyphens/>
              <w:spacing w:after="0" w:line="240" w:lineRule="auto"/>
              <w:rPr>
                <w:rFonts w:ascii="Times New Roman" w:eastAsia="Calibri" w:hAnsi="Times New Roman" w:cs="Times New Roman"/>
                <w:sz w:val="24"/>
                <w:szCs w:val="24"/>
              </w:rPr>
            </w:pPr>
            <w:r w:rsidRPr="00583C40">
              <w:rPr>
                <w:rFonts w:ascii="Times New Roman" w:hAnsi="Times New Roman" w:cs="Times New Roman"/>
                <w:sz w:val="24"/>
                <w:szCs w:val="24"/>
                <w:lang w:eastAsia="en-US"/>
              </w:rPr>
              <w:t>ПК-3 способность обеспечивать соблюдение законодательства субъектами права</w:t>
            </w:r>
          </w:p>
        </w:tc>
        <w:tc>
          <w:tcPr>
            <w:tcW w:w="4253" w:type="dxa"/>
          </w:tcPr>
          <w:p w:rsidR="00870E1B" w:rsidRPr="00583C40" w:rsidRDefault="00870E1B" w:rsidP="00583C40">
            <w:pPr>
              <w:pStyle w:val="ReportMain0"/>
              <w:suppressAutoHyphens/>
              <w:rPr>
                <w:szCs w:val="24"/>
                <w:u w:val="single"/>
              </w:rPr>
            </w:pPr>
            <w:r w:rsidRPr="00583C40">
              <w:rPr>
                <w:b/>
                <w:szCs w:val="24"/>
                <w:u w:val="single"/>
              </w:rPr>
              <w:t>Знать: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систему и содержание законодательства в сфере информационного права; права и обязанности субъектов информационного права;</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способы обеспечения соблюдения законодательства в сфере информационного права;</w:t>
            </w:r>
          </w:p>
        </w:tc>
        <w:tc>
          <w:tcPr>
            <w:tcW w:w="3401" w:type="dxa"/>
          </w:tcPr>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b/>
                <w:sz w:val="24"/>
                <w:szCs w:val="24"/>
              </w:rPr>
              <w:t xml:space="preserve">Блок А </w:t>
            </w:r>
            <w:r w:rsidRPr="00583C40">
              <w:rPr>
                <w:rFonts w:ascii="Times New Roman" w:hAnsi="Times New Roman" w:cs="Times New Roman"/>
                <w:sz w:val="24"/>
                <w:szCs w:val="24"/>
              </w:rPr>
              <w:t xml:space="preserve">– задания репродуктивного уровня </w:t>
            </w:r>
          </w:p>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Тестовые вопросы </w:t>
            </w:r>
          </w:p>
          <w:p w:rsidR="00870E1B" w:rsidRPr="00583C40" w:rsidRDefault="00870E1B" w:rsidP="00583C40">
            <w:pPr>
              <w:pStyle w:val="aa"/>
              <w:spacing w:before="0" w:beforeAutospacing="0" w:after="0" w:afterAutospacing="0"/>
            </w:pPr>
            <w:r w:rsidRPr="00583C40">
              <w:t>Вопросы для опроса</w:t>
            </w:r>
          </w:p>
          <w:p w:rsidR="00870E1B" w:rsidRPr="00583C40" w:rsidRDefault="00870E1B" w:rsidP="00583C40">
            <w:pPr>
              <w:pStyle w:val="aa"/>
              <w:spacing w:before="0" w:beforeAutospacing="0" w:after="0" w:afterAutospacing="0"/>
            </w:pPr>
            <w:r w:rsidRPr="00583C40">
              <w:t xml:space="preserve">Вопросы к зачету  </w:t>
            </w:r>
          </w:p>
        </w:tc>
      </w:tr>
      <w:tr w:rsidR="00870E1B" w:rsidRPr="00583C40" w:rsidTr="00870E1B">
        <w:trPr>
          <w:trHeight w:val="983"/>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Уметь: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анализировать различные правовые явления, юридические факты, нормы информационного права и информационные правоотношения, возникающие при обеспечении соблюдения информационного законодательства субъектами права; </w:t>
            </w:r>
          </w:p>
          <w:p w:rsidR="00870E1B" w:rsidRPr="00583C40" w:rsidRDefault="00870E1B" w:rsidP="00583C40">
            <w:pPr>
              <w:pStyle w:val="ReportMain0"/>
              <w:suppressAutoHyphens/>
              <w:rPr>
                <w:szCs w:val="24"/>
              </w:rPr>
            </w:pPr>
            <w:r w:rsidRPr="00583C40">
              <w:rPr>
                <w:szCs w:val="24"/>
              </w:rPr>
              <w:t>обеспечивать соблюдение норм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В </w:t>
            </w:r>
            <w:r w:rsidRPr="00583C40">
              <w:rPr>
                <w:rFonts w:ascii="Times New Roman" w:hAnsi="Times New Roman" w:cs="Times New Roman"/>
                <w:sz w:val="24"/>
                <w:szCs w:val="24"/>
              </w:rPr>
              <w:sym w:font="Symbol" w:char="F02D"/>
            </w:r>
            <w:r w:rsidRPr="00583C40">
              <w:rPr>
                <w:rFonts w:ascii="Times New Roman" w:hAnsi="Times New Roman" w:cs="Times New Roman"/>
                <w:sz w:val="24"/>
                <w:szCs w:val="24"/>
              </w:rPr>
              <w:t xml:space="preserve">  задания реконструктивного уровня</w:t>
            </w:r>
          </w:p>
          <w:p w:rsidR="00870E1B" w:rsidRPr="00515EBD" w:rsidRDefault="00870E1B" w:rsidP="00583C40">
            <w:pPr>
              <w:pStyle w:val="aa"/>
              <w:spacing w:before="0" w:beforeAutospacing="0" w:after="0" w:afterAutospacing="0"/>
            </w:pPr>
            <w:r w:rsidRPr="00515EBD">
              <w:t xml:space="preserve">Задания для решения ситуационных задач </w:t>
            </w:r>
          </w:p>
          <w:p w:rsidR="00870E1B" w:rsidRPr="00515EBD" w:rsidRDefault="00870E1B" w:rsidP="00583C40">
            <w:pPr>
              <w:pStyle w:val="aa"/>
              <w:spacing w:before="0" w:beforeAutospacing="0" w:after="0" w:afterAutospacing="0"/>
            </w:pPr>
            <w:r w:rsidRPr="00515EBD">
              <w:t xml:space="preserve">Практические задания </w:t>
            </w:r>
          </w:p>
          <w:p w:rsidR="00870E1B" w:rsidRPr="00583C40" w:rsidRDefault="00870E1B" w:rsidP="00583C40">
            <w:pPr>
              <w:pStyle w:val="aa"/>
              <w:spacing w:before="0" w:beforeAutospacing="0" w:after="0" w:afterAutospacing="0"/>
              <w:rPr>
                <w:color w:val="FF0000"/>
              </w:rPr>
            </w:pPr>
          </w:p>
        </w:tc>
      </w:tr>
      <w:tr w:rsidR="00870E1B" w:rsidRPr="00583C40" w:rsidTr="00870E1B">
        <w:trPr>
          <w:trHeight w:val="279"/>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Владеть:</w:t>
            </w: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sz w:val="24"/>
                <w:szCs w:val="24"/>
              </w:rPr>
              <w:t>системой теоретических знаний об особенностях профессиональной деятельности по обеспечению соблюдения информационного законодательства субъектами права в сфере реализации норм информационного права; навыками работы с текстами норм информационного законодательства (поиск, сбор, анализ, систематизация материала), закрепляющих принципы, виды, формы и методы контроля за соблюдения информационного законодательства субъектами права; навыками разрешения правовых проблем и коллизий, возникающих в деятельности субъектов информационных правоотношений при обеспечении соблюдения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С </w:t>
            </w:r>
            <w:r w:rsidRPr="00583C40">
              <w:rPr>
                <w:rFonts w:ascii="Times New Roman" w:hAnsi="Times New Roman" w:cs="Times New Roman"/>
                <w:sz w:val="24"/>
                <w:szCs w:val="24"/>
              </w:rPr>
              <w:sym w:font="Symbol" w:char="002D"/>
            </w:r>
            <w:r w:rsidRPr="00583C40">
              <w:rPr>
                <w:rFonts w:ascii="Times New Roman" w:hAnsi="Times New Roman" w:cs="Times New Roman"/>
                <w:sz w:val="24"/>
                <w:szCs w:val="24"/>
              </w:rPr>
              <w:t xml:space="preserve">  задания практико-ориентированного уровня и/или исследовательского уровня  </w:t>
            </w:r>
          </w:p>
          <w:p w:rsidR="00870E1B" w:rsidRPr="00583C40" w:rsidRDefault="00870E1B" w:rsidP="00515EBD">
            <w:pPr>
              <w:spacing w:after="0" w:line="240" w:lineRule="auto"/>
              <w:jc w:val="both"/>
              <w:rPr>
                <w:rFonts w:ascii="Times New Roman" w:eastAsia="Calibri" w:hAnsi="Times New Roman" w:cs="Times New Roman"/>
                <w:sz w:val="24"/>
                <w:szCs w:val="24"/>
              </w:rPr>
            </w:pPr>
            <w:r w:rsidRPr="00583C40">
              <w:rPr>
                <w:rFonts w:ascii="Times New Roman" w:hAnsi="Times New Roman" w:cs="Times New Roman"/>
                <w:bCs/>
                <w:sz w:val="24"/>
                <w:szCs w:val="24"/>
              </w:rPr>
              <w:t xml:space="preserve">Деловая </w:t>
            </w:r>
            <w:r w:rsidR="00515EBD">
              <w:rPr>
                <w:rFonts w:ascii="Times New Roman" w:hAnsi="Times New Roman" w:cs="Times New Roman"/>
                <w:bCs/>
                <w:sz w:val="24"/>
                <w:szCs w:val="24"/>
              </w:rPr>
              <w:t>игра</w:t>
            </w:r>
          </w:p>
        </w:tc>
      </w:tr>
    </w:tbl>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spacing w:after="0" w:line="240" w:lineRule="auto"/>
        <w:rPr>
          <w:rFonts w:ascii="Times New Roman" w:eastAsiaTheme="minorHAnsi" w:hAnsi="Times New Roman" w:cs="Times New Roman"/>
          <w:b/>
          <w:sz w:val="24"/>
          <w:szCs w:val="24"/>
          <w:lang w:eastAsia="en-US"/>
        </w:rPr>
      </w:pPr>
      <w:r w:rsidRPr="00583C40">
        <w:rPr>
          <w:rFonts w:ascii="Times New Roman" w:hAnsi="Times New Roman" w:cs="Times New Roman"/>
          <w:b/>
          <w:sz w:val="24"/>
          <w:szCs w:val="24"/>
        </w:rPr>
        <w:br w:type="page"/>
      </w: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r w:rsidRPr="00583C40">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70E1B" w:rsidRPr="00583C40" w:rsidRDefault="00870E1B" w:rsidP="00583C40">
      <w:pPr>
        <w:keepNext/>
        <w:keepLines/>
        <w:tabs>
          <w:tab w:val="left" w:pos="3828"/>
        </w:tabs>
        <w:spacing w:after="0" w:line="240" w:lineRule="auto"/>
        <w:jc w:val="center"/>
        <w:outlineLvl w:val="1"/>
        <w:rPr>
          <w:rFonts w:ascii="Times New Roman" w:hAnsi="Times New Roman" w:cs="Times New Roman"/>
          <w:b/>
          <w:bCs/>
          <w:sz w:val="24"/>
          <w:szCs w:val="24"/>
        </w:rPr>
      </w:pPr>
      <w:r w:rsidRPr="00583C40">
        <w:rPr>
          <w:rFonts w:ascii="Times New Roman" w:hAnsi="Times New Roman" w:cs="Times New Roman"/>
          <w:b/>
          <w:bCs/>
          <w:sz w:val="24"/>
          <w:szCs w:val="24"/>
        </w:rPr>
        <w:t>Блок А</w:t>
      </w: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А.0 Фонд тестовых заданий по дисциплине </w:t>
      </w: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информации и информационных услуг.</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-тиражируемость.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7Базовым законом, регулирующим информационные отношения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xml:space="preserve">- документы архивных фондов;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описание изобретения и его формула;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SiemensA</w:t>
      </w:r>
      <w:r w:rsidRPr="00583C40">
        <w:rPr>
          <w:rFonts w:ascii="Times New Roman" w:eastAsia="Times New Roman" w:hAnsi="Times New Roman" w:cs="Times New Roman"/>
          <w:sz w:val="24"/>
          <w:szCs w:val="24"/>
        </w:rPr>
        <w:t xml:space="preserve"> 52.</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информационного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административного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AC0C82" w:rsidRPr="00583C40" w:rsidRDefault="00AC0C82" w:rsidP="00583C40">
      <w:pPr>
        <w:shd w:val="clear" w:color="auto" w:fill="FFFFFF"/>
        <w:tabs>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совокупность правовых норм, регулирующих отношения по поводу информации и информационных услуг.</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тиражируемость.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 Базовым законом, регулирующим информационные отношения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архивных фондов;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описание изобретения и его формула;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w:t>
      </w:r>
      <w:r w:rsidRPr="00583C40">
        <w:rPr>
          <w:rFonts w:ascii="Times New Roman" w:eastAsia="Times New Roman" w:hAnsi="Times New Roman" w:cs="Times New Roman"/>
          <w:sz w:val="24"/>
          <w:szCs w:val="24"/>
        </w:rPr>
        <w:t xml:space="preserve"> 52.</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14Какая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открытая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запатентованная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закрываемая собственником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15 </w:t>
      </w:r>
      <w:r w:rsidRPr="00583C40">
        <w:rPr>
          <w:rFonts w:ascii="Times New Roman" w:eastAsia="Times New Roman" w:hAnsi="Times New Roman" w:cs="Times New Roman"/>
          <w:bCs/>
          <w:sz w:val="24"/>
          <w:szCs w:val="24"/>
        </w:rPr>
        <w:t>Кто может быть владельцем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государство и его структуры;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предприятия акционерные общества, фирмы;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общественные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кто угодно.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16</w:t>
      </w:r>
      <w:r w:rsidRPr="00583C40">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учредительные документы и устав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сведенья о численности работающих, их заработной плате и условиях труда;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17</w:t>
      </w:r>
      <w:r w:rsidRPr="00583C40">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производством;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планированием производства и сбытом продукции;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технические и технологические решения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1 и 2 вариант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три первых варианта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18</w:t>
      </w:r>
      <w:r w:rsidRPr="00583C40">
        <w:rPr>
          <w:rFonts w:ascii="Times New Roman" w:eastAsia="Times New Roman" w:hAnsi="Times New Roman" w:cs="Times New Roman"/>
          <w:bCs/>
          <w:sz w:val="24"/>
          <w:szCs w:val="24"/>
        </w:rPr>
        <w:t xml:space="preserve"> Что называют источником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объект,    обладающий    определенными    охраняемыми    сведениями,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представляющими    интерес    для злоумышленников;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19</w:t>
      </w:r>
      <w:r w:rsidRPr="00583C40">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непосредственные;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межличностные;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20</w:t>
      </w:r>
      <w:r w:rsidRPr="00583C40">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 носителей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разглашение;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 программой информации с носителей;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21</w:t>
      </w:r>
      <w:r w:rsidRPr="00583C40">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опубликование материалов в печати;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сообщение, передача, предоставление в ходе информационного обмена;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 способы;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варианта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22</w:t>
      </w:r>
      <w:r w:rsidRPr="00583C40">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а затем передать ее конкурентам;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размножить или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или уничтожить;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изменить 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изменить, повредить или ее уничтожить.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23</w:t>
      </w:r>
      <w:r w:rsidRPr="00583C40">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психическое давление;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преследование;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шантаж;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24</w:t>
      </w:r>
      <w:r w:rsidRPr="00583C40">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инициативное сотрудничество;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 — сложный процесс, требует долгой и кропотливой работы;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процесс наблюдения не сложен, так как не требует затрат сил и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26</w:t>
      </w:r>
      <w:r w:rsidRPr="00583C40">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подделка;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аналитическая обработка;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фотографирование;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27</w:t>
      </w:r>
      <w:r w:rsidRPr="00583C40">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ненадежность;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несчастный случай;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среди перечисленных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28</w:t>
      </w:r>
      <w:r w:rsidRPr="00583C40">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материальный ущерб, связанный с несчастными случаями;</w:t>
      </w:r>
      <w:r w:rsidRPr="00583C40">
        <w:rPr>
          <w:rFonts w:ascii="Times New Roman" w:eastAsia="Times New Roman" w:hAnsi="Times New Roman" w:cs="Times New Roman"/>
          <w:sz w:val="24"/>
          <w:szCs w:val="24"/>
        </w:rPr>
        <w:br/>
        <w:t>- кража и преднамеренная порча материальных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инфекции;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и выход из строя аппаратуры, программ и баз данных;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ошибки эксплуатации.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29</w:t>
      </w:r>
      <w:r w:rsidRPr="00583C40">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троянский конь, червь, вирус;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вирус логические бомбы,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логические бомбы вирус,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вирус,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вирус, логические бомбы,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остановка или выход из строя информационных систем;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потери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неискренность;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проникновение в информационную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перехват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31</w:t>
      </w:r>
      <w:r w:rsidRPr="00583C40">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инициализация ложных соединений;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1и2;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2 и3.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32</w:t>
      </w:r>
      <w:r w:rsidRPr="00583C40">
        <w:rPr>
          <w:rFonts w:ascii="Times New Roman" w:eastAsia="Times New Roman" w:hAnsi="Times New Roman" w:cs="Times New Roman"/>
          <w:bCs/>
          <w:sz w:val="24"/>
          <w:szCs w:val="24"/>
        </w:rPr>
        <w:t xml:space="preserve"> Что определяет модель нарушителя?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категории лиц, в числе которых может оказаться нарушитель;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ограничения и предположения о характере его действий;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 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33</w:t>
      </w:r>
      <w:r w:rsidRPr="00583C40">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ознакомление с информационной системой или вычислительной сетью;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похитить программу или иную информацию;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оставить записку, выполнить, уничтожить или изменить программу;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34</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наблюдается   тенденция   к   стремительному   росту   попыток   получить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очень малое число фирм могут пострадать от хакеров;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36</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уход ведущих специалистов опасен для малых центров;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хищения, в первую очередь осуществляются сотрудниками предприятия или пользователями;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37</w:t>
      </w:r>
      <w:r w:rsidRPr="00583C40">
        <w:rPr>
          <w:rFonts w:ascii="Times New Roman" w:eastAsia="Times New Roman" w:hAnsi="Times New Roman" w:cs="Times New Roman"/>
          <w:bCs/>
          <w:sz w:val="24"/>
          <w:szCs w:val="24"/>
        </w:rPr>
        <w:t xml:space="preserve"> Метод скрытие —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максимальное ограничение числа секретов, из-за допускаемых к ним лиц;</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максимального ограничения числа лиц, допускаемых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уменьшение числа секретов неизвестных большинству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выбор правильного места, для утаивания секретов от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максимального числа лиц, допущенных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38</w:t>
      </w:r>
      <w:r w:rsidRPr="00583C40">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регламентацию допуска и разграничение доступа к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деление засекречиваемой информации по степени секретности;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39</w:t>
      </w:r>
      <w:r w:rsidRPr="00583C40">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 </w:t>
      </w:r>
      <w:r w:rsidRPr="00583C40">
        <w:rPr>
          <w:rFonts w:ascii="Times New Roman" w:eastAsia="Times New Roman" w:hAnsi="Times New Roman" w:cs="Times New Roman"/>
          <w:sz w:val="24"/>
          <w:szCs w:val="24"/>
        </w:rPr>
        <w:t xml:space="preserve"> скрытие;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дезинформация;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дробление;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40</w:t>
      </w:r>
      <w:r w:rsidRPr="00583C40">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41</w:t>
      </w:r>
      <w:r w:rsidRPr="00583C40">
        <w:rPr>
          <w:rFonts w:ascii="Times New Roman" w:eastAsia="Times New Roman" w:hAnsi="Times New Roman" w:cs="Times New Roman"/>
          <w:bCs/>
          <w:sz w:val="24"/>
          <w:szCs w:val="24"/>
        </w:rPr>
        <w:t xml:space="preserve"> Какое из выражений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 может быть предварительное и линейное;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42</w:t>
      </w:r>
      <w:r w:rsidRPr="00583C40">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безопасной для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активной;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универсальной;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надежной;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непрерывной.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43</w:t>
      </w:r>
      <w:r w:rsidRPr="00583C40">
        <w:rPr>
          <w:rFonts w:ascii="Times New Roman" w:eastAsia="Times New Roman" w:hAnsi="Times New Roman" w:cs="Times New Roman"/>
          <w:bCs/>
          <w:sz w:val="24"/>
          <w:szCs w:val="24"/>
        </w:rPr>
        <w:t xml:space="preserve"> Что такое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i/>
          <w:iCs/>
          <w:sz w:val="24"/>
          <w:szCs w:val="24"/>
        </w:rPr>
        <w:t xml:space="preserve"> </w:t>
      </w:r>
      <w:r w:rsidRPr="00583C40">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44</w:t>
      </w:r>
      <w:r w:rsidRPr="00583C40">
        <w:rPr>
          <w:rFonts w:ascii="Times New Roman" w:eastAsia="Times New Roman" w:hAnsi="Times New Roman" w:cs="Times New Roman"/>
          <w:bCs/>
          <w:sz w:val="24"/>
          <w:szCs w:val="24"/>
        </w:rPr>
        <w:t xml:space="preserve"> Кому подчиняется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 и лицу которому тот подчиняется;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заместителю руководителя предприятия по организационным вопросам;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начальнику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sz w:val="24"/>
          <w:szCs w:val="24"/>
        </w:rPr>
        <w:t xml:space="preserve">45 </w:t>
      </w:r>
      <w:r w:rsidRPr="00583C40">
        <w:rPr>
          <w:rFonts w:ascii="Times New Roman" w:eastAsia="Times New Roman" w:hAnsi="Times New Roman" w:cs="Times New Roman"/>
          <w:bCs/>
          <w:sz w:val="24"/>
          <w:szCs w:val="24"/>
        </w:rPr>
        <w:t>Какие задачи не входят в круг обязанностей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круга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46</w:t>
      </w:r>
      <w:r w:rsidRPr="00583C40">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технические;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физические, шифровальные,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физические;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физические, аппаратные, материальные,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аппаратные, физические, программные, материальные.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47</w:t>
      </w:r>
      <w:r w:rsidRPr="00583C40">
        <w:rPr>
          <w:rFonts w:ascii="Times New Roman" w:eastAsia="Times New Roman" w:hAnsi="Times New Roman" w:cs="Times New Roman"/>
          <w:bCs/>
          <w:sz w:val="24"/>
          <w:szCs w:val="24"/>
        </w:rPr>
        <w:t xml:space="preserve"> В каком нормативном акте говорится о формировании и защите информационных ресурсов как национального достояния?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инженерно-техническом;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конфиденциальной информации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55 Какое требование относится к термину «Подотчетность»?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spacing w:after="0" w:line="240" w:lineRule="auto"/>
        <w:ind w:firstLine="540"/>
        <w:jc w:val="both"/>
        <w:rPr>
          <w:rFonts w:ascii="Times New Roman" w:hAnsi="Times New Roman" w:cs="Times New Roman"/>
          <w:i/>
          <w:sz w:val="24"/>
          <w:szCs w:val="24"/>
        </w:rPr>
      </w:pPr>
      <w:r w:rsidRPr="00583C40">
        <w:rPr>
          <w:rFonts w:ascii="Times New Roman" w:eastAsia="Times New Roman" w:hAnsi="Times New Roman" w:cs="Times New Roman"/>
          <w:sz w:val="24"/>
          <w:szCs w:val="24"/>
        </w:rPr>
        <w:t>56</w:t>
      </w:r>
      <w:r w:rsidRPr="00583C40">
        <w:rPr>
          <w:rFonts w:ascii="Times New Roman" w:eastAsia="Times New Roman" w:hAnsi="Times New Roman" w:cs="Times New Roman"/>
          <w:bCs/>
          <w:sz w:val="24"/>
          <w:szCs w:val="24"/>
        </w:rPr>
        <w:t xml:space="preserve"> Какой уровень безопасности системы соответствует низшему?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57</w:t>
      </w:r>
      <w:r w:rsidRPr="00583C40">
        <w:rPr>
          <w:rFonts w:ascii="Times New Roman" w:eastAsia="Times New Roman" w:hAnsi="Times New Roman" w:cs="Times New Roman"/>
          <w:bCs/>
          <w:sz w:val="24"/>
          <w:szCs w:val="24"/>
        </w:rPr>
        <w:t xml:space="preserve"> Какой класс присваивается системам которые не прошли испытания?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В2;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С4;</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 xml:space="preserve">.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58</w:t>
      </w:r>
      <w:r w:rsidRPr="00583C40">
        <w:rPr>
          <w:rFonts w:ascii="Times New Roman" w:eastAsia="Times New Roman" w:hAnsi="Times New Roman" w:cs="Times New Roman"/>
          <w:bCs/>
          <w:sz w:val="24"/>
          <w:szCs w:val="24"/>
        </w:rPr>
        <w:t xml:space="preserve"> Что включают в себя технические мероприятия по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и уничтожение технических средств разведки;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информации или передаваемого сигнала;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подавление технических средств постановкой помехи;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59</w:t>
      </w:r>
      <w:r w:rsidRPr="00583C40">
        <w:rPr>
          <w:rFonts w:ascii="Times New Roman" w:eastAsia="Times New Roman" w:hAnsi="Times New Roman" w:cs="Times New Roman"/>
          <w:bCs/>
          <w:sz w:val="24"/>
          <w:szCs w:val="24"/>
        </w:rPr>
        <w:t xml:space="preserve"> Какие устройства поиска технических средств разведки не относятся к устройствам поиска пассивного типа?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металлоискатели;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тепловизоры;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устройства и системы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аккустические корреляторы;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детекторы 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pacing w:after="0" w:line="240" w:lineRule="auto"/>
        <w:ind w:firstLine="540"/>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60</w:t>
      </w:r>
      <w:r w:rsidRPr="00583C40">
        <w:rPr>
          <w:rFonts w:ascii="Times New Roman" w:eastAsia="Times New Roman" w:hAnsi="Times New Roman" w:cs="Times New Roman"/>
          <w:bCs/>
          <w:sz w:val="24"/>
          <w:szCs w:val="24"/>
        </w:rPr>
        <w:t xml:space="preserve"> Какие устройства не относятся к устройствам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частотомер;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шумомер;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нелинейный локатор;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спектра.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61Какова цена самого дешевого японского компактного приемника-сканера?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200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300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500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700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900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62</w:t>
      </w:r>
      <w:r w:rsidRPr="00583C40">
        <w:rPr>
          <w:rFonts w:ascii="Times New Roman" w:eastAsia="Times New Roman" w:hAnsi="Times New Roman" w:cs="Times New Roman"/>
          <w:bCs/>
          <w:sz w:val="24"/>
          <w:szCs w:val="24"/>
        </w:rPr>
        <w:t xml:space="preserve"> Какова дальность обнаружения звукозаписывающей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более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63</w:t>
      </w:r>
      <w:r w:rsidRPr="00583C40">
        <w:rPr>
          <w:rFonts w:ascii="Times New Roman" w:eastAsia="Times New Roman" w:hAnsi="Times New Roman" w:cs="Times New Roman"/>
          <w:bCs/>
          <w:sz w:val="24"/>
          <w:szCs w:val="24"/>
        </w:rPr>
        <w:t xml:space="preserve"> Какова скорость перемешивания частотных интервалов при частотном скремблировании?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цикл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20 до 30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 до 16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30 до 40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64</w:t>
      </w:r>
      <w:r w:rsidRPr="00583C40">
        <w:rPr>
          <w:rFonts w:ascii="Times New Roman" w:eastAsia="Times New Roman" w:hAnsi="Times New Roman" w:cs="Times New Roman"/>
          <w:bCs/>
          <w:sz w:val="24"/>
          <w:szCs w:val="24"/>
        </w:rPr>
        <w:t xml:space="preserve"> С какого расстояния можно считать информацию с монитора компьютера?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750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км.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65</w:t>
      </w:r>
      <w:r w:rsidRPr="00583C40">
        <w:rPr>
          <w:rFonts w:ascii="Times New Roman" w:eastAsia="Times New Roman" w:hAnsi="Times New Roman" w:cs="Times New Roman"/>
          <w:bCs/>
          <w:sz w:val="24"/>
          <w:szCs w:val="24"/>
        </w:rPr>
        <w:t xml:space="preserve"> Какие материалы не применяются при экранировании помещения?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листовая сталь;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медная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алюминиевая фольга;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фтористая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66</w:t>
      </w:r>
      <w:r w:rsidRPr="00583C40">
        <w:rPr>
          <w:rFonts w:ascii="Times New Roman" w:eastAsia="Times New Roman" w:hAnsi="Times New Roman" w:cs="Times New Roman"/>
          <w:bCs/>
          <w:sz w:val="24"/>
          <w:szCs w:val="24"/>
        </w:rPr>
        <w:t xml:space="preserve"> Какое устройство позволяет обеспечивать защищенность от разного рода сигналов генерируемых устройствами, которые могут служить источником утечки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приемник-сканер;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телефонный адаптер;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скремблер;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сетевой фильтр;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67</w:t>
      </w:r>
      <w:r w:rsidRPr="00583C40">
        <w:rPr>
          <w:rFonts w:ascii="Times New Roman" w:eastAsia="Times New Roman" w:hAnsi="Times New Roman" w:cs="Times New Roman"/>
          <w:bCs/>
          <w:sz w:val="24"/>
          <w:szCs w:val="24"/>
        </w:rPr>
        <w:t xml:space="preserve"> Какие существуют основные типы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полиграф;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сигнализатор психологического стресса;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стресса по голосу;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68</w:t>
      </w:r>
      <w:r w:rsidRPr="00583C40">
        <w:rPr>
          <w:rFonts w:ascii="Times New Roman" w:eastAsia="Times New Roman" w:hAnsi="Times New Roman" w:cs="Times New Roman"/>
          <w:bCs/>
          <w:sz w:val="24"/>
          <w:szCs w:val="24"/>
        </w:rPr>
        <w:t xml:space="preserve"> Какие основные направления в защите персональных компьютеров от несанкционированное доступа Вы знаете?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недопущение нарушителя к вычислительной среде;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вычислительной среды;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специальных средств защиты информации ПК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69</w:t>
      </w:r>
      <w:r w:rsidRPr="00583C40">
        <w:rPr>
          <w:rFonts w:ascii="Times New Roman" w:eastAsia="Times New Roman" w:hAnsi="Times New Roman" w:cs="Times New Roman"/>
          <w:bCs/>
          <w:sz w:val="24"/>
          <w:szCs w:val="24"/>
        </w:rPr>
        <w:t xml:space="preserve"> По скольким образцам почерка определяются параметры при опознавании пользователей ПК по почерку?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3-5;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- 10-15;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- 15-18.</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70</w:t>
      </w:r>
      <w:r w:rsidRPr="00583C40">
        <w:rPr>
          <w:rFonts w:ascii="Times New Roman" w:eastAsia="Times New Roman" w:hAnsi="Times New Roman" w:cs="Times New Roman"/>
          <w:bCs/>
          <w:sz w:val="24"/>
          <w:szCs w:val="24"/>
        </w:rPr>
        <w:t xml:space="preserve"> Какие средства защиты информации в ПК наиболее распространены?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различных методов шифрования, не зависящих от контекста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от копирования коммерческих программных продуктов;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вычислительных ресурсов, использующие парольную идентификацию и ограничивающие доступ несанкционированного пользователя;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от компьютерных вирусов и создание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71</w:t>
      </w:r>
      <w:r w:rsidRPr="00583C40">
        <w:rPr>
          <w:rFonts w:ascii="Times New Roman" w:eastAsia="Times New Roman" w:hAnsi="Times New Roman" w:cs="Times New Roman"/>
          <w:bCs/>
          <w:sz w:val="24"/>
          <w:szCs w:val="24"/>
        </w:rPr>
        <w:t xml:space="preserve"> Какой программный продукт предназначен для защиты жесткого диска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-MAWR, ver. 5.01;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PROTEST.COM, ver. 3.0: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PASSW</w:t>
      </w: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ADM</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72</w:t>
      </w:r>
      <w:r w:rsidRPr="00583C40">
        <w:rPr>
          <w:rFonts w:ascii="Times New Roman" w:eastAsia="Times New Roman" w:hAnsi="Times New Roman" w:cs="Times New Roman"/>
          <w:bCs/>
          <w:sz w:val="24"/>
          <w:szCs w:val="24"/>
        </w:rPr>
        <w:t xml:space="preserve"> Какое утверждение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чтобы уменьшить потери по эксплуатационным причинам, следует иметь архивные копии используемых файлов и систематически обновлять копии изменяемых файлов;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программы-архиваторы позволяют не только сэкономить место на архивных дискетах, но и объединять группы совместно используемых файлов в один архивный файл, что заметно облегчает ведение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на жестком диске может разрушиться только вследствие действия компьютерного вируса или злого умысла вашего недоброжелателя;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единственно надежным способом уберечь информацию от любых разрушительных случайностей является четкая, неукоснительно соблюдаемая система резервного копирования;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sz w:val="24"/>
          <w:szCs w:val="24"/>
        </w:rPr>
        <w:t>-    одним из основных симптомов, возникновения серьезных дефектов на диске, является замедление работы дисковода.</w:t>
      </w:r>
      <w:r w:rsidRPr="00583C40">
        <w:rPr>
          <w:rFonts w:ascii="Times New Roman" w:eastAsia="Times New Roman" w:hAnsi="Times New Roman" w:cs="Times New Roman"/>
          <w:bCs/>
          <w:sz w:val="24"/>
          <w:szCs w:val="24"/>
        </w:rPr>
        <w:t>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73 К  какой  разновидности  моделей  управления  доступом  относится  модель  Белла-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ЛаПадулы?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модель дискреционного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модель мандатного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ролевая модель.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74 К каким мерам защиты относится политика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административным;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законодательным;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программно-техническим;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процедурным.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75 В каком из представлений матрицы доступа наиболее просто определить пользователей, имеющих доступ к определенному файлу?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ACL;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списки полномочий субъектов;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атрибутные схемы.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76 1 Как называется свойство информации, означающее отсутствие неправомочных, 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не предусмотренных ее владельцем изменений?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целостность;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апеллируемость;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доступность;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конфиденциальность;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аутентичность.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77 К основным принципам построения системы защиты АИС относятся: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открытость;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взаимозаменяемость подсистем защиты;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минимизация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комплексность;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простота.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78 Какие из  следующих  высказываний о модели управления доступом RBAC  справедливы?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 каждым субъектом (пользователем) может быть ассоциировано несколько ролей;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роли упорядочены в иерархию;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с каждым объектом доступа ассоциировано несколько ролей;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для каждой пары «субъект-объект» назначен набор возможных разрешений.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79 Диспетчер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базу  данных  защиты,  в  которой  хранятся  правила  разграничения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атрибутные схемы для представления матрицы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выступает посредником при всех обращениях субъектов к объектам;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фиксирует информацию о попытках доступа в системном журнале.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80 Какие предположения включает неформальная модель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возможностях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категориях лиц, к которым может принадлежать нарушитель;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привычках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предыдущих атаках, осуществленных нарушителем;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об уровне знаний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81 Что представляет собой доктрина информационной безопасности РФ?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нормативно-правовой акт, устанавливающий ответственность за правонарушения в сфере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федеральный  закон, регулирующий правоотношения в области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целевая  программа  развития  системы  информационной  безопасности  РФ,  представляющая собой последовательность стадий и этапов;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совокупность  официальных  взглядов  на  цели,  задачи,  принципы  и  основные  направления обеспечения информационной безопасности Российской Федерации.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82 К какому виду мер защиты информации относится утвержденная программа работ в области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верхнего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среднего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нижнего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принцип минимизации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защита поддерживающей инфраструктуры.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83 Какие из перечисленных ниже угроз относятся к классу преднамеренных?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заражение компьютера вирусами;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физическое разрушение системы в результате пожара;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отключение  или  вывод  из  строя  подсистем  обеспечения функционирования  вы-числительных систем (электропитания, охлаждения и вентиляции, линий связи и т.п.);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проектирование архитектуры системы, технологии обработки данных, разработка прикладных программ, с возможностями, представляющими опасность для работоспособности системы и безопасности информации;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чтение остаточной информации из оперативной памяти и с внешних запоминающих устройств;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вскрытие шифров криптозащиты информации.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84 Какие из этих утверждений, относящихся к шифру Плейфейра, верны?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моноалфавитным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подстановочным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единицей шифрования в шифре Плейфейера является биграмма;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уязвим для взлома методом перебора ключей.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85 В чем заключается главная слабость моноалфавитного шифра?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 небольшом количестве возможных ключей (уязвим к перебору)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зашифрованный текст сохраняет статистические особенности открытого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если два текста зашифрованы одним и тем же ключом, шифр вскрывается автоматически;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противник может узнать ключ, получив достаточное количество образцов открытого и зашифрованного текстов.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86 Какой метод криптоанализа наиболее эффективен для взлома шифра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зашифрованным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известным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Анализ только шифрованного текста.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87 Что такое симметричное шифрование?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каждый  символ (или последовательность  символов) исходного сообщения заменяются другим символом (или другой последовательностью символов);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один и тот же ключ используется и для шифрования и для расшифрования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используются два  связанных  ключа:  один для шифрования, другой для расшифрования;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символы  открытого  текста  изменяют  порядок следования в соответствии с правилом, которое определяется ключом.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88 Какой из перечисленных шифров является самым надежным?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одноразовый блокнот;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шифр Цезаря;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моноалфавитный шифр.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89  В  чем  заключается  основная  проблема  использования  симметричных  алгоритмов?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Сложность реализации на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Легкость криптоанализа таких шифров с появлением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Трудности при передаче ключей и управлении ими;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Работа этих алгоритмов на ЭВМ требует значительных вычислительных ресурсов.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90 Какой метод криптоанализа использует  предположение о том, что если выполнить выполнить операцию XOR над некоторыми битами открытого текста, затем над некоторыми битами шифротекста, а затем над результатами, получится бит, который представляет собой XOR некоторых бит ключа?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дифференциальный;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статистический;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линейный.   </w:t>
      </w:r>
    </w:p>
    <w:p w:rsidR="00722B35" w:rsidRPr="00583C40" w:rsidRDefault="00722B35" w:rsidP="00583C40">
      <w:pPr>
        <w:spacing w:after="0" w:line="240" w:lineRule="auto"/>
        <w:jc w:val="both"/>
        <w:rPr>
          <w:rFonts w:ascii="Times New Roman" w:hAnsi="Times New Roman" w:cs="Times New Roman"/>
          <w:bCs/>
          <w:sz w:val="24"/>
          <w:szCs w:val="24"/>
        </w:rPr>
      </w:pPr>
      <w:r w:rsidRPr="00583C40">
        <w:rPr>
          <w:rFonts w:ascii="Times New Roman" w:hAnsi="Times New Roman" w:cs="Times New Roman"/>
          <w:sz w:val="24"/>
          <w:szCs w:val="24"/>
        </w:rPr>
        <w:t>91</w:t>
      </w:r>
      <w:r w:rsidRPr="00583C40">
        <w:rPr>
          <w:rFonts w:ascii="Times New Roman" w:hAnsi="Times New Roman" w:cs="Times New Roman"/>
          <w:bCs/>
          <w:sz w:val="24"/>
          <w:szCs w:val="24"/>
        </w:rPr>
        <w:t xml:space="preserve"> Общие положения об информации ограниченного доступа закреплены_____________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 xml:space="preserve">92 Административные дела в сфере нарушений требований защиты информации, составляющей государственную тайну, рассматривает_______________ </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93 Размер компенсации за незаконное использование объектов авторского права составляет_______________________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94Врачебная тайна относится___________________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583C40">
        <w:rPr>
          <w:rFonts w:ascii="Times New Roman" w:hAnsi="Times New Roman" w:cs="Times New Roman"/>
          <w:bCs/>
          <w:sz w:val="24"/>
          <w:szCs w:val="24"/>
        </w:rPr>
        <w:t xml:space="preserve">95 </w:t>
      </w:r>
      <w:r w:rsidRPr="00583C40">
        <w:rPr>
          <w:rFonts w:ascii="Times New Roman" w:hAnsi="Times New Roman" w:cs="Times New Roman"/>
          <w:bCs/>
          <w:color w:val="000000"/>
          <w:sz w:val="24"/>
          <w:szCs w:val="24"/>
        </w:rPr>
        <w:t>Российском законодательстве в авторском праве и смежных правах</w:t>
      </w:r>
      <w:r w:rsidRPr="00583C40">
        <w:rPr>
          <w:rFonts w:ascii="Times New Roman" w:hAnsi="Times New Roman" w:cs="Times New Roman"/>
          <w:bCs/>
          <w:color w:val="000000"/>
          <w:sz w:val="24"/>
          <w:szCs w:val="24"/>
        </w:rPr>
        <w:br/>
        <w:t>предполагает, что исключительные права на использование служебных</w:t>
      </w:r>
      <w:r w:rsidRPr="00583C40">
        <w:rPr>
          <w:rFonts w:ascii="Times New Roman" w:hAnsi="Times New Roman" w:cs="Times New Roman"/>
          <w:bCs/>
          <w:color w:val="000000"/>
          <w:sz w:val="24"/>
          <w:szCs w:val="24"/>
        </w:rPr>
        <w:br/>
        <w:t>произведений принадлежат__________________________</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96 Интернет-право по общепризнанной точке зрения является:</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97 Незаконный сбор, присвоение  и  передача  сведений  составляющих  коммерческую тайну, наносящий ее владельцу ущерб, -это...</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98 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открытая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запатентованная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закрываемая собственником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15 </w:t>
      </w:r>
      <w:r w:rsidRPr="00EF700B">
        <w:rPr>
          <w:rFonts w:ascii="Times New Roman" w:eastAsia="Times New Roman" w:hAnsi="Times New Roman" w:cs="Times New Roman"/>
          <w:bCs/>
          <w:sz w:val="24"/>
          <w:szCs w:val="24"/>
        </w:rPr>
        <w:t>Кто может быть владельцем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государство и его структуры;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предприятия акционерные общества, фирмы;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общественные организации;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вышеперечисленные;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кто угодно.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16</w:t>
      </w:r>
      <w:r w:rsidRPr="00EF700B">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учредительные документы и устав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сведенья о численности работающих, их заработной плате и условиях труда;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17</w:t>
      </w:r>
      <w:r w:rsidRPr="00EF700B">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производством;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планированием производства и сбытом продукции;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технические и технологические решения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1 и 2 вариант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три первых варианта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18</w:t>
      </w:r>
      <w:r w:rsidRPr="00EF700B">
        <w:rPr>
          <w:rFonts w:ascii="Times New Roman" w:eastAsia="Times New Roman" w:hAnsi="Times New Roman" w:cs="Times New Roman"/>
          <w:bCs/>
          <w:sz w:val="24"/>
          <w:szCs w:val="24"/>
        </w:rPr>
        <w:t xml:space="preserve"> Что называют источником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объект,    обладающий    определенными    охраняемыми    сведениями,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представляющими    интерес    для злоумышленников;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19</w:t>
      </w:r>
      <w:r w:rsidRPr="00EF700B">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непосредственные;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межличностные;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конфиденциальные.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20</w:t>
      </w:r>
      <w:r w:rsidRPr="00EF700B">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 носителей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разглашение;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 программой информации с носителей;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21</w:t>
      </w:r>
      <w:r w:rsidRPr="00EF700B">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опубликование материалов в печати;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сообщение, передача, предоставление в ходе информационного обмена;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вышеперечисленные способы;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варианта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22</w:t>
      </w:r>
      <w:r w:rsidRPr="00EF700B">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а затем передать ее конкурентам;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размножить или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или уничтожить;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изменить 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изменить, повредить или ее уничтожить.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23</w:t>
      </w:r>
      <w:r w:rsidRPr="00EF700B">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психическое давление;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преследование;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шантаж;</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24</w:t>
      </w:r>
      <w:r w:rsidRPr="00EF700B">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инициативное сотрудничество;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 — сложный процесс, требует долгой и кропотливой работы;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процесс наблюдения не сложен, так как не требует затрат сил и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26</w:t>
      </w:r>
      <w:r w:rsidRPr="00EF700B">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подделка;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аналитическая обработка;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фотографирование;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27</w:t>
      </w:r>
      <w:r w:rsidRPr="00EF700B">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ненадежность;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несчастный случай;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ответа среди перечисленных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28</w:t>
      </w:r>
      <w:r w:rsidRPr="00EF700B">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материальный ущерб, связанный с несчастными случаями;</w:t>
      </w:r>
      <w:r w:rsidRPr="00EF700B">
        <w:rPr>
          <w:rFonts w:ascii="Times New Roman" w:eastAsia="Times New Roman" w:hAnsi="Times New Roman" w:cs="Times New Roman"/>
          <w:sz w:val="24"/>
          <w:szCs w:val="24"/>
        </w:rPr>
        <w:br/>
        <w:t>- кража и преднамеренная порча материальных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информационные инфекции;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и выход из строя аппаратуры, программ и баз данных;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ошибки эксплуатации.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29</w:t>
      </w:r>
      <w:r w:rsidRPr="00EF700B">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троянский конь, червь, вирус;</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вирус логические бомбы,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логические бомбы вирус,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вирус,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вирус, логические бомбы,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остановка или выход из строя информационных систем;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потери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неискренность;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проникновение в информационную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перехват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31</w:t>
      </w:r>
      <w:r w:rsidRPr="00EF700B">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инициализация ложных соединений;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1и2;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2 и3.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32</w:t>
      </w:r>
      <w:r w:rsidRPr="00EF700B">
        <w:rPr>
          <w:rFonts w:ascii="Times New Roman" w:eastAsia="Times New Roman" w:hAnsi="Times New Roman" w:cs="Times New Roman"/>
          <w:bCs/>
          <w:sz w:val="24"/>
          <w:szCs w:val="24"/>
        </w:rPr>
        <w:t xml:space="preserve"> Что определяет модель нарушителя?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категории лиц, в числе которых может оказаться нарушитель;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ограничения и предположения о характере его действий;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 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33</w:t>
      </w:r>
      <w:r w:rsidRPr="00EF700B">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ознакомление с информационной системой или вычислительной сетью;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похитить программу или иную информацию;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оставить записку, выполнить, уничтожить или изменить программу;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34</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наблюдается   тенденция   к   стремительному   росту   попыток   получить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очень малое число фирм могут пострадать от хакеров;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36</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уход ведущих специалистов опасен для малых центров;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хищения, в первую очередь осуществляются сотрудниками предприятия или пользователями;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37</w:t>
      </w:r>
      <w:r w:rsidRPr="00EF700B">
        <w:rPr>
          <w:rFonts w:ascii="Times New Roman" w:eastAsia="Times New Roman" w:hAnsi="Times New Roman" w:cs="Times New Roman"/>
          <w:bCs/>
          <w:sz w:val="24"/>
          <w:szCs w:val="24"/>
        </w:rPr>
        <w:t xml:space="preserve"> Метод скрытие — это...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максимальное ограничение числа секретов, из-за допускаемых к ним лиц;</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максимального ограничения числа лиц, допускаемых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уменьшение числа секретов неизвестных большинству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выбор правильного места, для утаивания секретов от конкурентов;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поиск максимального числа лиц, допущенных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38</w:t>
      </w:r>
      <w:r w:rsidRPr="00EF700B">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регламентацию допуска и разграничение доступа к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деление засекречиваемой информации по степени секретности;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39</w:t>
      </w:r>
      <w:r w:rsidRPr="00EF700B">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w:t>
      </w:r>
      <w:r w:rsidRPr="00EF700B">
        <w:rPr>
          <w:rFonts w:ascii="Times New Roman" w:eastAsia="Times New Roman" w:hAnsi="Times New Roman" w:cs="Times New Roman"/>
          <w:sz w:val="24"/>
          <w:szCs w:val="24"/>
          <w:lang w:val="en-US"/>
        </w:rPr>
        <w:t> </w:t>
      </w:r>
      <w:r w:rsidRPr="00EF700B">
        <w:rPr>
          <w:rFonts w:ascii="Times New Roman" w:eastAsia="Times New Roman" w:hAnsi="Times New Roman" w:cs="Times New Roman"/>
          <w:sz w:val="24"/>
          <w:szCs w:val="24"/>
        </w:rPr>
        <w:t xml:space="preserve"> скрытие;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дезинформация;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дробление;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40</w:t>
      </w:r>
      <w:r w:rsidRPr="00EF700B">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41</w:t>
      </w:r>
      <w:r w:rsidRPr="00EF700B">
        <w:rPr>
          <w:rFonts w:ascii="Times New Roman" w:eastAsia="Times New Roman" w:hAnsi="Times New Roman" w:cs="Times New Roman"/>
          <w:bCs/>
          <w:sz w:val="24"/>
          <w:szCs w:val="24"/>
        </w:rPr>
        <w:t xml:space="preserve"> Какое из выражений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 может быть предварительное и линейное;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42</w:t>
      </w:r>
      <w:r w:rsidRPr="00EF700B">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безопасной для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активной;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универсальной;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надежной;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непрерывной.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43</w:t>
      </w:r>
      <w:r w:rsidRPr="00EF700B">
        <w:rPr>
          <w:rFonts w:ascii="Times New Roman" w:eastAsia="Times New Roman" w:hAnsi="Times New Roman" w:cs="Times New Roman"/>
          <w:bCs/>
          <w:sz w:val="24"/>
          <w:szCs w:val="24"/>
        </w:rPr>
        <w:t xml:space="preserve"> Что такое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w:t>
      </w:r>
      <w:r w:rsidRPr="00EF700B">
        <w:rPr>
          <w:rFonts w:ascii="Times New Roman" w:eastAsia="Times New Roman" w:hAnsi="Times New Roman" w:cs="Times New Roman"/>
          <w:i/>
          <w:iCs/>
          <w:sz w:val="24"/>
          <w:szCs w:val="24"/>
        </w:rPr>
        <w:t xml:space="preserve"> </w:t>
      </w:r>
      <w:r w:rsidRPr="00EF700B">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44</w:t>
      </w:r>
      <w:r w:rsidRPr="00EF700B">
        <w:rPr>
          <w:rFonts w:ascii="Times New Roman" w:eastAsia="Times New Roman" w:hAnsi="Times New Roman" w:cs="Times New Roman"/>
          <w:bCs/>
          <w:sz w:val="24"/>
          <w:szCs w:val="24"/>
        </w:rPr>
        <w:t xml:space="preserve"> Кому подчиняется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 и лицу которому тот подчиняется;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заместителю руководителя предприятия по организационным вопросам;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начальнику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sz w:val="24"/>
          <w:szCs w:val="24"/>
        </w:rPr>
        <w:t xml:space="preserve">45 </w:t>
      </w:r>
      <w:r w:rsidRPr="00EF700B">
        <w:rPr>
          <w:rFonts w:ascii="Times New Roman" w:eastAsia="Times New Roman" w:hAnsi="Times New Roman" w:cs="Times New Roman"/>
          <w:bCs/>
          <w:sz w:val="24"/>
          <w:szCs w:val="24"/>
        </w:rPr>
        <w:t>Какие задачи не входят в круг обязанностей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круга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46</w:t>
      </w:r>
      <w:r w:rsidRPr="00EF700B">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технические;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физические, шифровальные,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физические;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физические, аппаратные, материальные,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аппаратные, физические, программные, материальные.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47</w:t>
      </w:r>
      <w:r w:rsidRPr="00EF700B">
        <w:rPr>
          <w:rFonts w:ascii="Times New Roman" w:eastAsia="Times New Roman" w:hAnsi="Times New Roman" w:cs="Times New Roman"/>
          <w:bCs/>
          <w:sz w:val="24"/>
          <w:szCs w:val="24"/>
        </w:rPr>
        <w:t xml:space="preserve"> В каком нормативном акте говорится о формировании и защите</w:t>
      </w:r>
      <w:r w:rsidRPr="00583C40">
        <w:rPr>
          <w:rFonts w:ascii="Times New Roman" w:eastAsia="Times New Roman" w:hAnsi="Times New Roman" w:cs="Times New Roman"/>
          <w:bCs/>
          <w:sz w:val="24"/>
          <w:szCs w:val="24"/>
        </w:rPr>
        <w:t xml:space="preserve"> информационных ресурсов как национального достояния?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на инженерно-техническом;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конфиденциальной информации предприятия;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150 Какое требование относится к термину «Подотчетность»?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u w:val="single"/>
        </w:rPr>
      </w:pPr>
      <w:r w:rsidRPr="00583C40">
        <w:rPr>
          <w:rFonts w:ascii="Times New Roman" w:hAnsi="Times New Roman" w:cs="Times New Roman"/>
          <w:b/>
          <w:sz w:val="24"/>
          <w:szCs w:val="24"/>
        </w:rPr>
        <w:t>А.1 Вопросы для опроса</w:t>
      </w:r>
    </w:p>
    <w:p w:rsidR="00870E1B" w:rsidRPr="00583C40" w:rsidRDefault="00870E1B" w:rsidP="00583C40">
      <w:pPr>
        <w:pStyle w:val="ReportMain0"/>
        <w:suppressAutoHyphens/>
        <w:ind w:firstLine="709"/>
        <w:jc w:val="both"/>
        <w:rPr>
          <w:b/>
          <w:szCs w:val="24"/>
          <w:u w:val="single"/>
        </w:rPr>
      </w:pPr>
      <w:r w:rsidRPr="00583C40">
        <w:rPr>
          <w:b/>
          <w:szCs w:val="24"/>
          <w:u w:val="single"/>
        </w:rPr>
        <w:t>1 раздел Общие положения информационного права</w:t>
      </w:r>
    </w:p>
    <w:p w:rsidR="00870E1B" w:rsidRPr="00583C40" w:rsidRDefault="00870E1B" w:rsidP="00583C40">
      <w:pPr>
        <w:spacing w:after="0" w:line="240" w:lineRule="auto"/>
        <w:ind w:right="-143" w:firstLine="709"/>
        <w:jc w:val="both"/>
        <w:outlineLvl w:val="1"/>
        <w:rPr>
          <w:rFonts w:ascii="Times New Roman" w:hAnsi="Times New Roman" w:cs="Times New Roman"/>
          <w:b/>
          <w:color w:val="000000"/>
          <w:sz w:val="24"/>
          <w:szCs w:val="24"/>
        </w:rPr>
      </w:pPr>
      <w:r w:rsidRPr="00583C40">
        <w:rPr>
          <w:rFonts w:ascii="Times New Roman" w:hAnsi="Times New Roman" w:cs="Times New Roman"/>
          <w:b/>
          <w:color w:val="000000"/>
          <w:sz w:val="24"/>
          <w:szCs w:val="24"/>
        </w:rPr>
        <w:lastRenderedPageBreak/>
        <w:t>Тема 1. Информационное право как отрасль права.</w:t>
      </w:r>
    </w:p>
    <w:p w:rsidR="00870E1B" w:rsidRPr="00583C40" w:rsidRDefault="00870E1B" w:rsidP="003B0080">
      <w:pPr>
        <w:pStyle w:val="a7"/>
        <w:numPr>
          <w:ilvl w:val="0"/>
          <w:numId w:val="6"/>
        </w:numPr>
        <w:spacing w:after="0" w:line="240" w:lineRule="auto"/>
        <w:ind w:left="0" w:right="-143" w:firstLine="709"/>
        <w:jc w:val="both"/>
        <w:outlineLvl w:val="1"/>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информации. Документированная и недокументированная информация.</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Предмет информационно-правового регулирования. Международный характер информационного права. Комплексный характер информационного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Особенности формирования информационного права. Соотношение информационного права со смежными отраслями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Правовое регулирование информационных отношений за рубежом.</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 2. Информационно-правовые нормы и отношения. Система и источники информационного права</w:t>
      </w:r>
    </w:p>
    <w:p w:rsidR="00870E1B" w:rsidRPr="00583C40" w:rsidRDefault="00870E1B" w:rsidP="00583C40">
      <w:pPr>
        <w:pStyle w:val="aa"/>
        <w:spacing w:before="0" w:beforeAutospacing="0" w:after="0" w:afterAutospacing="0"/>
        <w:ind w:right="-143" w:firstLine="709"/>
      </w:pPr>
      <w:r w:rsidRPr="00583C40">
        <w:t>1. Информационная норма: понятие, особенности, виды.</w:t>
      </w:r>
    </w:p>
    <w:p w:rsidR="00870E1B" w:rsidRPr="00583C40" w:rsidRDefault="00870E1B" w:rsidP="00583C40">
      <w:pPr>
        <w:pStyle w:val="aa"/>
        <w:spacing w:before="0" w:beforeAutospacing="0" w:after="0" w:afterAutospacing="0"/>
        <w:ind w:right="-143" w:firstLine="709"/>
      </w:pPr>
      <w:r w:rsidRPr="00583C40">
        <w:t>2. Информационно-правовые отношения: понятие, соотношение с правовой нормой, структура, защита информационно-правовых отношений.</w:t>
      </w:r>
    </w:p>
    <w:p w:rsidR="00870E1B" w:rsidRPr="00583C40" w:rsidRDefault="00870E1B" w:rsidP="00583C40">
      <w:pPr>
        <w:pStyle w:val="aa"/>
        <w:spacing w:before="0" w:beforeAutospacing="0" w:after="0" w:afterAutospacing="0"/>
        <w:ind w:right="-143" w:firstLine="709"/>
      </w:pPr>
      <w:r w:rsidRPr="00583C40">
        <w:t>3. Система информационного права.</w:t>
      </w:r>
    </w:p>
    <w:p w:rsidR="00870E1B" w:rsidRPr="00583C40" w:rsidRDefault="00870E1B" w:rsidP="00583C40">
      <w:pPr>
        <w:pStyle w:val="aa"/>
        <w:spacing w:before="0" w:beforeAutospacing="0" w:after="0" w:afterAutospacing="0"/>
        <w:ind w:right="-143" w:firstLine="709"/>
      </w:pPr>
      <w:r w:rsidRPr="00583C40">
        <w:t>4. Понятие и виды источников информационного права.</w:t>
      </w:r>
    </w:p>
    <w:p w:rsidR="00870E1B" w:rsidRPr="00583C40" w:rsidRDefault="00870E1B" w:rsidP="00583C40">
      <w:pPr>
        <w:pStyle w:val="aa"/>
        <w:spacing w:before="0" w:beforeAutospacing="0" w:after="0" w:afterAutospacing="0"/>
        <w:ind w:right="-143" w:firstLine="709"/>
      </w:pPr>
      <w:r w:rsidRPr="00583C40">
        <w:t>5. Принципы информационного права</w:t>
      </w:r>
    </w:p>
    <w:p w:rsidR="00870E1B" w:rsidRPr="00583C40" w:rsidRDefault="00870E1B" w:rsidP="00583C40">
      <w:pPr>
        <w:spacing w:after="0" w:line="240" w:lineRule="auto"/>
        <w:ind w:right="-143" w:firstLine="709"/>
        <w:jc w:val="both"/>
        <w:outlineLvl w:val="0"/>
        <w:rPr>
          <w:rFonts w:ascii="Times New Roman" w:hAnsi="Times New Roman" w:cs="Times New Roman"/>
          <w:b/>
          <w:color w:val="000000"/>
          <w:kern w:val="36"/>
          <w:sz w:val="24"/>
          <w:szCs w:val="24"/>
        </w:rPr>
      </w:pPr>
      <w:r w:rsidRPr="00583C40">
        <w:rPr>
          <w:rFonts w:ascii="Times New Roman" w:hAnsi="Times New Roman" w:cs="Times New Roman"/>
          <w:b/>
          <w:color w:val="000000"/>
          <w:sz w:val="24"/>
          <w:szCs w:val="24"/>
        </w:rPr>
        <w:t xml:space="preserve">Тема </w:t>
      </w:r>
      <w:r w:rsidRPr="00583C40">
        <w:rPr>
          <w:rFonts w:ascii="Times New Roman" w:hAnsi="Times New Roman" w:cs="Times New Roman"/>
          <w:b/>
          <w:color w:val="000000"/>
          <w:kern w:val="36"/>
          <w:sz w:val="24"/>
          <w:szCs w:val="24"/>
        </w:rPr>
        <w:t>3, 4.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субъектов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Российская Федерация как субъект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Субъекты РФ и муниципальные образования.</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Граждане и другие физические лица как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Правовой статус общественных объединений и коммерческих организаций как субъектов информационного права.</w:t>
      </w:r>
    </w:p>
    <w:p w:rsidR="00870E1B" w:rsidRPr="00583C40" w:rsidRDefault="00870E1B" w:rsidP="00583C40">
      <w:pPr>
        <w:pStyle w:val="ReportMain0"/>
        <w:suppressAutoHyphens/>
        <w:ind w:firstLine="709"/>
        <w:jc w:val="both"/>
        <w:rPr>
          <w:b/>
          <w:szCs w:val="24"/>
          <w:u w:val="single"/>
        </w:rPr>
      </w:pPr>
      <w:r w:rsidRPr="00583C40">
        <w:rPr>
          <w:b/>
          <w:szCs w:val="24"/>
          <w:u w:val="single"/>
        </w:rPr>
        <w:t>2 раздел Правовой режим информации</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color w:val="000000"/>
          <w:sz w:val="24"/>
          <w:szCs w:val="24"/>
        </w:rPr>
        <w:t xml:space="preserve"> </w:t>
      </w:r>
      <w:r w:rsidRPr="00583C40">
        <w:rPr>
          <w:rFonts w:ascii="Times New Roman" w:hAnsi="Times New Roman" w:cs="Times New Roman"/>
          <w:bCs w:val="0"/>
          <w:color w:val="000000"/>
          <w:sz w:val="24"/>
          <w:szCs w:val="24"/>
        </w:rPr>
        <w:t>5</w:t>
      </w:r>
      <w:r w:rsidRPr="00583C40">
        <w:rPr>
          <w:rFonts w:ascii="Times New Roman" w:hAnsi="Times New Roman" w:cs="Times New Roman"/>
          <w:color w:val="000000"/>
          <w:sz w:val="24"/>
          <w:szCs w:val="24"/>
        </w:rPr>
        <w:t>. Правовые режимы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правового режима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и виды охраноспособной информации. Режимы защиты информации.</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Государственная тайна как предмет, изъятый из гражданского оборота.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Служебная тайна и профессиональная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Коммерческая и банковская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Тайна частной жизни.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6</w:t>
      </w:r>
      <w:r w:rsidRPr="00583C40">
        <w:rPr>
          <w:rFonts w:ascii="Times New Roman" w:hAnsi="Times New Roman" w:cs="Times New Roman"/>
          <w:color w:val="000000"/>
          <w:sz w:val="24"/>
          <w:szCs w:val="24"/>
        </w:rPr>
        <w:t>. Права граждан в информационной сфере.</w:t>
      </w:r>
    </w:p>
    <w:p w:rsidR="00870E1B" w:rsidRPr="00583C40" w:rsidRDefault="00870E1B" w:rsidP="00583C40">
      <w:pPr>
        <w:pStyle w:val="aa"/>
        <w:spacing w:before="0" w:beforeAutospacing="0" w:after="0" w:afterAutospacing="0"/>
        <w:ind w:right="-143" w:firstLine="709"/>
      </w:pPr>
      <w:r w:rsidRPr="00583C40">
        <w:t>1. Право на доступ к информации.</w:t>
      </w:r>
    </w:p>
    <w:p w:rsidR="00870E1B" w:rsidRPr="00583C40" w:rsidRDefault="00870E1B" w:rsidP="00583C40">
      <w:pPr>
        <w:pStyle w:val="aa"/>
        <w:spacing w:before="0" w:beforeAutospacing="0" w:after="0" w:afterAutospacing="0"/>
        <w:ind w:right="-143" w:firstLine="709"/>
      </w:pPr>
      <w:r w:rsidRPr="00583C40">
        <w:t>2. Право на защиту персонифицированной информации.</w:t>
      </w:r>
    </w:p>
    <w:p w:rsidR="00870E1B" w:rsidRPr="00583C40" w:rsidRDefault="00870E1B" w:rsidP="00583C40">
      <w:pPr>
        <w:pStyle w:val="aa"/>
        <w:spacing w:before="0" w:beforeAutospacing="0" w:after="0" w:afterAutospacing="0"/>
        <w:ind w:right="-143" w:firstLine="709"/>
      </w:pPr>
      <w:r w:rsidRPr="00583C40">
        <w:t>3. Право интеллектуальной собственности.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7</w:t>
      </w:r>
      <w:r w:rsidRPr="00583C40">
        <w:rPr>
          <w:rFonts w:ascii="Times New Roman" w:hAnsi="Times New Roman" w:cs="Times New Roman"/>
          <w:color w:val="000000"/>
          <w:sz w:val="24"/>
          <w:szCs w:val="24"/>
        </w:rPr>
        <w:t>. Правовое регулирование отношений в сфере рекламной деятельности.</w:t>
      </w:r>
    </w:p>
    <w:p w:rsidR="00870E1B" w:rsidRPr="00583C40" w:rsidRDefault="00870E1B" w:rsidP="00583C40">
      <w:pPr>
        <w:pStyle w:val="aa"/>
        <w:spacing w:before="0" w:beforeAutospacing="0" w:after="0" w:afterAutospacing="0"/>
        <w:ind w:right="-143" w:firstLine="709"/>
      </w:pPr>
      <w:r w:rsidRPr="00583C40">
        <w:t>1. Понятие рекламы и требования предъявляемые к ней.</w:t>
      </w:r>
    </w:p>
    <w:p w:rsidR="00870E1B" w:rsidRPr="00583C40" w:rsidRDefault="00870E1B" w:rsidP="00583C40">
      <w:pPr>
        <w:pStyle w:val="aa"/>
        <w:spacing w:before="0" w:beforeAutospacing="0" w:after="0" w:afterAutospacing="0"/>
        <w:ind w:right="-143" w:firstLine="709"/>
      </w:pPr>
      <w:r w:rsidRPr="00583C40">
        <w:t>2. Особенности отдельных способов распространения рекламы.</w:t>
      </w:r>
    </w:p>
    <w:p w:rsidR="00870E1B" w:rsidRPr="00583C40" w:rsidRDefault="00870E1B" w:rsidP="00583C40">
      <w:pPr>
        <w:pStyle w:val="aa"/>
        <w:spacing w:before="0" w:beforeAutospacing="0" w:after="0" w:afterAutospacing="0"/>
        <w:ind w:right="-143" w:firstLine="709"/>
      </w:pPr>
      <w:r w:rsidRPr="00583C40">
        <w:t>3. Особенности рекламы отдельных видов товаров.</w:t>
      </w:r>
    </w:p>
    <w:p w:rsidR="00870E1B" w:rsidRPr="00583C40" w:rsidRDefault="00870E1B" w:rsidP="00583C40">
      <w:pPr>
        <w:pStyle w:val="aa"/>
        <w:spacing w:before="0" w:beforeAutospacing="0" w:after="0" w:afterAutospacing="0"/>
        <w:ind w:right="-143" w:firstLine="709"/>
      </w:pPr>
      <w:r w:rsidRPr="00583C40">
        <w:t>4. Субъекты рекламной деятельности.</w:t>
      </w:r>
    </w:p>
    <w:p w:rsidR="00870E1B" w:rsidRPr="00583C40" w:rsidRDefault="00870E1B" w:rsidP="00583C40">
      <w:pPr>
        <w:pStyle w:val="aa"/>
        <w:spacing w:before="0" w:beforeAutospacing="0" w:after="0" w:afterAutospacing="0"/>
        <w:ind w:right="-143" w:firstLine="709"/>
      </w:pPr>
      <w:r w:rsidRPr="00583C40">
        <w:t>5. Государственный контроль в сфере рекламной деятельности.</w:t>
      </w:r>
    </w:p>
    <w:p w:rsidR="00870E1B" w:rsidRPr="00583C40" w:rsidRDefault="00870E1B" w:rsidP="00583C40">
      <w:pPr>
        <w:pStyle w:val="ReportMain0"/>
        <w:suppressAutoHyphens/>
        <w:ind w:firstLine="709"/>
        <w:jc w:val="both"/>
        <w:rPr>
          <w:b/>
          <w:color w:val="000000"/>
          <w:szCs w:val="24"/>
          <w:u w:val="single"/>
        </w:rPr>
      </w:pPr>
      <w:r w:rsidRPr="00583C40">
        <w:rPr>
          <w:b/>
          <w:szCs w:val="24"/>
          <w:u w:val="single"/>
        </w:rPr>
        <w:t xml:space="preserve">3 раздел </w:t>
      </w:r>
      <w:r w:rsidRPr="00583C40">
        <w:rPr>
          <w:b/>
          <w:color w:val="000000"/>
          <w:szCs w:val="24"/>
          <w:u w:val="single"/>
        </w:rPr>
        <w:t>Ответственность за нарушения в информационной сфере</w:t>
      </w:r>
    </w:p>
    <w:p w:rsidR="00870E1B" w:rsidRPr="00583C40" w:rsidRDefault="00870E1B" w:rsidP="00583C40">
      <w:pPr>
        <w:pStyle w:val="2"/>
        <w:ind w:right="-143" w:firstLine="709"/>
        <w:jc w:val="both"/>
        <w:rPr>
          <w:rFonts w:cs="Times New Roman"/>
          <w:bCs w:val="0"/>
          <w:color w:val="000000"/>
        </w:rPr>
      </w:pPr>
      <w:r w:rsidRPr="00583C40">
        <w:rPr>
          <w:rFonts w:cs="Times New Roman"/>
          <w:color w:val="000000"/>
        </w:rPr>
        <w:t>Тема</w:t>
      </w:r>
      <w:r w:rsidRPr="00583C40">
        <w:rPr>
          <w:rFonts w:cs="Times New Roman"/>
          <w:bCs w:val="0"/>
          <w:color w:val="000000"/>
        </w:rPr>
        <w:t xml:space="preserve"> 8</w:t>
      </w:r>
      <w:r w:rsidRPr="00583C40">
        <w:rPr>
          <w:rFonts w:cs="Times New Roman"/>
          <w:color w:val="000000"/>
        </w:rPr>
        <w:t>. Понятие и виды информационной безопасности</w:t>
      </w:r>
      <w:r w:rsidRPr="00583C40">
        <w:rPr>
          <w:rFonts w:cs="Times New Roman"/>
          <w:bCs w:val="0"/>
          <w:color w:val="000000"/>
        </w:rPr>
        <w:t xml:space="preserve"> и ответственность </w:t>
      </w:r>
      <w:r w:rsidRPr="00583C40">
        <w:rPr>
          <w:rFonts w:cs="Times New Roman"/>
          <w:color w:val="000000"/>
        </w:rPr>
        <w:t>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Понятие информационной безопасности, основные задачи и методы ее обеспечения.</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Национальные интересы РФ в информационной сфере и их обеспечение.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Угрозы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Государственная политика в сфере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Общая характеристика и виды ответственности 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Дисциплинарная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lastRenderedPageBreak/>
        <w:t>Административная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Уголовная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Материальная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области массовой информации.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сети «Интернет».</w:t>
      </w:r>
    </w:p>
    <w:p w:rsidR="009F7EA4" w:rsidRPr="00583C40" w:rsidRDefault="009F7EA4" w:rsidP="00583C40">
      <w:pPr>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a7"/>
        <w:spacing w:after="0" w:line="240" w:lineRule="auto"/>
        <w:ind w:left="0" w:firstLine="720"/>
        <w:jc w:val="center"/>
        <w:rPr>
          <w:rFonts w:ascii="Times New Roman" w:hAnsi="Times New Roman" w:cs="Times New Roman"/>
          <w:b/>
          <w:sz w:val="24"/>
          <w:szCs w:val="24"/>
        </w:rPr>
      </w:pPr>
      <w:r w:rsidRPr="00583C40">
        <w:rPr>
          <w:rFonts w:ascii="Times New Roman" w:hAnsi="Times New Roman" w:cs="Times New Roman"/>
          <w:b/>
          <w:sz w:val="24"/>
          <w:szCs w:val="24"/>
        </w:rPr>
        <w:t>Блок В</w:t>
      </w:r>
    </w:p>
    <w:p w:rsidR="00583C40" w:rsidRPr="00583C40" w:rsidRDefault="00583C40" w:rsidP="00583C40">
      <w:pPr>
        <w:spacing w:after="0" w:line="240" w:lineRule="auto"/>
        <w:ind w:firstLine="720"/>
        <w:rPr>
          <w:rFonts w:ascii="Times New Roman" w:hAnsi="Times New Roman" w:cs="Times New Roman"/>
          <w:b/>
          <w:sz w:val="24"/>
          <w:szCs w:val="24"/>
        </w:rPr>
      </w:pPr>
    </w:p>
    <w:p w:rsidR="00583C40" w:rsidRP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 xml:space="preserve">В.1 Задания для решения ситуационных задач </w:t>
      </w:r>
    </w:p>
    <w:p w:rsidR="00583C40" w:rsidRPr="00583C40" w:rsidRDefault="00583C40" w:rsidP="00583C40">
      <w:pPr>
        <w:pStyle w:val="a7"/>
        <w:spacing w:after="0" w:line="240" w:lineRule="auto"/>
        <w:ind w:left="0"/>
        <w:jc w:val="both"/>
        <w:rPr>
          <w:rFonts w:ascii="Times New Roman" w:hAnsi="Times New Roman" w:cs="Times New Roman"/>
          <w:b/>
          <w:sz w:val="24"/>
          <w:szCs w:val="24"/>
        </w:rPr>
      </w:pPr>
    </w:p>
    <w:p w:rsidR="005602A6" w:rsidRPr="00583C40" w:rsidRDefault="005602A6"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5602A6" w:rsidRPr="00583C40" w:rsidRDefault="0057247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Pr="00583C40">
        <w:rPr>
          <w:rFonts w:ascii="Times New Roman" w:hAnsi="Times New Roman" w:cs="Times New Roman"/>
          <w:sz w:val="24"/>
          <w:szCs w:val="24"/>
        </w:rPr>
        <w:t xml:space="preserve"> Гражданин Петров, являвшийся сотрудником научно- исследовательского института «Прогресс», действующего в организационно- правовой форме государственного учреждения, занимался согласно 2 должностной инструкции разработкой анализаторов радиационной обстановки. Петров считался одним из ведущих в стране специалистов по указанной тематике и являлся автором 50 изобретений, в которых воплощались новые технические решения, применяемые в анализаторах. В октябре 2006 года Петров дал интервью корреспонденту периодического печатного издания «Метро», в котором охарактеризовал радиационную обстановку в регионе и раскрыл сущность предложенного им нового способа определения интенсивности гамма-излучения. Интервью с Петровым было опубликовано и стало достоянием общественности и руководства научно-исследовательского института «Прогресс». Руководство института возбудило против Петрова уголовное дело по признакам преступлений, закрепленных в ст. 147 и ст. 183 УК РФ. Адвокату Петрова в процессе ознакомления с материалами дела стало известно, что в научно-исследовательском институте существует локальный перечень сведений, составляющих коммерческую тайну, утвержденный заместителем директора НИИ, с которым сотрудник Петров был ознакомлен под роспись. В этот перечень, в частности включались и сведения о радиационной обстановке в регионе. Адвокату кроме того стало известно, что ни в должностной инструкции Петрова ни в трудовом договоре, заключенном им с научно- исследовательским институтом не содержалось положений и условий, обязывающих Петрова создавать какие либо объекты промышленной собственности. По каким основаниям было возбуждено уголовное дело против Петрова? Являются ли требования, предъявляемые к Петрову правомерными? Имеется ли у Петрова возможность избежать уголовного наказания?</w:t>
      </w:r>
    </w:p>
    <w:p w:rsidR="00B05DF1" w:rsidRPr="00583C40" w:rsidRDefault="00B05DF1" w:rsidP="00583C40">
      <w:pPr>
        <w:spacing w:after="0" w:line="240" w:lineRule="auto"/>
        <w:ind w:right="-143" w:firstLine="709"/>
        <w:jc w:val="both"/>
        <w:rPr>
          <w:rFonts w:ascii="Times New Roman" w:hAnsi="Times New Roman" w:cs="Times New Roman"/>
          <w:i/>
          <w:sz w:val="24"/>
          <w:szCs w:val="24"/>
        </w:rPr>
      </w:pPr>
    </w:p>
    <w:p w:rsidR="00572477" w:rsidRPr="00583C40" w:rsidRDefault="00572477"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2.</w:t>
      </w:r>
      <w:r w:rsidRPr="00583C40">
        <w:rPr>
          <w:rFonts w:ascii="Times New Roman" w:hAnsi="Times New Roman" w:cs="Times New Roman"/>
          <w:sz w:val="24"/>
          <w:szCs w:val="24"/>
        </w:rPr>
        <w:t xml:space="preserve"> К руководству акционерного общества «Синтез» обратилась общественная организация «Здоровье» с просьбой представить данные о производственном травматизме на предприятии за последние три года. Руководство акционерного общества отказалось удовлетворить просьбу общественной организации, мотивируя свое отказное решение тем, что указанные данные являются секретом производства. Общественная организация повторно обратилась с аналогичной просьбой, указав в письме на имя акционерного общества на ст. 5 Федерального закона «О коммерческой тайне», согласно которой режим коммерческой тайны не может быть установлен в отношении сведений, касающихся показателей производственного травматизма. На повторное обращение общественной организации поступил повторный отказ с указанием на то, что сведения, которые не могут составлять коммерческую тайну, могут находиться в режиме секретов производства. Общественная организация была вынуждена  обратиться в экспертно-правовой центр юридического факультета за получением соответствующих разъяснений. Дайте разъяснения по существу сложившейся ситуации.</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 xml:space="preserve">Задача </w:t>
      </w:r>
      <w:r w:rsidRPr="00583C40">
        <w:rPr>
          <w:rStyle w:val="ab"/>
          <w:b w:val="0"/>
          <w:color w:val="000000"/>
        </w:rPr>
        <w:t>3.</w:t>
      </w:r>
      <w:r w:rsidRPr="00583C40">
        <w:rPr>
          <w:rStyle w:val="apple-converted-space"/>
          <w:rFonts w:eastAsia="Calibri"/>
          <w:color w:val="000000"/>
        </w:rPr>
        <w:t> </w:t>
      </w:r>
      <w:r w:rsidRPr="00583C40">
        <w:rPr>
          <w:color w:val="000000"/>
        </w:rPr>
        <w:t xml:space="preserve">На закрытом химическом предприятии, расположенном в черте города и находящемся в близи от государственной границы, в результате аварии произошел выброс </w:t>
      </w:r>
      <w:r w:rsidRPr="00583C40">
        <w:rPr>
          <w:color w:val="000000"/>
        </w:rPr>
        <w:lastRenderedPageBreak/>
        <w:t>вредных веществ в атмосферу. Городская администрация приняла необходимые меры по эвакуации граждан из зараженных мест и предотвращения утечки нежелательной информации об аварии. При этом она запретила руководству предприятия передавать зарубежным СМИ и специалистам информацию о масштабах, аварии и сведения, касающиеся жизни населенных пунктов, входящих в зону досягаемости распространения вредных веществ. Одновременно администрация, принимая решение о нераспространении указанной информации, ссылалась на закрытость производства химического предприятия.</w:t>
      </w: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color w:val="000000"/>
        </w:rPr>
        <w:t>Правомерны ли действия городской администрации с точки зрения норм информационного права?</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Задача 4.</w:t>
      </w:r>
      <w:r w:rsidRPr="00583C40">
        <w:rPr>
          <w:rStyle w:val="ab"/>
          <w:b w:val="0"/>
          <w:color w:val="000000"/>
        </w:rPr>
        <w:t xml:space="preserve"> </w:t>
      </w:r>
      <w:r w:rsidRPr="00583C40">
        <w:rPr>
          <w:color w:val="000000"/>
        </w:rPr>
        <w:t xml:space="preserve">Митрофанова работала в 2007 г. секретарем нотариуса в нотариальной конторе. Однажды ее соседка Петрова пришла к нотариусу и оформила завещание на своего сына. В 2010 г. Митрофанова встретила дочь Петровой на улице и рассказала ей о завещании. После семейного скандала Петрова обратилась к Митрофановой с претензиями, на что та ответила: «Во-первых, я не нотариус, чтобы хранить ваши тайны. А во-вторых, я уже давно не работаю в нотариальной конторе». </w:t>
      </w:r>
      <w:r w:rsidRPr="00583C40">
        <w:rPr>
          <w:rStyle w:val="ab"/>
          <w:b w:val="0"/>
          <w:color w:val="000000"/>
        </w:rPr>
        <w:t>Можно ли привлечь Митрофанову к ответственности?</w:t>
      </w:r>
    </w:p>
    <w:p w:rsidR="00572477" w:rsidRPr="00583C40" w:rsidRDefault="00572477" w:rsidP="00583C40">
      <w:pPr>
        <w:tabs>
          <w:tab w:val="left" w:pos="993"/>
        </w:tabs>
        <w:spacing w:after="0" w:line="240" w:lineRule="auto"/>
        <w:ind w:right="-143" w:firstLine="709"/>
        <w:jc w:val="both"/>
        <w:rPr>
          <w:rFonts w:ascii="Times New Roman" w:hAnsi="Times New Roman" w:cs="Times New Roman"/>
          <w:sz w:val="24"/>
          <w:szCs w:val="24"/>
          <w:u w:val="single"/>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1</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Периодическое печатное издание «Современное правоведение» было зарегистрировано в Санкт-Петербурге территориальным органом Федеральной службы по надзору за соблюдением законодательства в сфере массовых коммуникаций и охране культурного наследия. Свидетельство о регистрации было выдано 12.04.2006 года. 4 Вследствие организационной неразберихи и недостаточности финансовых средств первый номер журнала «Современное правоведение» был выпущен в свет 14.04.2007 года. Регистрирующий орган обратился в суд с просьбой о признании свидетельства о регистрации недействительным. По мнению истца редакция журнала нарушила правило о годичном сроке в течении которого средство массовой информации должно выйти в свет (ст. 15 Закона РФ «О средствах массовой информации»). В отзыве на исковое заявление представитель учредителя не согласился с позицией регистрирующего органа, сославшись на абз. 7 ст. 8 Закона РФ «О средствах массовой информации», согласно которому учредитель сохраняет за собой право приступить к производству продукции в течение одного года со дня выдачи свидетельства о регистрации. Разрешите возникший спор.  Существует ли коллизия между нормой абз. 7 ст.8 и правилом п. 2) ст.15 Закона РФ «О средствах массовой информации»? В праве ли редакция распространять журнал «Современное право</w:t>
      </w:r>
      <w:r w:rsidR="004E7163" w:rsidRPr="00583C40">
        <w:rPr>
          <w:rFonts w:ascii="Times New Roman" w:hAnsi="Times New Roman" w:cs="Times New Roman"/>
          <w:sz w:val="24"/>
          <w:szCs w:val="24"/>
        </w:rPr>
        <w:t>в</w:t>
      </w:r>
      <w:r w:rsidRPr="00583C40">
        <w:rPr>
          <w:rFonts w:ascii="Times New Roman" w:hAnsi="Times New Roman" w:cs="Times New Roman"/>
          <w:sz w:val="24"/>
          <w:szCs w:val="24"/>
        </w:rPr>
        <w:t xml:space="preserve">едение» на всей территории РФ или только на территории Санкт- Петербурга.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Прокуратура РФ вынесла предписание к Издательскому дому «Журнал «Купец», в котором указывала на недопустимость выпуска в свет очередного номера журнала (за ноябрь текущего года), в котором была опубликована статья, нарушающая авторское право Ивановского А.Л., направившего в прокуратуру соответствующее заявление. Издательский Дом «Журнал «Купец», оспорил данное предписание в суд, мотивировав незаконность постановления тем, что оно нарушает требования статьи 3 Закона РФ «О средствах массовой информации», в соответствии с которой цензура в форме наложения запрета на распространение сообщений и материалов, а также их отдельных частей не допускается. По мнению Издательского дома «Журнал «Купец», поскольку указанная статья закона не содержит указание на то, что в отдельных случаях, предусмотренных законодательством, такой запрет может быть наложен, и, кроме того, повторяет норму Конституции РФ о недопустимости цензуры, то такая статья как более специальная норма (по сравнению с нормами законодательства о прокуратуре) и должна </w:t>
      </w:r>
      <w:r w:rsidRPr="00583C40">
        <w:rPr>
          <w:rFonts w:ascii="Times New Roman" w:hAnsi="Times New Roman" w:cs="Times New Roman"/>
          <w:sz w:val="24"/>
          <w:szCs w:val="24"/>
        </w:rPr>
        <w:lastRenderedPageBreak/>
        <w:t xml:space="preserve">применяться в данном деле. Какое решение должен вынести суд по заявлению Издательского дома «Журнал «Купец»?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u w:val="single"/>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Сеть магазинов «Светофор» опубликовала каталог предлагаемой к продаже продукции тиражом 50 000 экземпляров. Каталог распространялся в магазинах сети «Светофор» среди покупателей. Прокуратура возбудила дело о привлечении сети магазинов к административной ответственности в соответствии со статьей 13.21 Кодекса об административных правонарушениях «Распространение продукции незарегистрированного средства массовой информации». Прокуратура мотивировала привлечение к ответственности ссылкой на статью 12 Закона РФ «О средствах массовой информации», в соответствии с которой от регистрации освобождаются только периодические СМИ тиражом менее 1000 экземпляров», а в данном случае тираж составлял 50 000 экземпляров. Кроме того, на каталоге стоит указание на конкретный номер выпуска (№1), а также на конкретную календарную дату выпуска каталога в свет. Постановление прокуратуры было обжаловано в суд. В заявлении указывалось, что, несмотря на то, что на каталоге стоял конкретный номер, данный каталог не является средством массовой информации и выпускается исключительно с целью привлечения потребителей в магазины «Светофор» для приобретения товаров. Кроме того, отмечалось, что в каждом из магазинов (которых всего более 70) было распространено менее 1000 экземпляров каталога. Решите дело.  Изменится ли решение, если сеть магазинов уже ранее, но менее 2 месяцев назад выпускала подобный каталог?</w:t>
      </w:r>
    </w:p>
    <w:p w:rsidR="00D64020" w:rsidRPr="00583C40" w:rsidRDefault="00D64020" w:rsidP="00583C40">
      <w:pPr>
        <w:spacing w:after="0" w:line="240" w:lineRule="auto"/>
        <w:ind w:right="-143" w:firstLine="709"/>
        <w:jc w:val="both"/>
        <w:rPr>
          <w:rFonts w:ascii="Times New Roman" w:eastAsia="Times New Roman" w:hAnsi="Times New Roman" w:cs="Times New Roman"/>
          <w:sz w:val="24"/>
          <w:szCs w:val="24"/>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004E7163" w:rsidRPr="00583C40">
        <w:rPr>
          <w:rFonts w:ascii="Times New Roman" w:hAnsi="Times New Roman" w:cs="Times New Roman"/>
          <w:sz w:val="24"/>
          <w:szCs w:val="24"/>
        </w:rPr>
        <w:t>.</w:t>
      </w:r>
      <w:r w:rsidRPr="00583C40">
        <w:rPr>
          <w:rFonts w:ascii="Times New Roman" w:hAnsi="Times New Roman" w:cs="Times New Roman"/>
          <w:sz w:val="24"/>
          <w:szCs w:val="24"/>
        </w:rPr>
        <w:t xml:space="preserve"> 8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эфире одного из общероссийских телеканалов состоялись дебаты между лидерами партий «С» и «Л». В ходе дебатов, лидер партии «Л» в числе прочего не раз упомянул об ужасном состоянии кинематографа в стране, об политизированных начальниках, которые стоят во главе данной отрасли, оценил ситуацию с выдвижением на премию «Оскар» как войну в помойной яме. 9 ноября 2011 на сайте F.ru один из журналистов, ведущих политический блок новостей, написал статью, посвященную дебатам, состоявшимся накануне. В конце статьи журналист также не упустил возможности написать собственное отрицательное мнение в отношении лидера партии «Л». 10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Союз кинематографистов обратился в суд с иском о защите деловой репутации. В своем иске против лидера партии «Л» Союз требует от лидера партии опровергнуть сказанное им. Причем Союз требует сделать это в ходе будущих дебатов предвыборной компании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этот же день региональное отделение партии «Л» по городу N обратилось в суд с иском о защите деловой репутации в отношении журналиста F.ru. В своем иске отделение требует от журналиста написать опровержение. Также отделение партии требует возбудить в отношении журналиста уголовное дело по ст.12 УК РФ (Клевета). Какие решения следует принять судам? Обоснуйте эти решения. </w:t>
      </w: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sz w:val="24"/>
          <w:szCs w:val="24"/>
        </w:rPr>
        <w:t xml:space="preserve"> Компания «Инкомнет», оказывающая пользователям телематические услуги и услуги по передаче данных, была привлечена к ответственности за нарушение требований статьи 48 Федерального Закона «О связи», в соответствии с которой «взаимодействия операторов связи с пользователями услуг связи, возникающие при оказании услуг на территории Российской Федерации, осуществляется на русском языке». По мнению контролирующих органов, компания «Инкомнет» осуществляла взаимодействие с пользователями на иностранном языке с использованием латинского алфавита. В частности, такое взаимодействие осуществлялось в тех случаях, когда пользователи, запрашивая у компании «Инкомнет» оказание услуг по передаче данных и телематических услуг набирали на своих компьютерах доменные имена сайтов, которые они хотели посмотреть, при помощи символов английского алфавита (например, www.yandex.ru). Компания оспорила постановление о привлечении к ответственности в </w:t>
      </w:r>
      <w:r w:rsidRPr="00583C40">
        <w:rPr>
          <w:rFonts w:ascii="Times New Roman" w:hAnsi="Times New Roman" w:cs="Times New Roman"/>
          <w:sz w:val="24"/>
          <w:szCs w:val="24"/>
        </w:rPr>
        <w:lastRenderedPageBreak/>
        <w:t xml:space="preserve">суд. 1.Решите дело. Задача 2. Компания «Истпост» была привлечена к ответственности за нарушение тайны связи. По мнению контролирующих органов, нарушение требований статьи 63 Федерального Закона «О связи» выразилось в том, что работники компании «Истпост» осуществляли осмотр вложений в письма, передаваемые им клиентами для отправки адресатам, в то время, как осмотр «почтовых отправлений допускается только на основании судебных решений». Оспаривая постановление о привлечении к ответственности, 20 руководство компании «Истпост» указало на то, что осмотр вложений в письма является стандартной процедурой, необходимой, во-первых, для проверки законности содержания вложения в письмо (например, отсутствие внутри письма взрывчатых веществ и спор сибирской язвы), и, во-вторых, для проверки соответствия содержания ценных писем информации, указанной клиентами компании «Истпост» в описи вложения в ценное письмо. Подлежит ли компания «Истпост» привлечению к ответственности? </w:t>
      </w:r>
    </w:p>
    <w:p w:rsidR="00086127" w:rsidRPr="00583C40" w:rsidRDefault="00086127"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sz w:val="24"/>
          <w:szCs w:val="24"/>
        </w:rPr>
        <w:t xml:space="preserve">. В прокуратуру города N обратился с заявлением лидер одной из партий, представленных в Государственной Думе. В своем заявлении он просил привлечь к уголовной ответственности одного из членов своей партии по ст. 284 УК РФ, предусматривающей уголовную ответственность за утрату документов, содержащих государственную тайну. В ходе следствия выяснились следующие обстоятельства. Член партии Петров имел по роду своей профессиональной деятельности вторую форму допуска. Как надежному человеку ему было поручено в рамках партийных обязанностей вести списки потенциальных членов партии работающих на оборонном предприятии, а равно списки членов партии планируемых на выдвижение на высшие государственные посты. Книга с указанными сведениями, хранившаяся в штаб-квартире партии и имевшая надпись на титульном листе «секретно», регистрационный номер, дату рассекречивания, указание на партийную организацию, принявшую решение о засекречивании была утрачена. Ответственным за ее хранение был Петров. По мнению лидера партии утрата подобного рода документа могла повлечь политический кризис в стране и тем самым нанести ущерб безопасности государства. Существует ли легальное понятие партийной тайны? Может ли характер сведений, составляющих партийную тайну подпадать под признаки сведений, составляющих государственную тайну. Какое решение должна принимать прокуратуру?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4</w:t>
      </w:r>
      <w:r w:rsidRPr="00583C40">
        <w:rPr>
          <w:rFonts w:ascii="Times New Roman" w:hAnsi="Times New Roman" w:cs="Times New Roman"/>
          <w:sz w:val="24"/>
          <w:szCs w:val="24"/>
        </w:rPr>
        <w:t xml:space="preserve">. Гражданин Иванов десять лет назад допускавшийся по форме один к сведениям составляющим государственную тайну и прекративший трудовые отношения с закрытым НИИ 6 лет назад обратился в паспортно-визовую службу с просьбой на получение загранпаспорта и разрешением на выезд из Российской Федерации в Великобританию. В выдаче загранпаспорта и разрешения на выезд ему было отказана. Основанием для отказа явилось заключение Межведомственной комиссии по защите государственной тайны о том, что сведения, к которым был в свое время допущен Иванов, сохраняют секретность. Иванов посчитал, что его права нарушены и обратился в коллегию адвокатов за юридической помощью. Разрешите дело.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5</w:t>
      </w:r>
      <w:r w:rsidRPr="00583C40">
        <w:rPr>
          <w:rFonts w:ascii="Times New Roman" w:hAnsi="Times New Roman" w:cs="Times New Roman"/>
          <w:sz w:val="24"/>
          <w:szCs w:val="24"/>
        </w:rPr>
        <w:t xml:space="preserve">. Против журналистки А, не имевшей допуска к сведениям, составляющим государственную тайну было возбуждено уголовное дело по признакам преступления, предусмотренным ст. 283 УК РФ. Обстоятельства дела сводились к следующему. Журналистка А предала гласности (опубликовала в газете) закрытые сведения об объемах запасов в недрах стратегического вида полезных ископаемых в России, полученные ею в ходе интервью с высокопоставленным лицом из Минэкономразвития. Является ли журналистка А субъектом разглашения государственной тайны? Является ли субъектом разглашения сведений, составляющих государственную тайну должностное лицо из Минэкономразвития, в функциональные обязанности которого входит работа с такими сведениями? Может ли журналистка А быть привлечена к уголовной ответственности если </w:t>
      </w:r>
      <w:r w:rsidRPr="00583C40">
        <w:rPr>
          <w:rFonts w:ascii="Times New Roman" w:hAnsi="Times New Roman" w:cs="Times New Roman"/>
          <w:sz w:val="24"/>
          <w:szCs w:val="24"/>
        </w:rPr>
        <w:lastRenderedPageBreak/>
        <w:t>в ходе интервью была предупреждена со стороны интервьюируемого, что сведения которыми он делится не подлежат распространению в силу их секретности? Может ли журналистка А быть привлечена к уголовной ответственности как соучастник преступления?</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rStyle w:val="ab"/>
          <w:b w:val="0"/>
          <w:color w:val="000000"/>
        </w:rPr>
      </w:pPr>
      <w:r w:rsidRPr="00583C40">
        <w:rPr>
          <w:rStyle w:val="ab"/>
          <w:b w:val="0"/>
          <w:i/>
          <w:color w:val="000000"/>
        </w:rPr>
        <w:t>Задача 6</w:t>
      </w:r>
      <w:r w:rsidRPr="00583C40">
        <w:rPr>
          <w:rStyle w:val="ab"/>
          <w:b w:val="0"/>
          <w:color w:val="000000"/>
        </w:rPr>
        <w:t>.</w:t>
      </w:r>
      <w:r w:rsidRPr="00583C40">
        <w:rPr>
          <w:rStyle w:val="apple-converted-space"/>
          <w:rFonts w:eastAsia="Calibri"/>
          <w:color w:val="000000"/>
        </w:rPr>
        <w:t> </w:t>
      </w:r>
      <w:r w:rsidRPr="00583C40">
        <w:rPr>
          <w:color w:val="000000"/>
        </w:rPr>
        <w:t>Журналист газеты “Жарусар” был обнаружен сотрудниками внутренних дел на территории Чеченской республики в месте ведения боевых действий. При проверке документов журналист не смог предоставить документы, подтверждающие его аккредитацию.</w:t>
      </w:r>
      <w:r w:rsidR="00C07A19" w:rsidRPr="00583C40">
        <w:rPr>
          <w:color w:val="000000"/>
        </w:rPr>
        <w:t xml:space="preserve"> </w:t>
      </w:r>
      <w:r w:rsidRPr="00583C40">
        <w:rPr>
          <w:rStyle w:val="ab"/>
          <w:b w:val="0"/>
          <w:color w:val="000000"/>
        </w:rPr>
        <w:t>Дайте понятие института аккредитации журналистов СМИ?</w:t>
      </w:r>
      <w:r w:rsidR="00C07A19" w:rsidRPr="00583C40">
        <w:rPr>
          <w:rStyle w:val="ab"/>
          <w:b w:val="0"/>
          <w:color w:val="000000"/>
        </w:rPr>
        <w:t xml:space="preserve"> </w:t>
      </w:r>
      <w:r w:rsidRPr="00583C40">
        <w:rPr>
          <w:rStyle w:val="ab"/>
          <w:b w:val="0"/>
          <w:color w:val="000000"/>
        </w:rPr>
        <w:t>Какова процедура аккредитации?</w:t>
      </w:r>
      <w:r w:rsidR="00C07A19" w:rsidRPr="00583C40">
        <w:rPr>
          <w:rStyle w:val="ab"/>
          <w:b w:val="0"/>
          <w:color w:val="000000"/>
        </w:rPr>
        <w:t xml:space="preserve"> </w:t>
      </w:r>
      <w:r w:rsidRPr="00583C40">
        <w:rPr>
          <w:rStyle w:val="ab"/>
          <w:b w:val="0"/>
          <w:color w:val="000000"/>
        </w:rPr>
        <w:t>Каковы дальнейшие действия сотрудников внутренних дел по отношению к журналисту?</w:t>
      </w:r>
    </w:p>
    <w:p w:rsidR="00C07A19" w:rsidRPr="00583C40" w:rsidRDefault="00C07A19" w:rsidP="00583C40">
      <w:pPr>
        <w:pStyle w:val="aa"/>
        <w:spacing w:before="0" w:beforeAutospacing="0" w:after="0" w:afterAutospacing="0"/>
        <w:ind w:right="-143" w:firstLine="709"/>
        <w:jc w:val="both"/>
        <w:rPr>
          <w:color w:val="000000"/>
        </w:rPr>
      </w:pP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7.</w:t>
      </w:r>
      <w:r w:rsidRPr="00583C40">
        <w:rPr>
          <w:rFonts w:ascii="Times New Roman" w:hAnsi="Times New Roman" w:cs="Times New Roman"/>
          <w:sz w:val="24"/>
          <w:szCs w:val="24"/>
        </w:rPr>
        <w:t xml:space="preserve"> ФАС РФ вынесла постановление о привлечении ООО «Невское утро» к административной ответственности за нарушение законодательства о рекламе, выразившееся в том, что ООО «Невское утро» распространяло по почте рекламные материалы, содержащие фразу следующего содержания: «Наши товары всегда лучше, чем у любых конкурентов». ООО «Невское утро» обратилось в суд с требованием об оспаривании вынесенного постановления ФАС, указав на то, что рекламные материалы, рассылаемые по почте, были адресованы конкретным лицам: на каждом почтовом конверте и на каждом рекламном материале от руки были написаны фамилия, имя, отчество их получателей. Следовательно, по мнению ООО «Невское утро» такое информационное сообщение не могло признаваться рекламой, поскольку реклама – это информация, адресованная 11 неопределенному кругу лиц, а в данном случае круг лиц был определен списком рассылки писем. На каких нормах законодательства о рекламе ФАС РФ может обосновать свои требования? Какое решение должен вынести суд?</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В.2 Практические задания</w:t>
      </w:r>
    </w:p>
    <w:p w:rsidR="00515EBD" w:rsidRPr="00583C40" w:rsidRDefault="00515EBD" w:rsidP="00583C40">
      <w:pPr>
        <w:pStyle w:val="a7"/>
        <w:spacing w:after="0" w:line="240" w:lineRule="auto"/>
        <w:ind w:left="0"/>
        <w:jc w:val="both"/>
        <w:rPr>
          <w:rFonts w:ascii="Times New Roman" w:hAnsi="Times New Roman" w:cs="Times New Roman"/>
          <w:b/>
          <w:sz w:val="24"/>
          <w:szCs w:val="24"/>
        </w:rPr>
      </w:pPr>
    </w:p>
    <w:p w:rsidR="000A6620" w:rsidRPr="00583C40" w:rsidRDefault="000A6620"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E44CC0" w:rsidRPr="00583C40" w:rsidRDefault="007C5501" w:rsidP="00583C40">
      <w:pPr>
        <w:pStyle w:val="ae"/>
        <w:spacing w:after="0" w:line="240" w:lineRule="auto"/>
        <w:ind w:firstLine="709"/>
        <w:jc w:val="both"/>
        <w:rPr>
          <w:rFonts w:ascii="Times New Roman" w:hAnsi="Times New Roman" w:cs="Times New Roman"/>
          <w:color w:val="231F20"/>
          <w:spacing w:val="-4"/>
          <w:sz w:val="24"/>
          <w:szCs w:val="24"/>
        </w:rPr>
      </w:pPr>
      <w:r w:rsidRPr="00583C40">
        <w:rPr>
          <w:rFonts w:ascii="Times New Roman" w:hAnsi="Times New Roman" w:cs="Times New Roman"/>
          <w:color w:val="231F20"/>
          <w:sz w:val="24"/>
          <w:szCs w:val="24"/>
        </w:rPr>
        <w:t xml:space="preserve">1. </w:t>
      </w:r>
      <w:r w:rsidR="00E44CC0" w:rsidRPr="00583C40">
        <w:rPr>
          <w:rFonts w:ascii="Times New Roman" w:hAnsi="Times New Roman" w:cs="Times New Roman"/>
          <w:color w:val="231F20"/>
          <w:sz w:val="24"/>
          <w:szCs w:val="24"/>
        </w:rPr>
        <w:t>Проанализируйте определения информации, данные основоположниками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современной</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теории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информации</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(Ф.</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Махлуп,</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Н.</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Винер,</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А.</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Моль, К. Шеннон). Возможно ли на их основе сформулировать правовое понятие информации? Обоснуйте свой</w:t>
      </w:r>
      <w:r w:rsidR="00E44CC0" w:rsidRPr="00583C40">
        <w:rPr>
          <w:rFonts w:ascii="Times New Roman" w:hAnsi="Times New Roman" w:cs="Times New Roman"/>
          <w:color w:val="231F20"/>
          <w:spacing w:val="-1"/>
          <w:sz w:val="24"/>
          <w:szCs w:val="24"/>
        </w:rPr>
        <w:t xml:space="preserve"> </w:t>
      </w:r>
      <w:r w:rsidR="00E44CC0" w:rsidRPr="00583C40">
        <w:rPr>
          <w:rFonts w:ascii="Times New Roman" w:hAnsi="Times New Roman" w:cs="Times New Roman"/>
          <w:color w:val="231F20"/>
          <w:spacing w:val="-4"/>
          <w:sz w:val="24"/>
          <w:szCs w:val="24"/>
        </w:rPr>
        <w:t>ответ.</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2. </w:t>
      </w:r>
      <w:r w:rsidR="00E44CC0" w:rsidRPr="00583C40">
        <w:rPr>
          <w:rFonts w:ascii="Times New Roman" w:hAnsi="Times New Roman" w:cs="Times New Roman"/>
          <w:color w:val="231F20"/>
          <w:sz w:val="24"/>
          <w:szCs w:val="24"/>
        </w:rPr>
        <w:t>Информационное право – молодая отрасль, поэтому само определение его является дискуссионным. Проведите сравнительный анализ следующих определений информационного права, данных наиболее компетентными специалистами в этой области: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И.Л. Бачило: </w:t>
      </w:r>
      <w:r w:rsidRPr="00583C40">
        <w:rPr>
          <w:rFonts w:ascii="Times New Roman" w:hAnsi="Times New Roman" w:cs="Times New Roman"/>
          <w:color w:val="231F20"/>
          <w:sz w:val="24"/>
          <w:szCs w:val="24"/>
        </w:rPr>
        <w:t>информационное право – совокупность доктринальных положений юридической науки, правовых норм Российской Феде</w:t>
      </w:r>
      <w:r w:rsidR="007C5501" w:rsidRPr="00583C40">
        <w:rPr>
          <w:rFonts w:ascii="Times New Roman" w:hAnsi="Times New Roman" w:cs="Times New Roman"/>
          <w:color w:val="231F20"/>
          <w:sz w:val="24"/>
          <w:szCs w:val="24"/>
        </w:rPr>
        <w:t>рации.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pacing w:val="-3"/>
          <w:sz w:val="24"/>
          <w:szCs w:val="24"/>
        </w:rPr>
        <w:t>В.А.</w:t>
      </w:r>
      <w:r w:rsidRPr="00583C40">
        <w:rPr>
          <w:rFonts w:ascii="Times New Roman" w:hAnsi="Times New Roman" w:cs="Times New Roman"/>
          <w:i/>
          <w:color w:val="231F20"/>
          <w:spacing w:val="-18"/>
          <w:sz w:val="24"/>
          <w:szCs w:val="24"/>
        </w:rPr>
        <w:t xml:space="preserve"> </w:t>
      </w:r>
      <w:r w:rsidRPr="00583C40">
        <w:rPr>
          <w:rFonts w:ascii="Times New Roman" w:hAnsi="Times New Roman" w:cs="Times New Roman"/>
          <w:i/>
          <w:color w:val="231F20"/>
          <w:spacing w:val="-5"/>
          <w:sz w:val="24"/>
          <w:szCs w:val="24"/>
        </w:rPr>
        <w:t>Копылов:</w:t>
      </w:r>
      <w:r w:rsidRPr="00583C40">
        <w:rPr>
          <w:rFonts w:ascii="Times New Roman" w:hAnsi="Times New Roman" w:cs="Times New Roman"/>
          <w:i/>
          <w:color w:val="231F20"/>
          <w:spacing w:val="-17"/>
          <w:sz w:val="24"/>
          <w:szCs w:val="24"/>
        </w:rPr>
        <w:t xml:space="preserve"> </w:t>
      </w:r>
      <w:r w:rsidRPr="00583C40">
        <w:rPr>
          <w:rFonts w:ascii="Times New Roman" w:hAnsi="Times New Roman" w:cs="Times New Roman"/>
          <w:color w:val="231F20"/>
          <w:spacing w:val="-5"/>
          <w:sz w:val="24"/>
          <w:szCs w:val="24"/>
        </w:rPr>
        <w:t>информационное</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право</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система</w:t>
      </w:r>
      <w:r w:rsidRPr="00583C40">
        <w:rPr>
          <w:rFonts w:ascii="Times New Roman" w:hAnsi="Times New Roman" w:cs="Times New Roman"/>
          <w:color w:val="231F20"/>
          <w:spacing w:val="-18"/>
          <w:sz w:val="24"/>
          <w:szCs w:val="24"/>
        </w:rPr>
        <w:t xml:space="preserve"> </w:t>
      </w:r>
      <w:r w:rsidRPr="00583C40">
        <w:rPr>
          <w:rFonts w:ascii="Times New Roman" w:hAnsi="Times New Roman" w:cs="Times New Roman"/>
          <w:color w:val="231F20"/>
          <w:spacing w:val="-4"/>
          <w:sz w:val="24"/>
          <w:szCs w:val="24"/>
        </w:rPr>
        <w:t>социальных</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норм</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 xml:space="preserve">от- </w:t>
      </w:r>
      <w:r w:rsidRPr="00583C40">
        <w:rPr>
          <w:rFonts w:ascii="Times New Roman" w:hAnsi="Times New Roman" w:cs="Times New Roman"/>
          <w:color w:val="231F20"/>
          <w:spacing w:val="-5"/>
          <w:sz w:val="24"/>
          <w:szCs w:val="24"/>
        </w:rPr>
        <w:t xml:space="preserve">ношений, охраняемых </w:t>
      </w:r>
      <w:r w:rsidRPr="00583C40">
        <w:rPr>
          <w:rFonts w:ascii="Times New Roman" w:hAnsi="Times New Roman" w:cs="Times New Roman"/>
          <w:color w:val="231F20"/>
          <w:spacing w:val="-4"/>
          <w:sz w:val="24"/>
          <w:szCs w:val="24"/>
        </w:rPr>
        <w:t xml:space="preserve">силой </w:t>
      </w:r>
      <w:r w:rsidRPr="00583C40">
        <w:rPr>
          <w:rFonts w:ascii="Times New Roman" w:hAnsi="Times New Roman" w:cs="Times New Roman"/>
          <w:color w:val="231F20"/>
          <w:spacing w:val="-6"/>
          <w:sz w:val="24"/>
          <w:szCs w:val="24"/>
        </w:rPr>
        <w:t xml:space="preserve">государства, </w:t>
      </w:r>
      <w:r w:rsidRPr="00583C40">
        <w:rPr>
          <w:rFonts w:ascii="Times New Roman" w:hAnsi="Times New Roman" w:cs="Times New Roman"/>
          <w:color w:val="231F20"/>
          <w:spacing w:val="-5"/>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5"/>
          <w:sz w:val="24"/>
          <w:szCs w:val="24"/>
        </w:rPr>
        <w:t xml:space="preserve">информационной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pacing w:val="-5"/>
          <w:sz w:val="24"/>
          <w:szCs w:val="24"/>
        </w:rPr>
        <w:t xml:space="preserve">производства, 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 xml:space="preserve">потребления информации. Основной предмет правового регулирования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4"/>
          <w:sz w:val="24"/>
          <w:szCs w:val="24"/>
        </w:rPr>
        <w:t xml:space="preserve">отношения, </w:t>
      </w:r>
      <w:r w:rsidRPr="00583C40">
        <w:rPr>
          <w:rFonts w:ascii="Times New Roman" w:hAnsi="Times New Roman" w:cs="Times New Roman"/>
          <w:color w:val="231F20"/>
          <w:spacing w:val="-5"/>
          <w:sz w:val="24"/>
          <w:szCs w:val="24"/>
        </w:rPr>
        <w:t xml:space="preserve">возникающие </w:t>
      </w:r>
      <w:r w:rsidRPr="00583C40">
        <w:rPr>
          <w:rFonts w:ascii="Times New Roman" w:hAnsi="Times New Roman" w:cs="Times New Roman"/>
          <w:color w:val="231F20"/>
          <w:spacing w:val="-4"/>
          <w:sz w:val="24"/>
          <w:szCs w:val="24"/>
        </w:rPr>
        <w:t xml:space="preserve">при осуществлении процессов </w:t>
      </w:r>
      <w:r w:rsidRPr="00583C40">
        <w:rPr>
          <w:rFonts w:ascii="Times New Roman" w:hAnsi="Times New Roman" w:cs="Times New Roman"/>
          <w:color w:val="231F20"/>
          <w:spacing w:val="-5"/>
          <w:sz w:val="24"/>
          <w:szCs w:val="24"/>
        </w:rPr>
        <w:t xml:space="preserve">производства, </w:t>
      </w:r>
      <w:r w:rsidRPr="00583C40">
        <w:rPr>
          <w:rFonts w:ascii="Times New Roman" w:hAnsi="Times New Roman" w:cs="Times New Roman"/>
          <w:color w:val="231F20"/>
          <w:spacing w:val="-3"/>
          <w:sz w:val="24"/>
          <w:szCs w:val="24"/>
        </w:rPr>
        <w:t xml:space="preserve">сбора, </w:t>
      </w:r>
      <w:r w:rsidRPr="00583C40">
        <w:rPr>
          <w:rFonts w:ascii="Times New Roman" w:hAnsi="Times New Roman" w:cs="Times New Roman"/>
          <w:color w:val="231F20"/>
          <w:spacing w:val="-4"/>
          <w:sz w:val="24"/>
          <w:szCs w:val="24"/>
        </w:rPr>
        <w:t xml:space="preserve">обработки, </w:t>
      </w:r>
      <w:r w:rsidRPr="00583C40">
        <w:rPr>
          <w:rFonts w:ascii="Times New Roman" w:hAnsi="Times New Roman" w:cs="Times New Roman"/>
          <w:color w:val="231F20"/>
          <w:spacing w:val="-6"/>
          <w:sz w:val="24"/>
          <w:szCs w:val="24"/>
        </w:rPr>
        <w:t xml:space="preserve">накопления, </w:t>
      </w:r>
      <w:r w:rsidRPr="00583C40">
        <w:rPr>
          <w:rFonts w:ascii="Times New Roman" w:hAnsi="Times New Roman" w:cs="Times New Roman"/>
          <w:color w:val="231F20"/>
          <w:spacing w:val="-4"/>
          <w:sz w:val="24"/>
          <w:szCs w:val="24"/>
        </w:rPr>
        <w:t xml:space="preserve">хранения, </w:t>
      </w:r>
      <w:r w:rsidRPr="00583C40">
        <w:rPr>
          <w:rFonts w:ascii="Times New Roman" w:hAnsi="Times New Roman" w:cs="Times New Roman"/>
          <w:color w:val="231F20"/>
          <w:spacing w:val="-6"/>
          <w:sz w:val="24"/>
          <w:szCs w:val="24"/>
        </w:rPr>
        <w:t xml:space="preserve">передачи, </w:t>
      </w:r>
      <w:r w:rsidRPr="00583C40">
        <w:rPr>
          <w:rFonts w:ascii="Times New Roman" w:hAnsi="Times New Roman" w:cs="Times New Roman"/>
          <w:color w:val="231F20"/>
          <w:spacing w:val="-4"/>
          <w:sz w:val="24"/>
          <w:szCs w:val="24"/>
        </w:rPr>
        <w:t xml:space="preserve">распространения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потребления</w:t>
      </w:r>
      <w:r w:rsidRPr="00583C40">
        <w:rPr>
          <w:rFonts w:ascii="Times New Roman" w:hAnsi="Times New Roman" w:cs="Times New Roman"/>
          <w:color w:val="231F20"/>
          <w:spacing w:val="-21"/>
          <w:sz w:val="24"/>
          <w:szCs w:val="24"/>
        </w:rPr>
        <w:t xml:space="preserve"> </w:t>
      </w:r>
      <w:r w:rsidRPr="00583C40">
        <w:rPr>
          <w:rFonts w:ascii="Times New Roman" w:hAnsi="Times New Roman" w:cs="Times New Roman"/>
          <w:color w:val="231F20"/>
          <w:spacing w:val="-5"/>
          <w:sz w:val="24"/>
          <w:szCs w:val="24"/>
        </w:rPr>
        <w:t>информации.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А.А. </w:t>
      </w:r>
      <w:r w:rsidRPr="00583C40">
        <w:rPr>
          <w:rFonts w:ascii="Times New Roman" w:hAnsi="Times New Roman" w:cs="Times New Roman"/>
          <w:i/>
          <w:color w:val="231F20"/>
          <w:spacing w:val="-3"/>
          <w:sz w:val="24"/>
          <w:szCs w:val="24"/>
        </w:rPr>
        <w:t xml:space="preserve">Тедеев: </w:t>
      </w:r>
      <w:r w:rsidRPr="00583C40">
        <w:rPr>
          <w:rFonts w:ascii="Times New Roman" w:hAnsi="Times New Roman" w:cs="Times New Roman"/>
          <w:color w:val="231F20"/>
          <w:sz w:val="24"/>
          <w:szCs w:val="24"/>
        </w:rPr>
        <w:t>информационное право – совокупность юридических норм, регулирующих общественные отношения, возникающие в процессе экономического и гуманитарного использования информационной среды глобальных компьютерных сетей. Предмет правового</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регулирования – общественные отношения, формирующиеся в процессе электрон- ной деятельности, осуществляемой в информационной</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среде.</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Н.Н. </w:t>
      </w:r>
      <w:r w:rsidRPr="00583C40">
        <w:rPr>
          <w:rFonts w:ascii="Times New Roman" w:hAnsi="Times New Roman" w:cs="Times New Roman"/>
          <w:i/>
          <w:color w:val="231F20"/>
          <w:spacing w:val="-4"/>
          <w:sz w:val="24"/>
          <w:szCs w:val="24"/>
        </w:rPr>
        <w:t xml:space="preserve">Ковалева: </w:t>
      </w:r>
      <w:r w:rsidRPr="00583C40">
        <w:rPr>
          <w:rFonts w:ascii="Times New Roman" w:hAnsi="Times New Roman" w:cs="Times New Roman"/>
          <w:color w:val="231F20"/>
          <w:spacing w:val="-3"/>
          <w:sz w:val="24"/>
          <w:szCs w:val="24"/>
        </w:rPr>
        <w:t xml:space="preserve">информационное право </w:t>
      </w:r>
      <w:r w:rsidRPr="00583C40">
        <w:rPr>
          <w:rFonts w:ascii="Times New Roman" w:hAnsi="Times New Roman" w:cs="Times New Roman"/>
          <w:color w:val="231F20"/>
          <w:sz w:val="24"/>
          <w:szCs w:val="24"/>
        </w:rPr>
        <w:t xml:space="preserve">– совокупность </w:t>
      </w:r>
      <w:r w:rsidRPr="00583C40">
        <w:rPr>
          <w:rFonts w:ascii="Times New Roman" w:hAnsi="Times New Roman" w:cs="Times New Roman"/>
          <w:color w:val="231F20"/>
          <w:spacing w:val="-3"/>
          <w:sz w:val="24"/>
          <w:szCs w:val="24"/>
        </w:rPr>
        <w:t xml:space="preserve">правовых норм, </w:t>
      </w:r>
      <w:r w:rsidRPr="00583C40">
        <w:rPr>
          <w:rFonts w:ascii="Times New Roman" w:hAnsi="Times New Roman" w:cs="Times New Roman"/>
          <w:color w:val="231F20"/>
          <w:sz w:val="24"/>
          <w:szCs w:val="24"/>
        </w:rPr>
        <w:t xml:space="preserve">относительно </w:t>
      </w:r>
      <w:r w:rsidRPr="00583C40">
        <w:rPr>
          <w:rFonts w:ascii="Times New Roman" w:hAnsi="Times New Roman" w:cs="Times New Roman"/>
          <w:color w:val="231F20"/>
          <w:spacing w:val="-3"/>
          <w:sz w:val="24"/>
          <w:szCs w:val="24"/>
        </w:rPr>
        <w:t xml:space="preserve">охраняемых </w:t>
      </w:r>
      <w:r w:rsidRPr="00583C40">
        <w:rPr>
          <w:rFonts w:ascii="Times New Roman" w:hAnsi="Times New Roman" w:cs="Times New Roman"/>
          <w:color w:val="231F20"/>
          <w:spacing w:val="-4"/>
          <w:sz w:val="24"/>
          <w:szCs w:val="24"/>
        </w:rPr>
        <w:t xml:space="preserve">государством, </w:t>
      </w:r>
      <w:r w:rsidRPr="00583C40">
        <w:rPr>
          <w:rFonts w:ascii="Times New Roman" w:hAnsi="Times New Roman" w:cs="Times New Roman"/>
          <w:color w:val="231F20"/>
          <w:spacing w:val="-3"/>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информа</w:t>
      </w:r>
      <w:r w:rsidRPr="00583C40">
        <w:rPr>
          <w:rFonts w:ascii="Times New Roman" w:hAnsi="Times New Roman" w:cs="Times New Roman"/>
          <w:color w:val="231F20"/>
          <w:spacing w:val="-3"/>
          <w:sz w:val="24"/>
          <w:szCs w:val="24"/>
        </w:rPr>
        <w:t xml:space="preserve">ционной </w:t>
      </w:r>
      <w:r w:rsidRPr="00583C40">
        <w:rPr>
          <w:rFonts w:ascii="Times New Roman" w:hAnsi="Times New Roman" w:cs="Times New Roman"/>
          <w:color w:val="231F20"/>
          <w:sz w:val="24"/>
          <w:szCs w:val="24"/>
        </w:rPr>
        <w:t xml:space="preserve">сфере </w:t>
      </w:r>
      <w:r w:rsidRPr="00583C40">
        <w:rPr>
          <w:rFonts w:ascii="Times New Roman" w:hAnsi="Times New Roman" w:cs="Times New Roman"/>
          <w:color w:val="231F20"/>
          <w:spacing w:val="-4"/>
          <w:sz w:val="24"/>
          <w:szCs w:val="24"/>
        </w:rPr>
        <w:t xml:space="preserve">производства, </w:t>
      </w:r>
      <w:r w:rsidRPr="00583C40">
        <w:rPr>
          <w:rFonts w:ascii="Times New Roman" w:hAnsi="Times New Roman" w:cs="Times New Roman"/>
          <w:color w:val="231F20"/>
          <w:spacing w:val="-3"/>
          <w:sz w:val="24"/>
          <w:szCs w:val="24"/>
        </w:rPr>
        <w:t xml:space="preserve">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3"/>
          <w:sz w:val="24"/>
          <w:szCs w:val="24"/>
        </w:rPr>
        <w:t>потребления информации.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3</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Со ссылками на нормы федеральных законов проиллюстрируйте основные принципы информационного права.</w:t>
      </w:r>
    </w:p>
    <w:p w:rsidR="00E44CC0" w:rsidRPr="00583C40" w:rsidRDefault="00A7120C" w:rsidP="00583C40">
      <w:pPr>
        <w:pStyle w:val="311"/>
        <w:spacing w:line="240" w:lineRule="auto"/>
        <w:ind w:left="0" w:firstLine="709"/>
        <w:jc w:val="both"/>
        <w:rPr>
          <w:b w:val="0"/>
          <w:sz w:val="24"/>
          <w:szCs w:val="24"/>
          <w:lang w:val="ru-RU"/>
        </w:rPr>
      </w:pPr>
      <w:r w:rsidRPr="00583C40">
        <w:rPr>
          <w:b w:val="0"/>
          <w:color w:val="231F20"/>
          <w:sz w:val="24"/>
          <w:szCs w:val="24"/>
          <w:lang w:val="ru-RU"/>
        </w:rPr>
        <w:t>4</w:t>
      </w:r>
      <w:r w:rsidR="007C5501" w:rsidRPr="00583C40">
        <w:rPr>
          <w:b w:val="0"/>
          <w:color w:val="231F20"/>
          <w:sz w:val="24"/>
          <w:szCs w:val="24"/>
          <w:lang w:val="ru-RU"/>
        </w:rPr>
        <w:t xml:space="preserve">. </w:t>
      </w:r>
      <w:r w:rsidR="00E44CC0" w:rsidRPr="00583C40">
        <w:rPr>
          <w:b w:val="0"/>
          <w:color w:val="231F20"/>
          <w:sz w:val="24"/>
          <w:szCs w:val="24"/>
          <w:lang w:val="ru-RU"/>
        </w:rPr>
        <w:t>Проанализируйте следующие федеральные законы и найдите в них отношения, входящие в предмет информационного права:</w:t>
      </w:r>
      <w:r w:rsidR="007C5501" w:rsidRPr="00583C40">
        <w:rPr>
          <w:b w:val="0"/>
          <w:color w:val="231F20"/>
          <w:sz w:val="24"/>
          <w:szCs w:val="24"/>
          <w:lang w:val="ru-RU"/>
        </w:rPr>
        <w:t xml:space="preserve"> </w:t>
      </w:r>
      <w:r w:rsidR="00E44CC0" w:rsidRPr="00583C40">
        <w:rPr>
          <w:b w:val="0"/>
          <w:color w:val="231F20"/>
          <w:sz w:val="24"/>
          <w:szCs w:val="24"/>
          <w:lang w:val="ru-RU"/>
        </w:rPr>
        <w:t xml:space="preserve">«О </w:t>
      </w:r>
      <w:r w:rsidR="00E44CC0" w:rsidRPr="00583C40">
        <w:rPr>
          <w:b w:val="0"/>
          <w:color w:val="231F20"/>
          <w:spacing w:val="-5"/>
          <w:sz w:val="24"/>
          <w:szCs w:val="24"/>
          <w:lang w:val="ru-RU"/>
        </w:rPr>
        <w:t xml:space="preserve"> </w:t>
      </w:r>
      <w:r w:rsidR="00E44CC0" w:rsidRPr="00583C40">
        <w:rPr>
          <w:b w:val="0"/>
          <w:color w:val="231F20"/>
          <w:spacing w:val="-1"/>
          <w:sz w:val="24"/>
          <w:szCs w:val="24"/>
          <w:lang w:val="ru-RU"/>
        </w:rPr>
        <w:t>поряд</w:t>
      </w:r>
      <w:r w:rsidR="00E44CC0" w:rsidRPr="00583C40">
        <w:rPr>
          <w:b w:val="0"/>
          <w:color w:val="231F20"/>
          <w:spacing w:val="-6"/>
          <w:sz w:val="24"/>
          <w:szCs w:val="24"/>
          <w:lang w:val="ru-RU"/>
        </w:rPr>
        <w:t>к</w:t>
      </w:r>
      <w:r w:rsidR="00E44CC0" w:rsidRPr="00583C40">
        <w:rPr>
          <w:b w:val="0"/>
          <w:color w:val="231F20"/>
          <w:sz w:val="24"/>
          <w:szCs w:val="24"/>
          <w:lang w:val="ru-RU"/>
        </w:rPr>
        <w:t xml:space="preserve">е </w:t>
      </w:r>
      <w:r w:rsidR="00E44CC0" w:rsidRPr="00583C40">
        <w:rPr>
          <w:b w:val="0"/>
          <w:color w:val="231F20"/>
          <w:spacing w:val="-5"/>
          <w:sz w:val="24"/>
          <w:szCs w:val="24"/>
          <w:lang w:val="ru-RU"/>
        </w:rPr>
        <w:t xml:space="preserve"> </w:t>
      </w:r>
      <w:r w:rsidR="00E44CC0" w:rsidRPr="00583C40">
        <w:rPr>
          <w:b w:val="0"/>
          <w:color w:val="231F20"/>
          <w:sz w:val="24"/>
          <w:szCs w:val="24"/>
          <w:lang w:val="ru-RU"/>
        </w:rPr>
        <w:t>оп</w:t>
      </w:r>
      <w:r w:rsidR="00E44CC0" w:rsidRPr="00583C40">
        <w:rPr>
          <w:b w:val="0"/>
          <w:color w:val="231F20"/>
          <w:spacing w:val="-3"/>
          <w:sz w:val="24"/>
          <w:szCs w:val="24"/>
          <w:lang w:val="ru-RU"/>
        </w:rPr>
        <w:t>у</w:t>
      </w:r>
      <w:r w:rsidR="00E44CC0" w:rsidRPr="00583C40">
        <w:rPr>
          <w:b w:val="0"/>
          <w:color w:val="231F20"/>
          <w:spacing w:val="-5"/>
          <w:sz w:val="24"/>
          <w:szCs w:val="24"/>
          <w:lang w:val="ru-RU"/>
        </w:rPr>
        <w:t>б</w:t>
      </w:r>
      <w:r w:rsidR="00E44CC0" w:rsidRPr="00583C40">
        <w:rPr>
          <w:b w:val="0"/>
          <w:color w:val="231F20"/>
          <w:sz w:val="24"/>
          <w:szCs w:val="24"/>
          <w:lang w:val="ru-RU"/>
        </w:rPr>
        <w:t>ли</w:t>
      </w:r>
      <w:r w:rsidR="00E44CC0" w:rsidRPr="00583C40">
        <w:rPr>
          <w:b w:val="0"/>
          <w:color w:val="231F20"/>
          <w:spacing w:val="-11"/>
          <w:sz w:val="24"/>
          <w:szCs w:val="24"/>
          <w:lang w:val="ru-RU"/>
        </w:rPr>
        <w:t>к</w:t>
      </w:r>
      <w:r w:rsidR="00E44CC0" w:rsidRPr="00583C40">
        <w:rPr>
          <w:b w:val="0"/>
          <w:color w:val="231F20"/>
          <w:sz w:val="24"/>
          <w:szCs w:val="24"/>
          <w:lang w:val="ru-RU"/>
        </w:rPr>
        <w:t>о</w:t>
      </w:r>
      <w:r w:rsidR="00E44CC0" w:rsidRPr="00583C40">
        <w:rPr>
          <w:b w:val="0"/>
          <w:color w:val="231F20"/>
          <w:spacing w:val="-3"/>
          <w:sz w:val="24"/>
          <w:szCs w:val="24"/>
          <w:lang w:val="ru-RU"/>
        </w:rPr>
        <w:t>в</w:t>
      </w:r>
      <w:r w:rsidR="00E44CC0" w:rsidRPr="00583C40">
        <w:rPr>
          <w:b w:val="0"/>
          <w:color w:val="231F20"/>
          <w:sz w:val="24"/>
          <w:szCs w:val="24"/>
          <w:lang w:val="ru-RU"/>
        </w:rPr>
        <w:t xml:space="preserve">ания </w:t>
      </w:r>
      <w:r w:rsidR="00E44CC0" w:rsidRPr="00583C40">
        <w:rPr>
          <w:b w:val="0"/>
          <w:color w:val="231F20"/>
          <w:spacing w:val="-5"/>
          <w:sz w:val="24"/>
          <w:szCs w:val="24"/>
          <w:lang w:val="ru-RU"/>
        </w:rPr>
        <w:t xml:space="preserve"> </w:t>
      </w:r>
      <w:r w:rsidR="00E44CC0" w:rsidRPr="00583C40">
        <w:rPr>
          <w:b w:val="0"/>
          <w:color w:val="231F20"/>
          <w:sz w:val="24"/>
          <w:szCs w:val="24"/>
          <w:lang w:val="ru-RU"/>
        </w:rPr>
        <w:t xml:space="preserve">и </w:t>
      </w:r>
      <w:r w:rsidR="00E44CC0" w:rsidRPr="00583C40">
        <w:rPr>
          <w:b w:val="0"/>
          <w:color w:val="231F20"/>
          <w:spacing w:val="-6"/>
          <w:sz w:val="24"/>
          <w:szCs w:val="24"/>
          <w:lang w:val="ru-RU"/>
        </w:rPr>
        <w:t xml:space="preserve"> </w:t>
      </w:r>
      <w:r w:rsidR="00E44CC0" w:rsidRPr="00583C40">
        <w:rPr>
          <w:b w:val="0"/>
          <w:color w:val="231F20"/>
          <w:spacing w:val="-2"/>
          <w:sz w:val="24"/>
          <w:szCs w:val="24"/>
          <w:lang w:val="ru-RU"/>
        </w:rPr>
        <w:t>в</w:t>
      </w:r>
      <w:r w:rsidR="00E44CC0" w:rsidRPr="00583C40">
        <w:rPr>
          <w:b w:val="0"/>
          <w:color w:val="231F20"/>
          <w:sz w:val="24"/>
          <w:szCs w:val="24"/>
          <w:lang w:val="ru-RU"/>
        </w:rPr>
        <w:t>с</w:t>
      </w:r>
      <w:r w:rsidR="00E44CC0" w:rsidRPr="00583C40">
        <w:rPr>
          <w:b w:val="0"/>
          <w:color w:val="231F20"/>
          <w:spacing w:val="-3"/>
          <w:sz w:val="24"/>
          <w:szCs w:val="24"/>
          <w:lang w:val="ru-RU"/>
        </w:rPr>
        <w:t>т</w:t>
      </w:r>
      <w:r w:rsidR="00E44CC0" w:rsidRPr="00583C40">
        <w:rPr>
          <w:b w:val="0"/>
          <w:color w:val="231F20"/>
          <w:sz w:val="24"/>
          <w:szCs w:val="24"/>
          <w:lang w:val="ru-RU"/>
        </w:rPr>
        <w:t xml:space="preserve">упления </w:t>
      </w:r>
      <w:r w:rsidR="00E44CC0" w:rsidRPr="00583C40">
        <w:rPr>
          <w:b w:val="0"/>
          <w:color w:val="231F20"/>
          <w:spacing w:val="-5"/>
          <w:sz w:val="24"/>
          <w:szCs w:val="24"/>
          <w:lang w:val="ru-RU"/>
        </w:rPr>
        <w:t xml:space="preserve"> </w:t>
      </w:r>
      <w:r w:rsidR="00E44CC0" w:rsidRPr="00583C40">
        <w:rPr>
          <w:b w:val="0"/>
          <w:color w:val="231F20"/>
          <w:sz w:val="24"/>
          <w:szCs w:val="24"/>
          <w:lang w:val="ru-RU"/>
        </w:rPr>
        <w:t>в силу федеральных конституционных з</w:t>
      </w:r>
      <w:r w:rsidR="007C5501" w:rsidRPr="00583C40">
        <w:rPr>
          <w:b w:val="0"/>
          <w:color w:val="231F20"/>
          <w:sz w:val="24"/>
          <w:szCs w:val="24"/>
          <w:lang w:val="ru-RU"/>
        </w:rPr>
        <w:t>аконов, федеральных законов, ак</w:t>
      </w:r>
      <w:r w:rsidR="00E44CC0" w:rsidRPr="00583C40">
        <w:rPr>
          <w:b w:val="0"/>
          <w:color w:val="231F20"/>
          <w:sz w:val="24"/>
          <w:szCs w:val="24"/>
          <w:lang w:val="ru-RU"/>
        </w:rPr>
        <w:t xml:space="preserve">тов палат Федерального Собрания» от 14 июня 1994 </w:t>
      </w:r>
      <w:r w:rsidR="00E44CC0" w:rsidRPr="00583C40">
        <w:rPr>
          <w:b w:val="0"/>
          <w:color w:val="231F20"/>
          <w:spacing w:val="-12"/>
          <w:sz w:val="24"/>
          <w:szCs w:val="24"/>
          <w:lang w:val="ru-RU"/>
        </w:rPr>
        <w:t xml:space="preserve">г. </w:t>
      </w:r>
      <w:r w:rsidR="00E44CC0" w:rsidRPr="00583C40">
        <w:rPr>
          <w:b w:val="0"/>
          <w:color w:val="231F20"/>
          <w:sz w:val="24"/>
          <w:szCs w:val="24"/>
          <w:lang w:val="ru-RU"/>
        </w:rPr>
        <w:t xml:space="preserve">№ 5-ФЗ ,  «О  </w:t>
      </w:r>
      <w:r w:rsidR="00E44CC0" w:rsidRPr="00583C40">
        <w:rPr>
          <w:b w:val="0"/>
          <w:color w:val="231F20"/>
          <w:spacing w:val="-2"/>
          <w:sz w:val="24"/>
          <w:szCs w:val="24"/>
          <w:lang w:val="ru-RU"/>
        </w:rPr>
        <w:t>в</w:t>
      </w:r>
      <w:r w:rsidR="00E44CC0" w:rsidRPr="00583C40">
        <w:rPr>
          <w:b w:val="0"/>
          <w:color w:val="231F20"/>
          <w:spacing w:val="2"/>
          <w:sz w:val="24"/>
          <w:szCs w:val="24"/>
          <w:lang w:val="ru-RU"/>
        </w:rPr>
        <w:t>с</w:t>
      </w:r>
      <w:r w:rsidR="00E44CC0" w:rsidRPr="00583C40">
        <w:rPr>
          <w:b w:val="0"/>
          <w:color w:val="231F20"/>
          <w:sz w:val="24"/>
          <w:szCs w:val="24"/>
          <w:lang w:val="ru-RU"/>
        </w:rPr>
        <w:t>ер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 xml:space="preserve">ой </w:t>
      </w:r>
      <w:r w:rsidR="00E44CC0" w:rsidRPr="00583C40">
        <w:rPr>
          <w:b w:val="0"/>
          <w:color w:val="231F20"/>
          <w:spacing w:val="-1"/>
          <w:sz w:val="24"/>
          <w:szCs w:val="24"/>
          <w:lang w:val="ru-RU"/>
        </w:rPr>
        <w:t xml:space="preserve"> перепис</w:t>
      </w:r>
      <w:r w:rsidR="00E44CC0" w:rsidRPr="00583C40">
        <w:rPr>
          <w:b w:val="0"/>
          <w:color w:val="231F20"/>
          <w:sz w:val="24"/>
          <w:szCs w:val="24"/>
          <w:lang w:val="ru-RU"/>
        </w:rPr>
        <w:t xml:space="preserve">и </w:t>
      </w:r>
      <w:r w:rsidR="00E44CC0" w:rsidRPr="00583C40">
        <w:rPr>
          <w:b w:val="0"/>
          <w:color w:val="231F20"/>
          <w:spacing w:val="-1"/>
          <w:sz w:val="24"/>
          <w:szCs w:val="24"/>
          <w:lang w:val="ru-RU"/>
        </w:rPr>
        <w:t xml:space="preserve"> на</w:t>
      </w:r>
      <w:r w:rsidR="00E44CC0" w:rsidRPr="00583C40">
        <w:rPr>
          <w:b w:val="0"/>
          <w:color w:val="231F20"/>
          <w:spacing w:val="2"/>
          <w:sz w:val="24"/>
          <w:szCs w:val="24"/>
          <w:lang w:val="ru-RU"/>
        </w:rPr>
        <w:t>с</w:t>
      </w:r>
      <w:r w:rsidR="00E44CC0" w:rsidRPr="00583C40">
        <w:rPr>
          <w:b w:val="0"/>
          <w:color w:val="231F20"/>
          <w:sz w:val="24"/>
          <w:szCs w:val="24"/>
          <w:lang w:val="ru-RU"/>
        </w:rPr>
        <w:t xml:space="preserve">еления»  </w:t>
      </w:r>
      <w:r w:rsidR="00E44CC0" w:rsidRPr="00583C40">
        <w:rPr>
          <w:b w:val="0"/>
          <w:color w:val="231F20"/>
          <w:spacing w:val="-3"/>
          <w:sz w:val="24"/>
          <w:szCs w:val="24"/>
          <w:lang w:val="ru-RU"/>
        </w:rPr>
        <w:t>о</w:t>
      </w:r>
      <w:r w:rsidR="00E44CC0" w:rsidRPr="00583C40">
        <w:rPr>
          <w:b w:val="0"/>
          <w:color w:val="231F20"/>
          <w:sz w:val="24"/>
          <w:szCs w:val="24"/>
          <w:lang w:val="ru-RU"/>
        </w:rPr>
        <w:t xml:space="preserve">т 25 января 2002 </w:t>
      </w:r>
      <w:r w:rsidR="00E44CC0" w:rsidRPr="00583C40">
        <w:rPr>
          <w:b w:val="0"/>
          <w:color w:val="231F20"/>
          <w:spacing w:val="-12"/>
          <w:sz w:val="24"/>
          <w:szCs w:val="24"/>
          <w:lang w:val="ru-RU"/>
        </w:rPr>
        <w:t xml:space="preserve">г. </w:t>
      </w:r>
      <w:r w:rsidR="00E44CC0" w:rsidRPr="00583C40">
        <w:rPr>
          <w:b w:val="0"/>
          <w:color w:val="231F20"/>
          <w:sz w:val="24"/>
          <w:szCs w:val="24"/>
          <w:lang w:val="ru-RU"/>
        </w:rPr>
        <w:t>№ 8-ФЗ; ТК РФ; СК РФ,  «О</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выбора</w:t>
      </w:r>
      <w:r w:rsidR="00E44CC0" w:rsidRPr="00583C40">
        <w:rPr>
          <w:b w:val="0"/>
          <w:color w:val="231F20"/>
          <w:sz w:val="24"/>
          <w:szCs w:val="24"/>
          <w:lang w:val="ru-RU"/>
        </w:rPr>
        <w:t>х</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2"/>
          <w:sz w:val="24"/>
          <w:szCs w:val="24"/>
          <w:lang w:val="ru-RU"/>
        </w:rPr>
        <w:t>е</w:t>
      </w:r>
      <w:r w:rsidR="00E44CC0" w:rsidRPr="00583C40">
        <w:rPr>
          <w:b w:val="0"/>
          <w:color w:val="231F20"/>
          <w:sz w:val="24"/>
          <w:szCs w:val="24"/>
          <w:lang w:val="ru-RU"/>
        </w:rPr>
        <w:t>зиден</w:t>
      </w:r>
      <w:r w:rsidR="00E44CC0" w:rsidRPr="00583C40">
        <w:rPr>
          <w:b w:val="0"/>
          <w:color w:val="231F20"/>
          <w:spacing w:val="2"/>
          <w:sz w:val="24"/>
          <w:szCs w:val="24"/>
          <w:lang w:val="ru-RU"/>
        </w:rPr>
        <w:t>т</w:t>
      </w:r>
      <w:r w:rsidR="00E44CC0" w:rsidRPr="00583C40">
        <w:rPr>
          <w:b w:val="0"/>
          <w:color w:val="231F20"/>
          <w:sz w:val="24"/>
          <w:szCs w:val="24"/>
          <w:lang w:val="ru-RU"/>
        </w:rPr>
        <w:t>а</w:t>
      </w:r>
      <w:r w:rsidR="00E44CC0" w:rsidRPr="00583C40">
        <w:rPr>
          <w:b w:val="0"/>
          <w:color w:val="231F20"/>
          <w:spacing w:val="17"/>
          <w:sz w:val="24"/>
          <w:szCs w:val="24"/>
          <w:lang w:val="ru-RU"/>
        </w:rPr>
        <w:t xml:space="preserve"> </w:t>
      </w:r>
      <w:r w:rsidR="00E44CC0" w:rsidRPr="00583C40">
        <w:rPr>
          <w:b w:val="0"/>
          <w:color w:val="231F20"/>
          <w:spacing w:val="-6"/>
          <w:sz w:val="24"/>
          <w:szCs w:val="24"/>
          <w:lang w:val="ru-RU"/>
        </w:rPr>
        <w:t>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17"/>
          <w:sz w:val="24"/>
          <w:szCs w:val="24"/>
          <w:lang w:val="ru-RU"/>
        </w:rPr>
        <w:t xml:space="preserve"> </w:t>
      </w:r>
      <w:r w:rsidR="00E44CC0" w:rsidRPr="00583C40">
        <w:rPr>
          <w:b w:val="0"/>
          <w:color w:val="231F20"/>
          <w:sz w:val="24"/>
          <w:szCs w:val="24"/>
          <w:lang w:val="ru-RU"/>
        </w:rPr>
        <w:t>Ф</w:t>
      </w:r>
      <w:r w:rsidR="00E44CC0" w:rsidRPr="00583C40">
        <w:rPr>
          <w:b w:val="0"/>
          <w:color w:val="231F20"/>
          <w:spacing w:val="-3"/>
          <w:sz w:val="24"/>
          <w:szCs w:val="24"/>
          <w:lang w:val="ru-RU"/>
        </w:rPr>
        <w:t>е</w:t>
      </w:r>
      <w:r w:rsidR="00E44CC0" w:rsidRPr="00583C40">
        <w:rPr>
          <w:b w:val="0"/>
          <w:color w:val="231F20"/>
          <w:sz w:val="24"/>
          <w:szCs w:val="24"/>
          <w:lang w:val="ru-RU"/>
        </w:rPr>
        <w:t>дерации» ,</w:t>
      </w:r>
      <w:r w:rsidR="00E44CC0" w:rsidRPr="00583C40">
        <w:rPr>
          <w:b w:val="0"/>
          <w:color w:val="231F20"/>
          <w:spacing w:val="4"/>
          <w:sz w:val="24"/>
          <w:szCs w:val="24"/>
          <w:lang w:val="ru-RU"/>
        </w:rPr>
        <w:t xml:space="preserve"> </w:t>
      </w:r>
      <w:r w:rsidR="00E44CC0" w:rsidRPr="00583C40">
        <w:rPr>
          <w:b w:val="0"/>
          <w:color w:val="231F20"/>
          <w:sz w:val="24"/>
          <w:szCs w:val="24"/>
          <w:lang w:val="ru-RU"/>
        </w:rPr>
        <w:t>«О</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о</w:t>
      </w:r>
      <w:r w:rsidR="00E44CC0" w:rsidRPr="00583C40">
        <w:rPr>
          <w:b w:val="0"/>
          <w:color w:val="231F20"/>
          <w:sz w:val="24"/>
          <w:szCs w:val="24"/>
          <w:lang w:val="ru-RU"/>
        </w:rPr>
        <w:t>ти</w:t>
      </w:r>
      <w:r w:rsidR="00E44CC0" w:rsidRPr="00583C40">
        <w:rPr>
          <w:b w:val="0"/>
          <w:color w:val="231F20"/>
          <w:spacing w:val="-2"/>
          <w:sz w:val="24"/>
          <w:szCs w:val="24"/>
          <w:lang w:val="ru-RU"/>
        </w:rPr>
        <w:t>в</w:t>
      </w:r>
      <w:r w:rsidR="00E44CC0" w:rsidRPr="00583C40">
        <w:rPr>
          <w:b w:val="0"/>
          <w:color w:val="231F20"/>
          <w:spacing w:val="-6"/>
          <w:sz w:val="24"/>
          <w:szCs w:val="24"/>
          <w:lang w:val="ru-RU"/>
        </w:rPr>
        <w:t>о</w:t>
      </w:r>
      <w:r w:rsidR="00E44CC0" w:rsidRPr="00583C40">
        <w:rPr>
          <w:b w:val="0"/>
          <w:color w:val="231F20"/>
          <w:sz w:val="24"/>
          <w:szCs w:val="24"/>
          <w:lang w:val="ru-RU"/>
        </w:rPr>
        <w:t>действии</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э</w:t>
      </w:r>
      <w:r w:rsidR="00E44CC0" w:rsidRPr="00583C40">
        <w:rPr>
          <w:b w:val="0"/>
          <w:color w:val="231F20"/>
          <w:spacing w:val="-6"/>
          <w:sz w:val="24"/>
          <w:szCs w:val="24"/>
          <w:lang w:val="ru-RU"/>
        </w:rPr>
        <w:t>к</w:t>
      </w:r>
      <w:r w:rsidR="00E44CC0" w:rsidRPr="00583C40">
        <w:rPr>
          <w:b w:val="0"/>
          <w:color w:val="231F20"/>
          <w:sz w:val="24"/>
          <w:szCs w:val="24"/>
          <w:lang w:val="ru-RU"/>
        </w:rPr>
        <w:t>с</w:t>
      </w:r>
      <w:r w:rsidR="00E44CC0" w:rsidRPr="00583C40">
        <w:rPr>
          <w:b w:val="0"/>
          <w:color w:val="231F20"/>
          <w:spacing w:val="2"/>
          <w:sz w:val="24"/>
          <w:szCs w:val="24"/>
          <w:lang w:val="ru-RU"/>
        </w:rPr>
        <w:t>т</w:t>
      </w:r>
      <w:r w:rsidR="00E44CC0" w:rsidRPr="00583C40">
        <w:rPr>
          <w:b w:val="0"/>
          <w:color w:val="231F20"/>
          <w:sz w:val="24"/>
          <w:szCs w:val="24"/>
          <w:lang w:val="ru-RU"/>
        </w:rPr>
        <w:t>ремис</w:t>
      </w:r>
      <w:r w:rsidR="00E44CC0" w:rsidRPr="00583C40">
        <w:rPr>
          <w:b w:val="0"/>
          <w:color w:val="231F20"/>
          <w:spacing w:val="2"/>
          <w:sz w:val="24"/>
          <w:szCs w:val="24"/>
          <w:lang w:val="ru-RU"/>
        </w:rPr>
        <w:t>т</w:t>
      </w:r>
      <w:r w:rsidR="00E44CC0" w:rsidRPr="00583C40">
        <w:rPr>
          <w:b w:val="0"/>
          <w:color w:val="231F20"/>
          <w:sz w:val="24"/>
          <w:szCs w:val="24"/>
          <w:lang w:val="ru-RU"/>
        </w:rPr>
        <w:t>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4"/>
          <w:sz w:val="24"/>
          <w:szCs w:val="24"/>
          <w:lang w:val="ru-RU"/>
        </w:rPr>
        <w:t xml:space="preserve"> </w:t>
      </w:r>
      <w:r w:rsidR="007C5501" w:rsidRPr="00583C40">
        <w:rPr>
          <w:b w:val="0"/>
          <w:color w:val="231F20"/>
          <w:sz w:val="24"/>
          <w:szCs w:val="24"/>
          <w:lang w:val="ru-RU"/>
        </w:rPr>
        <w:t>деятель</w:t>
      </w:r>
      <w:r w:rsidR="00E44CC0" w:rsidRPr="00583C40">
        <w:rPr>
          <w:b w:val="0"/>
          <w:color w:val="231F20"/>
          <w:sz w:val="24"/>
          <w:szCs w:val="24"/>
          <w:lang w:val="ru-RU"/>
        </w:rPr>
        <w:t>ности».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5</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Выберите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не</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менее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5</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правовых</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норм</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из</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различных</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pacing w:val="-3"/>
          <w:sz w:val="24"/>
          <w:szCs w:val="24"/>
        </w:rPr>
        <w:t>источников</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права и в соответствии с таблицей определите элементы структуры правовой нормы и элементы структуры</w:t>
      </w:r>
      <w:r w:rsidR="00E44CC0" w:rsidRPr="00583C40">
        <w:rPr>
          <w:rFonts w:ascii="Times New Roman" w:hAnsi="Times New Roman" w:cs="Times New Roman"/>
          <w:color w:val="231F20"/>
          <w:spacing w:val="-4"/>
          <w:sz w:val="24"/>
          <w:szCs w:val="24"/>
        </w:rPr>
        <w:t xml:space="preserve"> </w:t>
      </w:r>
      <w:r w:rsidR="00E44CC0" w:rsidRPr="00583C40">
        <w:rPr>
          <w:rFonts w:ascii="Times New Roman" w:hAnsi="Times New Roman" w:cs="Times New Roman"/>
          <w:color w:val="231F20"/>
          <w:sz w:val="24"/>
          <w:szCs w:val="24"/>
        </w:rPr>
        <w:t>правоотношения.</w:t>
      </w:r>
    </w:p>
    <w:p w:rsidR="00E44CC0" w:rsidRPr="00583C40" w:rsidRDefault="00E44CC0" w:rsidP="00583C40">
      <w:pPr>
        <w:pStyle w:val="ae"/>
        <w:spacing w:after="0" w:line="240" w:lineRule="auto"/>
        <w:ind w:firstLine="709"/>
        <w:rPr>
          <w:rFonts w:ascii="Times New Roman" w:hAnsi="Times New Roman" w:cs="Times New Roman"/>
          <w:sz w:val="24"/>
          <w:szCs w:val="24"/>
        </w:rPr>
      </w:pP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18"/>
        <w:gridCol w:w="3118"/>
      </w:tblGrid>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правовой нормы</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правоотношения</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Гипотеза</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Субъекты и предмет</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Диспозиция</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Права и обязанности участников</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Санкция</w:t>
            </w:r>
          </w:p>
        </w:tc>
        <w:tc>
          <w:tcPr>
            <w:tcW w:w="3118" w:type="dxa"/>
          </w:tcPr>
          <w:p w:rsidR="00E44CC0" w:rsidRPr="00583C40" w:rsidRDefault="00E44CC0" w:rsidP="00583C40">
            <w:pPr>
              <w:pStyle w:val="TableParagraph"/>
              <w:ind w:firstLine="709"/>
              <w:jc w:val="center"/>
              <w:rPr>
                <w:sz w:val="24"/>
                <w:szCs w:val="24"/>
                <w:lang w:val="ru-RU"/>
              </w:rPr>
            </w:pPr>
            <w:r w:rsidRPr="00583C40">
              <w:rPr>
                <w:color w:val="231F20"/>
                <w:sz w:val="24"/>
                <w:szCs w:val="24"/>
                <w:lang w:val="ru-RU"/>
              </w:rPr>
              <w:t>Вид, форма и мера санкции</w:t>
            </w:r>
          </w:p>
        </w:tc>
      </w:tr>
    </w:tbl>
    <w:p w:rsidR="00E44CC0" w:rsidRPr="00583C40" w:rsidRDefault="00E44CC0" w:rsidP="003B0080">
      <w:pPr>
        <w:pStyle w:val="ae"/>
        <w:numPr>
          <w:ilvl w:val="0"/>
          <w:numId w:val="3"/>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Сравните нормы о праве на информацию, закрепленные во Всеобщей декларации прав человека 1948 года, Декларации прав и свобод человека и гражданина 1991 года, Конституции РФ 1993 года.</w:t>
      </w:r>
    </w:p>
    <w:p w:rsidR="00DC5149" w:rsidRPr="00583C40" w:rsidRDefault="00DC5149" w:rsidP="00583C40">
      <w:pPr>
        <w:pStyle w:val="a7"/>
        <w:tabs>
          <w:tab w:val="left" w:pos="993"/>
        </w:tabs>
        <w:spacing w:after="0" w:line="240" w:lineRule="auto"/>
        <w:ind w:left="0" w:firstLine="709"/>
        <w:jc w:val="both"/>
        <w:rPr>
          <w:rFonts w:ascii="Times New Roman" w:hAnsi="Times New Roman" w:cs="Times New Roman"/>
          <w:sz w:val="24"/>
          <w:szCs w:val="24"/>
          <w:u w:val="single"/>
        </w:rPr>
      </w:pPr>
    </w:p>
    <w:p w:rsidR="00DC5149" w:rsidRPr="00583C40" w:rsidRDefault="00DC5149" w:rsidP="00583C40">
      <w:pPr>
        <w:pStyle w:val="a7"/>
        <w:tabs>
          <w:tab w:val="left" w:pos="993"/>
        </w:tabs>
        <w:spacing w:after="0" w:line="240" w:lineRule="auto"/>
        <w:ind w:left="0"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E44CC0" w:rsidRPr="00583C40" w:rsidRDefault="00E44CC0" w:rsidP="003B0080">
      <w:pPr>
        <w:pStyle w:val="ae"/>
        <w:numPr>
          <w:ilvl w:val="0"/>
          <w:numId w:val="5"/>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Проведите сравнительный анализ следующих определений информационных ресурсов:</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Информационные </w:t>
      </w:r>
      <w:r w:rsidRPr="00583C40">
        <w:rPr>
          <w:rFonts w:ascii="Times New Roman" w:hAnsi="Times New Roman" w:cs="Times New Roman"/>
          <w:color w:val="231F20"/>
          <w:spacing w:val="-100"/>
          <w:sz w:val="24"/>
          <w:szCs w:val="24"/>
        </w:rPr>
        <w:t xml:space="preserve">     </w:t>
      </w:r>
      <w:r w:rsidR="00E44CC0" w:rsidRPr="00583C40">
        <w:rPr>
          <w:rFonts w:ascii="Times New Roman" w:hAnsi="Times New Roman" w:cs="Times New Roman"/>
          <w:color w:val="231F20"/>
          <w:sz w:val="24"/>
          <w:szCs w:val="24"/>
        </w:rPr>
        <w:t>р</w:t>
      </w:r>
      <w:r w:rsidR="00E44CC0" w:rsidRPr="00583C40">
        <w:rPr>
          <w:rFonts w:ascii="Times New Roman" w:hAnsi="Times New Roman" w:cs="Times New Roman"/>
          <w:color w:val="231F20"/>
          <w:spacing w:val="5"/>
          <w:sz w:val="24"/>
          <w:szCs w:val="24"/>
        </w:rPr>
        <w:t>е</w:t>
      </w:r>
      <w:r w:rsidR="00E44CC0" w:rsidRPr="00583C40">
        <w:rPr>
          <w:rFonts w:ascii="Times New Roman" w:hAnsi="Times New Roman" w:cs="Times New Roman"/>
          <w:color w:val="231F20"/>
          <w:spacing w:val="-3"/>
          <w:sz w:val="24"/>
          <w:szCs w:val="24"/>
        </w:rPr>
        <w:t>с</w:t>
      </w:r>
      <w:r w:rsidR="00E44CC0" w:rsidRPr="00583C40">
        <w:rPr>
          <w:rFonts w:ascii="Times New Roman" w:hAnsi="Times New Roman" w:cs="Times New Roman"/>
          <w:color w:val="231F20"/>
          <w:sz w:val="24"/>
          <w:szCs w:val="24"/>
        </w:rPr>
        <w:t>урсы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менты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pacing w:val="-2"/>
          <w:sz w:val="24"/>
          <w:szCs w:val="24"/>
        </w:rPr>
        <w:t>м</w:t>
      </w:r>
      <w:r w:rsidR="00E44CC0" w:rsidRPr="00583C40">
        <w:rPr>
          <w:rFonts w:ascii="Times New Roman" w:hAnsi="Times New Roman" w:cs="Times New Roman"/>
          <w:color w:val="231F20"/>
          <w:sz w:val="24"/>
          <w:szCs w:val="24"/>
        </w:rPr>
        <w:t>ассивы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w:t>
      </w:r>
      <w:r w:rsidR="00E44CC0" w:rsidRPr="00583C40">
        <w:rPr>
          <w:rFonts w:ascii="Times New Roman" w:hAnsi="Times New Roman" w:cs="Times New Roman"/>
          <w:color w:val="231F20"/>
          <w:spacing w:val="-3"/>
          <w:sz w:val="24"/>
          <w:szCs w:val="24"/>
        </w:rPr>
        <w:t>т</w:t>
      </w:r>
      <w:r w:rsidR="00E44CC0" w:rsidRPr="00583C40">
        <w:rPr>
          <w:rFonts w:ascii="Times New Roman" w:hAnsi="Times New Roman" w:cs="Times New Roman"/>
          <w:color w:val="231F20"/>
          <w:sz w:val="24"/>
          <w:szCs w:val="24"/>
        </w:rPr>
        <w:t>ов</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в информационных системах (библиотеках, архивах, фондах, банках данных,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других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информационных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подготовленные</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систематизированные</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в</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удобной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пригодной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для</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использования</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форме.</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 xml:space="preserve">(Соглашение о сотрудничестве и формировании информационных ресурсов и систем, реализации межгосударственных программ государств – участников Содружества Независимых </w:t>
      </w:r>
      <w:r w:rsidR="00E44CC0" w:rsidRPr="00583C40">
        <w:rPr>
          <w:rFonts w:ascii="Times New Roman" w:hAnsi="Times New Roman" w:cs="Times New Roman"/>
          <w:color w:val="231F20"/>
          <w:spacing w:val="-3"/>
          <w:sz w:val="24"/>
          <w:szCs w:val="24"/>
        </w:rPr>
        <w:t xml:space="preserve">Государств </w:t>
      </w:r>
      <w:r w:rsidR="00E44CC0" w:rsidRPr="00583C40">
        <w:rPr>
          <w:rFonts w:ascii="Times New Roman" w:hAnsi="Times New Roman" w:cs="Times New Roman"/>
          <w:color w:val="231F20"/>
          <w:sz w:val="24"/>
          <w:szCs w:val="24"/>
        </w:rPr>
        <w:t>в сфере информатизации. Москва, 24 декабря 1999</w:t>
      </w:r>
      <w:r w:rsidR="00E44CC0" w:rsidRPr="00583C40">
        <w:rPr>
          <w:rFonts w:ascii="Times New Roman" w:hAnsi="Times New Roman" w:cs="Times New Roman"/>
          <w:color w:val="231F20"/>
          <w:spacing w:val="-2"/>
          <w:sz w:val="24"/>
          <w:szCs w:val="24"/>
        </w:rPr>
        <w:t xml:space="preserve"> </w:t>
      </w:r>
      <w:r w:rsidR="00E44CC0" w:rsidRPr="00583C40">
        <w:rPr>
          <w:rFonts w:ascii="Times New Roman" w:hAnsi="Times New Roman" w:cs="Times New Roman"/>
          <w:color w:val="231F20"/>
          <w:spacing w:val="-6"/>
          <w:sz w:val="24"/>
          <w:szCs w:val="24"/>
        </w:rPr>
        <w:t>г.).</w:t>
      </w:r>
    </w:p>
    <w:p w:rsidR="00E44CC0" w:rsidRPr="00583C40" w:rsidRDefault="00E44CC0" w:rsidP="00583C40">
      <w:pPr>
        <w:widowControl w:val="0"/>
        <w:tabs>
          <w:tab w:val="left" w:pos="734"/>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И.Л. Бачило: информационный ресурс представляет собой массив</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отдельный</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pacing w:val="-3"/>
          <w:sz w:val="24"/>
          <w:szCs w:val="24"/>
        </w:rPr>
        <w:t>документ,</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другой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визуально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воспринимаемый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материальный </w:t>
      </w:r>
      <w:r w:rsidRPr="00583C40">
        <w:rPr>
          <w:rFonts w:ascii="Times New Roman" w:hAnsi="Times New Roman" w:cs="Times New Roman"/>
          <w:color w:val="231F20"/>
          <w:spacing w:val="-4"/>
          <w:sz w:val="24"/>
          <w:szCs w:val="24"/>
        </w:rPr>
        <w:t xml:space="preserve">объект, </w:t>
      </w:r>
      <w:r w:rsidRPr="00583C40">
        <w:rPr>
          <w:rFonts w:ascii="Times New Roman" w:hAnsi="Times New Roman" w:cs="Times New Roman"/>
          <w:color w:val="231F20"/>
          <w:spacing w:val="-3"/>
          <w:sz w:val="24"/>
          <w:szCs w:val="24"/>
        </w:rPr>
        <w:t xml:space="preserve">который </w:t>
      </w:r>
      <w:r w:rsidRPr="00583C40">
        <w:rPr>
          <w:rFonts w:ascii="Times New Roman" w:hAnsi="Times New Roman" w:cs="Times New Roman"/>
          <w:color w:val="231F20"/>
          <w:sz w:val="24"/>
          <w:szCs w:val="24"/>
        </w:rPr>
        <w:t>аккумулирует сведения (информацию), сформированные по определенному признаку или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критерию.</w:t>
      </w:r>
    </w:p>
    <w:p w:rsidR="00E44CC0" w:rsidRPr="00583C40" w:rsidRDefault="00E44CC0" w:rsidP="00583C40">
      <w:pPr>
        <w:widowControl w:val="0"/>
        <w:tabs>
          <w:tab w:val="left" w:pos="721"/>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Н.Н. Ковалева: информационный ресурс – это информация, созданная и (или) обнаруженная, зарегистрированная оцененная, с определенными (заданными) законами деградации и</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обновления.</w:t>
      </w:r>
    </w:p>
    <w:p w:rsidR="00E44CC0" w:rsidRPr="00583C40" w:rsidRDefault="00E44CC0" w:rsidP="00583C40">
      <w:pPr>
        <w:widowControl w:val="0"/>
        <w:tabs>
          <w:tab w:val="left" w:pos="732"/>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С.И. Семилетов: информационные ресурсы – знания, </w:t>
      </w:r>
      <w:r w:rsidRPr="00583C40">
        <w:rPr>
          <w:rFonts w:ascii="Times New Roman" w:hAnsi="Times New Roman" w:cs="Times New Roman"/>
          <w:color w:val="231F20"/>
          <w:spacing w:val="-3"/>
          <w:sz w:val="24"/>
          <w:szCs w:val="24"/>
        </w:rPr>
        <w:t>подготов</w:t>
      </w:r>
      <w:r w:rsidRPr="00583C40">
        <w:rPr>
          <w:rFonts w:ascii="Times New Roman" w:hAnsi="Times New Roman" w:cs="Times New Roman"/>
          <w:color w:val="231F20"/>
          <w:sz w:val="24"/>
          <w:szCs w:val="24"/>
        </w:rPr>
        <w:t>ленные для целесообразного социального</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использования.</w:t>
      </w:r>
    </w:p>
    <w:p w:rsidR="00E44CC0" w:rsidRPr="00583C40" w:rsidRDefault="00DC5149"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2</w:t>
      </w:r>
      <w:r w:rsidR="000A6620"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 xml:space="preserve">Прокурор В-ской области обратился в местный Арбитражный </w:t>
      </w:r>
      <w:r w:rsidR="00E44CC0" w:rsidRPr="00583C40">
        <w:rPr>
          <w:rFonts w:ascii="Times New Roman" w:hAnsi="Times New Roman" w:cs="Times New Roman"/>
          <w:color w:val="231F20"/>
          <w:spacing w:val="-6"/>
          <w:sz w:val="24"/>
          <w:szCs w:val="24"/>
        </w:rPr>
        <w:t xml:space="preserve">суд   </w:t>
      </w:r>
      <w:r w:rsidR="00E44CC0" w:rsidRPr="00583C40">
        <w:rPr>
          <w:rFonts w:ascii="Times New Roman" w:hAnsi="Times New Roman" w:cs="Times New Roman"/>
          <w:color w:val="231F20"/>
          <w:sz w:val="24"/>
          <w:szCs w:val="24"/>
        </w:rPr>
        <w:t xml:space="preserve">с </w:t>
      </w:r>
      <w:r w:rsidR="00E44CC0" w:rsidRPr="00583C40">
        <w:rPr>
          <w:rFonts w:ascii="Times New Roman" w:hAnsi="Times New Roman" w:cs="Times New Roman"/>
          <w:color w:val="231F20"/>
          <w:spacing w:val="-4"/>
          <w:sz w:val="24"/>
          <w:szCs w:val="24"/>
        </w:rPr>
        <w:t xml:space="preserve">иском </w:t>
      </w:r>
      <w:r w:rsidR="00E44CC0" w:rsidRPr="00583C40">
        <w:rPr>
          <w:rFonts w:ascii="Times New Roman" w:hAnsi="Times New Roman" w:cs="Times New Roman"/>
          <w:color w:val="231F20"/>
          <w:sz w:val="24"/>
          <w:szCs w:val="24"/>
        </w:rPr>
        <w:t xml:space="preserve">к отделу по управлению имуществом и землепользованию администрации </w:t>
      </w:r>
      <w:r w:rsidR="00E44CC0" w:rsidRPr="00583C40">
        <w:rPr>
          <w:rFonts w:ascii="Times New Roman" w:hAnsi="Times New Roman" w:cs="Times New Roman"/>
          <w:color w:val="231F20"/>
          <w:spacing w:val="-3"/>
          <w:sz w:val="24"/>
          <w:szCs w:val="24"/>
        </w:rPr>
        <w:t xml:space="preserve">Никольского </w:t>
      </w:r>
      <w:r w:rsidR="00E44CC0" w:rsidRPr="00583C40">
        <w:rPr>
          <w:rFonts w:ascii="Times New Roman" w:hAnsi="Times New Roman" w:cs="Times New Roman"/>
          <w:color w:val="231F20"/>
          <w:sz w:val="24"/>
          <w:szCs w:val="24"/>
        </w:rPr>
        <w:t>муниципального района, предпринимателю А.А.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Слонову</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признании</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недействительным</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договора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аренды</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от</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9</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ян</w:t>
      </w:r>
      <w:r w:rsidR="000A6620" w:rsidRPr="00583C40">
        <w:rPr>
          <w:rFonts w:ascii="Times New Roman" w:hAnsi="Times New Roman" w:cs="Times New Roman"/>
          <w:color w:val="231F20"/>
          <w:sz w:val="24"/>
          <w:szCs w:val="24"/>
        </w:rPr>
        <w:t>варя</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2007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г</w:t>
      </w:r>
      <w:r w:rsidR="00E44CC0" w:rsidRPr="00583C40">
        <w:rPr>
          <w:rFonts w:ascii="Times New Roman" w:hAnsi="Times New Roman" w:cs="Times New Roman"/>
          <w:color w:val="231F20"/>
          <w:sz w:val="24"/>
          <w:szCs w:val="24"/>
        </w:rPr>
        <w:tab/>
        <w:t>9/07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применени</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w:t>
      </w:r>
      <w:r w:rsidR="00E44CC0" w:rsidRPr="00583C40">
        <w:rPr>
          <w:rFonts w:ascii="Times New Roman" w:hAnsi="Times New Roman" w:cs="Times New Roman"/>
          <w:color w:val="231F20"/>
          <w:spacing w:val="4"/>
          <w:sz w:val="24"/>
          <w:szCs w:val="24"/>
        </w:rPr>
        <w:t>о</w:t>
      </w:r>
      <w:r w:rsidR="00E44CC0" w:rsidRPr="00583C40">
        <w:rPr>
          <w:rFonts w:ascii="Times New Roman" w:hAnsi="Times New Roman" w:cs="Times New Roman"/>
          <w:color w:val="231F20"/>
          <w:sz w:val="24"/>
          <w:szCs w:val="24"/>
        </w:rPr>
        <w:t>сл</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дствий</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действительн</w:t>
      </w:r>
      <w:r w:rsidR="00E44CC0" w:rsidRPr="00583C40">
        <w:rPr>
          <w:rFonts w:ascii="Times New Roman" w:hAnsi="Times New Roman" w:cs="Times New Roman"/>
          <w:color w:val="231F20"/>
          <w:spacing w:val="5"/>
          <w:sz w:val="24"/>
          <w:szCs w:val="24"/>
        </w:rPr>
        <w:t>о</w:t>
      </w:r>
      <w:r w:rsidR="00E44CC0" w:rsidRPr="00583C40">
        <w:rPr>
          <w:rFonts w:ascii="Times New Roman" w:hAnsi="Times New Roman" w:cs="Times New Roman"/>
          <w:color w:val="231F20"/>
          <w:sz w:val="24"/>
          <w:szCs w:val="24"/>
        </w:rPr>
        <w:t>сти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ни</w:t>
      </w:r>
      <w:r w:rsidR="00E44CC0" w:rsidRPr="00583C40">
        <w:rPr>
          <w:rFonts w:ascii="Times New Roman" w:hAnsi="Times New Roman" w:cs="Times New Roman"/>
          <w:color w:val="231F20"/>
          <w:sz w:val="24"/>
          <w:szCs w:val="24"/>
        </w:rPr>
        <w:t>чтожной сделки.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Согласно выписке от 11 сентября 2007 г. № 444 нежилые помещения общей площадью 120 кв. м, расположенные на первом этаже жило- го пятиэтажного дома по адресу В-ская область, село Никольское, улица Ленина, 18, включены в реестр объектов муниципальной собственности Никольского муниципального района В-ской области.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 xml:space="preserve">С </w:t>
      </w:r>
      <w:r w:rsidRPr="00583C40">
        <w:rPr>
          <w:rFonts w:ascii="Times New Roman" w:hAnsi="Times New Roman" w:cs="Times New Roman"/>
          <w:color w:val="231F20"/>
          <w:sz w:val="24"/>
          <w:szCs w:val="24"/>
        </w:rPr>
        <w:lastRenderedPageBreak/>
        <w:t xml:space="preserve">февраля 1992 </w:t>
      </w:r>
      <w:r w:rsidRPr="00583C40">
        <w:rPr>
          <w:rFonts w:ascii="Times New Roman" w:hAnsi="Times New Roman" w:cs="Times New Roman"/>
          <w:color w:val="231F20"/>
          <w:spacing w:val="-12"/>
          <w:sz w:val="24"/>
          <w:szCs w:val="24"/>
        </w:rPr>
        <w:t xml:space="preserve">г. </w:t>
      </w:r>
      <w:r w:rsidRPr="00583C40">
        <w:rPr>
          <w:rFonts w:ascii="Times New Roman" w:hAnsi="Times New Roman" w:cs="Times New Roman"/>
          <w:color w:val="231F20"/>
          <w:sz w:val="24"/>
          <w:szCs w:val="24"/>
        </w:rPr>
        <w:t>и по настоящее время использование этих нежилых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помещений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осуществляется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Центральной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районной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детской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библиотекой.</w:t>
      </w:r>
    </w:p>
    <w:p w:rsidR="00E44CC0" w:rsidRPr="00583C40" w:rsidRDefault="00E44CC0" w:rsidP="00583C40">
      <w:pPr>
        <w:pStyle w:val="ae"/>
        <w:tabs>
          <w:tab w:val="left" w:pos="6286"/>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Между тем по указанному договору отдел по управлению имуществом (арендодатель) предоставил во временное пользование и владение предпринимателю А.А. Слонову нежилое помещение общей площадью</w:t>
      </w:r>
      <w:r w:rsidR="000A6620" w:rsidRPr="00583C40">
        <w:rPr>
          <w:rFonts w:ascii="Times New Roman" w:hAnsi="Times New Roman" w:cs="Times New Roman"/>
          <w:color w:val="231F20"/>
          <w:sz w:val="24"/>
          <w:szCs w:val="24"/>
        </w:rPr>
        <w:t xml:space="preserve"> 40 кв. м.</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раньше</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расп</w:t>
      </w:r>
      <w:r w:rsidRPr="00583C40">
        <w:rPr>
          <w:rFonts w:ascii="Times New Roman" w:hAnsi="Times New Roman" w:cs="Times New Roman"/>
          <w:color w:val="231F20"/>
          <w:spacing w:val="-3"/>
          <w:sz w:val="24"/>
          <w:szCs w:val="24"/>
        </w:rPr>
        <w:t>о</w:t>
      </w:r>
      <w:r w:rsidRPr="00583C40">
        <w:rPr>
          <w:rFonts w:ascii="Times New Roman" w:hAnsi="Times New Roman" w:cs="Times New Roman"/>
          <w:color w:val="231F20"/>
          <w:sz w:val="24"/>
          <w:szCs w:val="24"/>
        </w:rPr>
        <w:t>лаг</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лся</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6"/>
          <w:sz w:val="24"/>
          <w:szCs w:val="24"/>
        </w:rPr>
        <w:t>о</w:t>
      </w:r>
      <w:r w:rsidRPr="00583C40">
        <w:rPr>
          <w:rFonts w:ascii="Times New Roman" w:hAnsi="Times New Roman" w:cs="Times New Roman"/>
          <w:color w:val="231F20"/>
          <w:sz w:val="24"/>
          <w:szCs w:val="24"/>
        </w:rPr>
        <w:t>дин</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1"/>
          <w:sz w:val="24"/>
          <w:szCs w:val="24"/>
        </w:rPr>
        <w:t>и</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чи</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лов</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библиотеки.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Арендодатель</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пояснил,</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что</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спорное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нежилое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помещение</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собственность библиотеке не передавалось, доказательств государственной регистрации имущественных прав библиотекой не представлено. В связи с чем руководитель отдела по управлению имуществом и землепользованию принял решение «потеснить» библиотеку и передать часть помещения</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предпринимателю.</w:t>
      </w:r>
    </w:p>
    <w:p w:rsidR="00E44CC0" w:rsidRPr="00583C40" w:rsidRDefault="00E44CC0" w:rsidP="00583C40">
      <w:pPr>
        <w:spacing w:after="0" w:line="240" w:lineRule="auto"/>
        <w:ind w:firstLine="709"/>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583C40">
      <w:pPr>
        <w:spacing w:after="0" w:line="240" w:lineRule="auto"/>
        <w:ind w:firstLine="709"/>
        <w:jc w:val="center"/>
        <w:rPr>
          <w:rFonts w:ascii="Times New Roman" w:eastAsia="Times New Roman" w:hAnsi="Times New Roman" w:cs="Times New Roman"/>
          <w:b/>
          <w:sz w:val="24"/>
          <w:szCs w:val="24"/>
        </w:rPr>
      </w:pPr>
    </w:p>
    <w:p w:rsidR="00E44CC0" w:rsidRPr="00583C40" w:rsidRDefault="00E44CC0"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E44CC0" w:rsidRPr="00583C40" w:rsidRDefault="000A6620" w:rsidP="003B0080">
      <w:pPr>
        <w:pStyle w:val="311"/>
        <w:numPr>
          <w:ilvl w:val="0"/>
          <w:numId w:val="4"/>
        </w:numPr>
        <w:tabs>
          <w:tab w:val="left" w:pos="993"/>
        </w:tabs>
        <w:spacing w:line="240" w:lineRule="auto"/>
        <w:ind w:left="0" w:firstLine="709"/>
        <w:jc w:val="both"/>
        <w:rPr>
          <w:b w:val="0"/>
          <w:sz w:val="24"/>
          <w:szCs w:val="24"/>
          <w:lang w:val="ru-RU"/>
        </w:rPr>
      </w:pPr>
      <w:r w:rsidRPr="00583C40">
        <w:rPr>
          <w:b w:val="0"/>
          <w:sz w:val="24"/>
          <w:szCs w:val="24"/>
          <w:lang w:val="ru-RU"/>
        </w:rPr>
        <w:t xml:space="preserve">13 марта </w:t>
      </w:r>
      <w:r w:rsidRPr="00583C40">
        <w:rPr>
          <w:b w:val="0"/>
          <w:color w:val="231F20"/>
          <w:sz w:val="24"/>
          <w:szCs w:val="24"/>
          <w:lang w:val="ru-RU"/>
        </w:rPr>
        <w:t>2015</w:t>
      </w:r>
      <w:r w:rsidR="00E44CC0" w:rsidRPr="00583C40">
        <w:rPr>
          <w:b w:val="0"/>
          <w:color w:val="231F20"/>
          <w:spacing w:val="-23"/>
          <w:sz w:val="24"/>
          <w:szCs w:val="24"/>
          <w:lang w:val="ru-RU"/>
        </w:rPr>
        <w:t>г</w:t>
      </w:r>
      <w:r w:rsidR="00E44CC0" w:rsidRPr="00583C40">
        <w:rPr>
          <w:b w:val="0"/>
          <w:color w:val="231F20"/>
          <w:sz w:val="24"/>
          <w:szCs w:val="24"/>
          <w:lang w:val="ru-RU"/>
        </w:rPr>
        <w:t>.</w:t>
      </w:r>
      <w:r w:rsidR="00E44CC0" w:rsidRPr="00583C40">
        <w:rPr>
          <w:b w:val="0"/>
          <w:color w:val="231F20"/>
          <w:spacing w:val="16"/>
          <w:sz w:val="24"/>
          <w:szCs w:val="24"/>
          <w:lang w:val="ru-RU"/>
        </w:rPr>
        <w:t xml:space="preserve"> </w:t>
      </w:r>
      <w:r w:rsidR="00E44CC0" w:rsidRPr="00583C40">
        <w:rPr>
          <w:b w:val="0"/>
          <w:color w:val="231F20"/>
          <w:sz w:val="24"/>
          <w:szCs w:val="24"/>
          <w:lang w:val="ru-RU"/>
        </w:rPr>
        <w:t>были</w:t>
      </w:r>
      <w:r w:rsidR="00E44CC0" w:rsidRPr="00583C40">
        <w:rPr>
          <w:b w:val="0"/>
          <w:color w:val="231F20"/>
          <w:spacing w:val="16"/>
          <w:sz w:val="24"/>
          <w:szCs w:val="24"/>
          <w:lang w:val="ru-RU"/>
        </w:rPr>
        <w:t xml:space="preserve"> </w:t>
      </w:r>
      <w:r w:rsidR="00E44CC0" w:rsidRPr="00583C40">
        <w:rPr>
          <w:b w:val="0"/>
          <w:color w:val="231F20"/>
          <w:sz w:val="24"/>
          <w:szCs w:val="24"/>
          <w:lang w:val="ru-RU"/>
        </w:rPr>
        <w:t>ут</w:t>
      </w:r>
      <w:r w:rsidR="00E44CC0" w:rsidRPr="00583C40">
        <w:rPr>
          <w:b w:val="0"/>
          <w:color w:val="231F20"/>
          <w:spacing w:val="-2"/>
          <w:sz w:val="24"/>
          <w:szCs w:val="24"/>
          <w:lang w:val="ru-RU"/>
        </w:rPr>
        <w:t>в</w:t>
      </w:r>
      <w:r w:rsidR="00E44CC0" w:rsidRPr="00583C40">
        <w:rPr>
          <w:b w:val="0"/>
          <w:color w:val="231F20"/>
          <w:sz w:val="24"/>
          <w:szCs w:val="24"/>
          <w:lang w:val="ru-RU"/>
        </w:rPr>
        <w:t>ерждены</w:t>
      </w:r>
      <w:r w:rsidR="00E44CC0" w:rsidRPr="00583C40">
        <w:rPr>
          <w:b w:val="0"/>
          <w:color w:val="231F20"/>
          <w:spacing w:val="15"/>
          <w:sz w:val="24"/>
          <w:szCs w:val="24"/>
          <w:lang w:val="ru-RU"/>
        </w:rPr>
        <w:t xml:space="preserve"> </w:t>
      </w:r>
      <w:r w:rsidR="00E44CC0" w:rsidRPr="00583C40">
        <w:rPr>
          <w:b w:val="0"/>
          <w:color w:val="231F20"/>
          <w:spacing w:val="-1"/>
          <w:sz w:val="24"/>
          <w:szCs w:val="24"/>
          <w:lang w:val="ru-RU"/>
        </w:rPr>
        <w:t>Правил</w:t>
      </w:r>
      <w:r w:rsidR="00E44CC0" w:rsidRPr="00583C40">
        <w:rPr>
          <w:b w:val="0"/>
          <w:color w:val="231F20"/>
          <w:sz w:val="24"/>
          <w:szCs w:val="24"/>
          <w:lang w:val="ru-RU"/>
        </w:rPr>
        <w:t>а</w:t>
      </w:r>
      <w:r w:rsidR="00E44CC0" w:rsidRPr="00583C40">
        <w:rPr>
          <w:b w:val="0"/>
          <w:color w:val="231F20"/>
          <w:spacing w:val="15"/>
          <w:sz w:val="24"/>
          <w:szCs w:val="24"/>
          <w:lang w:val="ru-RU"/>
        </w:rPr>
        <w:t xml:space="preserve"> </w:t>
      </w:r>
      <w:r w:rsidR="00E44CC0" w:rsidRPr="00583C40">
        <w:rPr>
          <w:b w:val="0"/>
          <w:color w:val="231F20"/>
          <w:sz w:val="24"/>
          <w:szCs w:val="24"/>
          <w:lang w:val="ru-RU"/>
        </w:rPr>
        <w:t>аккр</w:t>
      </w:r>
      <w:r w:rsidR="00E44CC0" w:rsidRPr="00583C40">
        <w:rPr>
          <w:b w:val="0"/>
          <w:color w:val="231F20"/>
          <w:spacing w:val="-3"/>
          <w:sz w:val="24"/>
          <w:szCs w:val="24"/>
          <w:lang w:val="ru-RU"/>
        </w:rPr>
        <w:t>е</w:t>
      </w:r>
      <w:r w:rsidR="00E44CC0" w:rsidRPr="00583C40">
        <w:rPr>
          <w:b w:val="0"/>
          <w:color w:val="231F20"/>
          <w:sz w:val="24"/>
          <w:szCs w:val="24"/>
          <w:lang w:val="ru-RU"/>
        </w:rPr>
        <w:t>ди</w:t>
      </w:r>
      <w:r w:rsidR="00E44CC0" w:rsidRPr="00583C40">
        <w:rPr>
          <w:b w:val="0"/>
          <w:color w:val="231F20"/>
          <w:spacing w:val="2"/>
          <w:sz w:val="24"/>
          <w:szCs w:val="24"/>
          <w:lang w:val="ru-RU"/>
        </w:rPr>
        <w:t>т</w:t>
      </w:r>
      <w:r w:rsidR="00E44CC0" w:rsidRPr="00583C40">
        <w:rPr>
          <w:b w:val="0"/>
          <w:color w:val="231F20"/>
          <w:sz w:val="24"/>
          <w:szCs w:val="24"/>
          <w:lang w:val="ru-RU"/>
        </w:rPr>
        <w:t>ации</w:t>
      </w:r>
      <w:r w:rsidR="00E44CC0" w:rsidRPr="00583C40">
        <w:rPr>
          <w:b w:val="0"/>
          <w:color w:val="231F20"/>
          <w:spacing w:val="16"/>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е</w:t>
      </w:r>
      <w:r w:rsidR="00E44CC0" w:rsidRPr="00583C40">
        <w:rPr>
          <w:b w:val="0"/>
          <w:color w:val="231F20"/>
          <w:sz w:val="24"/>
          <w:szCs w:val="24"/>
          <w:lang w:val="ru-RU"/>
        </w:rPr>
        <w:t>дс</w:t>
      </w:r>
      <w:r w:rsidR="00E44CC0" w:rsidRPr="00583C40">
        <w:rPr>
          <w:b w:val="0"/>
          <w:color w:val="231F20"/>
          <w:spacing w:val="2"/>
          <w:sz w:val="24"/>
          <w:szCs w:val="24"/>
          <w:lang w:val="ru-RU"/>
        </w:rPr>
        <w:t>т</w:t>
      </w:r>
      <w:r w:rsidR="00E44CC0" w:rsidRPr="00583C40">
        <w:rPr>
          <w:b w:val="0"/>
          <w:color w:val="231F20"/>
          <w:spacing w:val="-1"/>
          <w:sz w:val="24"/>
          <w:szCs w:val="24"/>
          <w:lang w:val="ru-RU"/>
        </w:rPr>
        <w:t>а</w:t>
      </w:r>
      <w:r w:rsidR="00E44CC0" w:rsidRPr="00583C40">
        <w:rPr>
          <w:b w:val="0"/>
          <w:color w:val="231F20"/>
          <w:sz w:val="24"/>
          <w:szCs w:val="24"/>
          <w:lang w:val="ru-RU"/>
        </w:rPr>
        <w:t>вителей средств массовой информации при правительстве Саратовской области.</w:t>
      </w:r>
      <w:r w:rsidR="00E44CC0" w:rsidRPr="00583C40">
        <w:rPr>
          <w:b w:val="0"/>
          <w:color w:val="231F20"/>
          <w:spacing w:val="-9"/>
          <w:sz w:val="24"/>
          <w:szCs w:val="24"/>
          <w:lang w:val="ru-RU"/>
        </w:rPr>
        <w:t xml:space="preserve"> </w:t>
      </w:r>
      <w:r w:rsidR="00E44CC0" w:rsidRPr="00583C40">
        <w:rPr>
          <w:b w:val="0"/>
          <w:color w:val="231F20"/>
          <w:sz w:val="24"/>
          <w:szCs w:val="24"/>
          <w:lang w:val="ru-RU"/>
        </w:rPr>
        <w:t>В</w:t>
      </w:r>
      <w:r w:rsidR="00E44CC0" w:rsidRPr="00583C40">
        <w:rPr>
          <w:b w:val="0"/>
          <w:color w:val="231F20"/>
          <w:spacing w:val="-8"/>
          <w:sz w:val="24"/>
          <w:szCs w:val="24"/>
          <w:lang w:val="ru-RU"/>
        </w:rPr>
        <w:t xml:space="preserve"> </w:t>
      </w:r>
      <w:r w:rsidR="00E44CC0" w:rsidRPr="00583C40">
        <w:rPr>
          <w:b w:val="0"/>
          <w:color w:val="231F20"/>
          <w:sz w:val="24"/>
          <w:szCs w:val="24"/>
          <w:lang w:val="ru-RU"/>
        </w:rPr>
        <w:t>частности,</w:t>
      </w:r>
      <w:r w:rsidR="00E44CC0" w:rsidRPr="00583C40">
        <w:rPr>
          <w:b w:val="0"/>
          <w:color w:val="231F20"/>
          <w:spacing w:val="-8"/>
          <w:sz w:val="24"/>
          <w:szCs w:val="24"/>
          <w:lang w:val="ru-RU"/>
        </w:rPr>
        <w:t xml:space="preserve"> </w:t>
      </w:r>
      <w:r w:rsidR="00E44CC0" w:rsidRPr="00583C40">
        <w:rPr>
          <w:b w:val="0"/>
          <w:color w:val="231F20"/>
          <w:sz w:val="24"/>
          <w:szCs w:val="24"/>
          <w:lang w:val="ru-RU"/>
        </w:rPr>
        <w:t>Правилами</w:t>
      </w:r>
      <w:r w:rsidR="00E44CC0" w:rsidRPr="00583C40">
        <w:rPr>
          <w:b w:val="0"/>
          <w:color w:val="231F20"/>
          <w:spacing w:val="-8"/>
          <w:sz w:val="24"/>
          <w:szCs w:val="24"/>
          <w:lang w:val="ru-RU"/>
        </w:rPr>
        <w:t xml:space="preserve"> </w:t>
      </w:r>
      <w:r w:rsidR="00E44CC0" w:rsidRPr="00583C40">
        <w:rPr>
          <w:b w:val="0"/>
          <w:color w:val="231F20"/>
          <w:sz w:val="24"/>
          <w:szCs w:val="24"/>
          <w:lang w:val="ru-RU"/>
        </w:rPr>
        <w:t>устанавливалась</w:t>
      </w:r>
      <w:r w:rsidR="00E44CC0" w:rsidRPr="00583C40">
        <w:rPr>
          <w:b w:val="0"/>
          <w:color w:val="231F20"/>
          <w:spacing w:val="-8"/>
          <w:sz w:val="24"/>
          <w:szCs w:val="24"/>
          <w:lang w:val="ru-RU"/>
        </w:rPr>
        <w:t xml:space="preserve"> </w:t>
      </w:r>
      <w:r w:rsidR="00E44CC0" w:rsidRPr="00583C40">
        <w:rPr>
          <w:b w:val="0"/>
          <w:color w:val="231F20"/>
          <w:sz w:val="24"/>
          <w:szCs w:val="24"/>
          <w:lang w:val="ru-RU"/>
        </w:rPr>
        <w:t>обязанность</w:t>
      </w:r>
      <w:r w:rsidR="00E44CC0" w:rsidRPr="00583C40">
        <w:rPr>
          <w:b w:val="0"/>
          <w:color w:val="231F20"/>
          <w:spacing w:val="-8"/>
          <w:sz w:val="24"/>
          <w:szCs w:val="24"/>
          <w:lang w:val="ru-RU"/>
        </w:rPr>
        <w:t xml:space="preserve"> </w:t>
      </w:r>
      <w:r w:rsidR="00E44CC0" w:rsidRPr="00583C40">
        <w:rPr>
          <w:b w:val="0"/>
          <w:color w:val="231F20"/>
          <w:sz w:val="24"/>
          <w:szCs w:val="24"/>
          <w:lang w:val="ru-RU"/>
        </w:rPr>
        <w:t>редакции указывать в заявке на аккредитацию в числе прочих сведений и псевдоним</w:t>
      </w:r>
      <w:r w:rsidR="00E44CC0" w:rsidRPr="00583C40">
        <w:rPr>
          <w:b w:val="0"/>
          <w:color w:val="231F20"/>
          <w:spacing w:val="-1"/>
          <w:sz w:val="24"/>
          <w:szCs w:val="24"/>
          <w:lang w:val="ru-RU"/>
        </w:rPr>
        <w:t xml:space="preserve"> </w:t>
      </w:r>
      <w:r w:rsidR="00E44CC0" w:rsidRPr="00583C40">
        <w:rPr>
          <w:b w:val="0"/>
          <w:color w:val="231F20"/>
          <w:sz w:val="24"/>
          <w:szCs w:val="24"/>
          <w:lang w:val="ru-RU"/>
        </w:rPr>
        <w:t>журналиста.</w:t>
      </w:r>
      <w:r w:rsidR="00DC5149" w:rsidRPr="00583C40">
        <w:rPr>
          <w:b w:val="0"/>
          <w:color w:val="231F20"/>
          <w:sz w:val="24"/>
          <w:szCs w:val="24"/>
          <w:lang w:val="ru-RU"/>
        </w:rPr>
        <w:t xml:space="preserve"> </w:t>
      </w:r>
      <w:r w:rsidR="00E44CC0" w:rsidRPr="00583C40">
        <w:rPr>
          <w:b w:val="0"/>
          <w:color w:val="231F20"/>
          <w:sz w:val="24"/>
          <w:szCs w:val="24"/>
          <w:lang w:val="ru-RU"/>
        </w:rPr>
        <w:t xml:space="preserve">В этих же Правилах были установлены сроки приема заявок с 1 </w:t>
      </w:r>
      <w:r w:rsidRPr="00583C40">
        <w:rPr>
          <w:b w:val="0"/>
          <w:color w:val="231F20"/>
          <w:sz w:val="24"/>
          <w:szCs w:val="24"/>
          <w:lang w:val="ru-RU"/>
        </w:rPr>
        <w:t xml:space="preserve"> 30 января</w:t>
      </w:r>
      <w:r w:rsidR="00E44CC0" w:rsidRPr="00583C40">
        <w:rPr>
          <w:b w:val="0"/>
          <w:color w:val="231F20"/>
          <w:sz w:val="24"/>
          <w:szCs w:val="24"/>
          <w:lang w:val="ru-RU"/>
        </w:rPr>
        <w:t xml:space="preserve"> </w:t>
      </w:r>
      <w:r w:rsidR="00E44CC0" w:rsidRPr="00583C40">
        <w:rPr>
          <w:b w:val="0"/>
          <w:color w:val="231F20"/>
          <w:spacing w:val="-6"/>
          <w:sz w:val="24"/>
          <w:szCs w:val="24"/>
          <w:lang w:val="ru-RU"/>
        </w:rPr>
        <w:t>о</w:t>
      </w:r>
      <w:r w:rsidR="00E44CC0" w:rsidRPr="00583C40">
        <w:rPr>
          <w:b w:val="0"/>
          <w:color w:val="231F20"/>
          <w:sz w:val="24"/>
          <w:szCs w:val="24"/>
          <w:lang w:val="ru-RU"/>
        </w:rPr>
        <w:t xml:space="preserve">дновременно, а </w:t>
      </w:r>
      <w:r w:rsidR="00E44CC0" w:rsidRPr="00583C40">
        <w:rPr>
          <w:b w:val="0"/>
          <w:color w:val="231F20"/>
          <w:spacing w:val="2"/>
          <w:sz w:val="24"/>
          <w:szCs w:val="24"/>
          <w:lang w:val="ru-RU"/>
        </w:rPr>
        <w:t>т</w:t>
      </w:r>
      <w:r w:rsidR="00E44CC0" w:rsidRPr="00583C40">
        <w:rPr>
          <w:b w:val="0"/>
          <w:color w:val="231F20"/>
          <w:sz w:val="24"/>
          <w:szCs w:val="24"/>
          <w:lang w:val="ru-RU"/>
        </w:rPr>
        <w:t>ак</w:t>
      </w:r>
      <w:r w:rsidR="00E44CC0" w:rsidRPr="00583C40">
        <w:rPr>
          <w:b w:val="0"/>
          <w:color w:val="231F20"/>
          <w:spacing w:val="-3"/>
          <w:sz w:val="24"/>
          <w:szCs w:val="24"/>
          <w:lang w:val="ru-RU"/>
        </w:rPr>
        <w:t>ж</w:t>
      </w:r>
      <w:r w:rsidR="00E44CC0" w:rsidRPr="00583C40">
        <w:rPr>
          <w:b w:val="0"/>
          <w:color w:val="231F20"/>
          <w:sz w:val="24"/>
          <w:szCs w:val="24"/>
          <w:lang w:val="ru-RU"/>
        </w:rPr>
        <w:t xml:space="preserve">е </w:t>
      </w:r>
      <w:r w:rsidR="00E44CC0" w:rsidRPr="00583C40">
        <w:rPr>
          <w:b w:val="0"/>
          <w:color w:val="231F20"/>
          <w:spacing w:val="-1"/>
          <w:sz w:val="24"/>
          <w:szCs w:val="24"/>
          <w:lang w:val="ru-RU"/>
        </w:rPr>
        <w:t>пра</w:t>
      </w:r>
      <w:r w:rsidR="00E44CC0" w:rsidRPr="00583C40">
        <w:rPr>
          <w:b w:val="0"/>
          <w:color w:val="231F20"/>
          <w:spacing w:val="-2"/>
          <w:sz w:val="24"/>
          <w:szCs w:val="24"/>
          <w:lang w:val="ru-RU"/>
        </w:rPr>
        <w:t>в</w:t>
      </w:r>
      <w:r w:rsidR="00E44CC0" w:rsidRPr="00583C40">
        <w:rPr>
          <w:b w:val="0"/>
          <w:color w:val="231F20"/>
          <w:sz w:val="24"/>
          <w:szCs w:val="24"/>
          <w:lang w:val="ru-RU"/>
        </w:rPr>
        <w:t xml:space="preserve">о </w:t>
      </w:r>
      <w:r w:rsidR="00E44CC0" w:rsidRPr="00583C40">
        <w:rPr>
          <w:b w:val="0"/>
          <w:color w:val="231F20"/>
          <w:spacing w:val="-1"/>
          <w:sz w:val="24"/>
          <w:szCs w:val="24"/>
          <w:lang w:val="ru-RU"/>
        </w:rPr>
        <w:t>пр</w:t>
      </w:r>
      <w:r w:rsidR="00E44CC0" w:rsidRPr="00583C40">
        <w:rPr>
          <w:b w:val="0"/>
          <w:color w:val="231F20"/>
          <w:spacing w:val="4"/>
          <w:sz w:val="24"/>
          <w:szCs w:val="24"/>
          <w:lang w:val="ru-RU"/>
        </w:rPr>
        <w:t>е</w:t>
      </w:r>
      <w:r w:rsidR="00E44CC0" w:rsidRPr="00583C40">
        <w:rPr>
          <w:b w:val="0"/>
          <w:color w:val="231F20"/>
          <w:sz w:val="24"/>
          <w:szCs w:val="24"/>
          <w:lang w:val="ru-RU"/>
        </w:rPr>
        <w:t>сс-сл</w:t>
      </w:r>
      <w:r w:rsidR="00E44CC0" w:rsidRPr="00583C40">
        <w:rPr>
          <w:b w:val="0"/>
          <w:color w:val="231F20"/>
          <w:spacing w:val="-3"/>
          <w:sz w:val="24"/>
          <w:szCs w:val="24"/>
          <w:lang w:val="ru-RU"/>
        </w:rPr>
        <w:t>уж</w:t>
      </w:r>
      <w:r w:rsidR="00E44CC0" w:rsidRPr="00583C40">
        <w:rPr>
          <w:b w:val="0"/>
          <w:color w:val="231F20"/>
          <w:sz w:val="24"/>
          <w:szCs w:val="24"/>
          <w:lang w:val="ru-RU"/>
        </w:rPr>
        <w:t xml:space="preserve">бы </w:t>
      </w:r>
      <w:r w:rsidR="00E44CC0" w:rsidRPr="00583C40">
        <w:rPr>
          <w:b w:val="0"/>
          <w:color w:val="231F20"/>
          <w:spacing w:val="-3"/>
          <w:sz w:val="24"/>
          <w:szCs w:val="24"/>
          <w:lang w:val="ru-RU"/>
        </w:rPr>
        <w:t>о</w:t>
      </w:r>
      <w:r w:rsidR="00E44CC0" w:rsidRPr="00583C40">
        <w:rPr>
          <w:b w:val="0"/>
          <w:color w:val="231F20"/>
          <w:sz w:val="24"/>
          <w:szCs w:val="24"/>
          <w:lang w:val="ru-RU"/>
        </w:rPr>
        <w:t>т</w:t>
      </w:r>
      <w:r w:rsidR="00E44CC0" w:rsidRPr="00583C40">
        <w:rPr>
          <w:b w:val="0"/>
          <w:color w:val="231F20"/>
          <w:spacing w:val="-3"/>
          <w:sz w:val="24"/>
          <w:szCs w:val="24"/>
          <w:lang w:val="ru-RU"/>
        </w:rPr>
        <w:t>к</w:t>
      </w:r>
      <w:r w:rsidR="00E44CC0" w:rsidRPr="00583C40">
        <w:rPr>
          <w:b w:val="0"/>
          <w:color w:val="231F20"/>
          <w:sz w:val="24"/>
          <w:szCs w:val="24"/>
          <w:lang w:val="ru-RU"/>
        </w:rPr>
        <w:t>азы</w:t>
      </w:r>
      <w:r w:rsidR="00E44CC0" w:rsidRPr="00583C40">
        <w:rPr>
          <w:b w:val="0"/>
          <w:color w:val="231F20"/>
          <w:spacing w:val="-3"/>
          <w:sz w:val="24"/>
          <w:szCs w:val="24"/>
          <w:lang w:val="ru-RU"/>
        </w:rPr>
        <w:t>в</w:t>
      </w:r>
      <w:r w:rsidR="00E44CC0" w:rsidRPr="00583C40">
        <w:rPr>
          <w:b w:val="0"/>
          <w:color w:val="231F20"/>
          <w:spacing w:val="-6"/>
          <w:sz w:val="24"/>
          <w:szCs w:val="24"/>
          <w:lang w:val="ru-RU"/>
        </w:rPr>
        <w:t>а</w:t>
      </w:r>
      <w:r w:rsidR="00E44CC0" w:rsidRPr="00583C40">
        <w:rPr>
          <w:b w:val="0"/>
          <w:color w:val="231F20"/>
          <w:sz w:val="24"/>
          <w:szCs w:val="24"/>
          <w:lang w:val="ru-RU"/>
        </w:rPr>
        <w:t>ть в аккредитации редакциям, подавшим заявки не в установленные сроки.</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В Правилах говорилось также, что в случае утери</w:t>
      </w:r>
      <w:r w:rsidRPr="00583C40">
        <w:rPr>
          <w:rFonts w:ascii="Times New Roman" w:hAnsi="Times New Roman" w:cs="Times New Roman"/>
          <w:color w:val="231F20"/>
          <w:spacing w:val="-30"/>
          <w:sz w:val="24"/>
          <w:szCs w:val="24"/>
        </w:rPr>
        <w:t xml:space="preserve"> </w:t>
      </w:r>
      <w:r w:rsidRPr="00583C40">
        <w:rPr>
          <w:rFonts w:ascii="Times New Roman" w:hAnsi="Times New Roman" w:cs="Times New Roman"/>
          <w:color w:val="231F20"/>
          <w:sz w:val="24"/>
          <w:szCs w:val="24"/>
        </w:rPr>
        <w:t>аккредитационно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 xml:space="preserve">удостоверения вопрос о его восстановлении </w:t>
      </w:r>
      <w:r w:rsidRPr="00583C40">
        <w:rPr>
          <w:rFonts w:ascii="Times New Roman" w:hAnsi="Times New Roman" w:cs="Times New Roman"/>
          <w:color w:val="231F20"/>
          <w:spacing w:val="-5"/>
          <w:sz w:val="24"/>
          <w:szCs w:val="24"/>
        </w:rPr>
        <w:t xml:space="preserve">будет </w:t>
      </w:r>
      <w:r w:rsidRPr="00583C40">
        <w:rPr>
          <w:rFonts w:ascii="Times New Roman" w:hAnsi="Times New Roman" w:cs="Times New Roman"/>
          <w:color w:val="231F20"/>
          <w:sz w:val="24"/>
          <w:szCs w:val="24"/>
        </w:rPr>
        <w:t>решаться в индивидуальном порядке. Пункт 7 данных Правил гласил, что для того, чтобы попасть</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заседаний</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кроме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наличия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аккредитации,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не</w:t>
      </w:r>
      <w:r w:rsidRPr="00583C40">
        <w:rPr>
          <w:rFonts w:ascii="Times New Roman" w:hAnsi="Times New Roman" w:cs="Times New Roman"/>
          <w:color w:val="231F20"/>
          <w:spacing w:val="-3"/>
          <w:sz w:val="24"/>
          <w:szCs w:val="24"/>
        </w:rPr>
        <w:t xml:space="preserve">обходимо </w:t>
      </w:r>
      <w:r w:rsidRPr="00583C40">
        <w:rPr>
          <w:rFonts w:ascii="Times New Roman" w:hAnsi="Times New Roman" w:cs="Times New Roman"/>
          <w:color w:val="231F20"/>
          <w:sz w:val="24"/>
          <w:szCs w:val="24"/>
        </w:rPr>
        <w:t>получить специальное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приглашение.</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Прокурор Саратовской области обратился в суд с заявлением о признании недействительными ряда пунктов Правил аккредитации.</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Укажите, какие нормы Закона «О средствах массовой информации» нарушаются данными Правилами аккредитации?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понятия «электронный документ», «электронное сообщение», «электронная версия документа». Назовите их общие и отличительные черты. Возможен ли общий правовой режим электронного и традиционного документа?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проект закона «Об электронной подписи». Сравните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его</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действующим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законом.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Выделите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положительные</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стороны</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это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документа, укажите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недостатки.</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Предприниматель Суханов обратился в районный </w:t>
      </w:r>
      <w:r w:rsidRPr="00583C40">
        <w:rPr>
          <w:rFonts w:ascii="Times New Roman" w:hAnsi="Times New Roman" w:cs="Times New Roman"/>
          <w:color w:val="231F20"/>
          <w:spacing w:val="-6"/>
          <w:sz w:val="24"/>
          <w:szCs w:val="24"/>
        </w:rPr>
        <w:t xml:space="preserve">суд </w:t>
      </w:r>
      <w:r w:rsidRPr="00583C40">
        <w:rPr>
          <w:rFonts w:ascii="Times New Roman" w:hAnsi="Times New Roman" w:cs="Times New Roman"/>
          <w:color w:val="231F20"/>
          <w:sz w:val="24"/>
          <w:szCs w:val="24"/>
        </w:rPr>
        <w:t>Санкт- Петербурга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заявлением,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pacing w:val="-3"/>
          <w:sz w:val="24"/>
          <w:szCs w:val="24"/>
        </w:rPr>
        <w:t>котором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он</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оспаривал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бездействие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Федерального агентства по техническому регулированию и метрологии, выразившееся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неисполнении</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Постановления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РФ</w:t>
      </w:r>
      <w:r w:rsidR="000A6620" w:rsidRPr="00583C40">
        <w:rPr>
          <w:rFonts w:ascii="Times New Roman" w:hAnsi="Times New Roman" w:cs="Times New Roman"/>
          <w:color w:val="231F20"/>
          <w:sz w:val="24"/>
          <w:szCs w:val="24"/>
        </w:rPr>
        <w:t xml:space="preserve"> № 25</w:t>
      </w:r>
      <w:r w:rsidRPr="00583C40">
        <w:rPr>
          <w:rFonts w:ascii="Times New Roman" w:hAnsi="Times New Roman" w:cs="Times New Roman"/>
          <w:color w:val="231F20"/>
          <w:sz w:val="24"/>
          <w:szCs w:val="24"/>
        </w:rPr>
        <w:t>94</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z w:val="24"/>
          <w:szCs w:val="24"/>
        </w:rPr>
        <w:tab/>
      </w:r>
      <w:r w:rsidRPr="00583C40">
        <w:rPr>
          <w:rFonts w:ascii="Times New Roman" w:hAnsi="Times New Roman" w:cs="Times New Roman"/>
          <w:color w:val="231F20"/>
          <w:spacing w:val="2"/>
          <w:sz w:val="24"/>
          <w:szCs w:val="24"/>
        </w:rPr>
        <w:t>с</w:t>
      </w:r>
      <w:r w:rsidRPr="00583C40">
        <w:rPr>
          <w:rFonts w:ascii="Times New Roman" w:hAnsi="Times New Roman" w:cs="Times New Roman"/>
          <w:color w:val="231F20"/>
          <w:sz w:val="24"/>
          <w:szCs w:val="24"/>
        </w:rPr>
        <w:t>ен</w:t>
      </w:r>
      <w:r w:rsidRPr="00583C40">
        <w:rPr>
          <w:rFonts w:ascii="Times New Roman" w:hAnsi="Times New Roman" w:cs="Times New Roman"/>
          <w:color w:val="231F20"/>
          <w:spacing w:val="-3"/>
          <w:sz w:val="24"/>
          <w:szCs w:val="24"/>
        </w:rPr>
        <w:t>т</w:t>
      </w:r>
      <w:r w:rsidRPr="00583C40">
        <w:rPr>
          <w:rFonts w:ascii="Times New Roman" w:hAnsi="Times New Roman" w:cs="Times New Roman"/>
          <w:color w:val="231F20"/>
          <w:sz w:val="24"/>
          <w:szCs w:val="24"/>
        </w:rPr>
        <w:t>ября</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2003</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pacing w:val="-23"/>
          <w:sz w:val="24"/>
          <w:szCs w:val="24"/>
        </w:rPr>
        <w:t>г</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«Об</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оп</w:t>
      </w:r>
      <w:r w:rsidRPr="00583C40">
        <w:rPr>
          <w:rFonts w:ascii="Times New Roman" w:hAnsi="Times New Roman" w:cs="Times New Roman"/>
          <w:color w:val="231F20"/>
          <w:spacing w:val="-3"/>
          <w:sz w:val="24"/>
          <w:szCs w:val="24"/>
        </w:rPr>
        <w:t>у</w:t>
      </w:r>
      <w:r w:rsidRPr="00583C40">
        <w:rPr>
          <w:rFonts w:ascii="Times New Roman" w:hAnsi="Times New Roman" w:cs="Times New Roman"/>
          <w:color w:val="231F20"/>
          <w:spacing w:val="-5"/>
          <w:sz w:val="24"/>
          <w:szCs w:val="24"/>
        </w:rPr>
        <w:t>б</w:t>
      </w:r>
      <w:r w:rsidRPr="00583C40">
        <w:rPr>
          <w:rFonts w:ascii="Times New Roman" w:hAnsi="Times New Roman" w:cs="Times New Roman"/>
          <w:color w:val="231F20"/>
          <w:sz w:val="24"/>
          <w:szCs w:val="24"/>
        </w:rPr>
        <w:t>ли</w:t>
      </w:r>
      <w:r w:rsidRPr="00583C40">
        <w:rPr>
          <w:rFonts w:ascii="Times New Roman" w:hAnsi="Times New Roman" w:cs="Times New Roman"/>
          <w:color w:val="231F20"/>
          <w:spacing w:val="-11"/>
          <w:sz w:val="24"/>
          <w:szCs w:val="24"/>
        </w:rPr>
        <w:t>к</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3"/>
          <w:sz w:val="24"/>
          <w:szCs w:val="24"/>
        </w:rPr>
        <w:t>в</w:t>
      </w:r>
      <w:r w:rsidRPr="00583C40">
        <w:rPr>
          <w:rFonts w:ascii="Times New Roman" w:hAnsi="Times New Roman" w:cs="Times New Roman"/>
          <w:color w:val="231F20"/>
          <w:sz w:val="24"/>
          <w:szCs w:val="24"/>
        </w:rPr>
        <w:t>ании</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pacing w:val="-1"/>
          <w:sz w:val="24"/>
          <w:szCs w:val="24"/>
        </w:rPr>
        <w:t>национ</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z w:val="24"/>
          <w:szCs w:val="24"/>
        </w:rPr>
        <w:t>анда</w:t>
      </w:r>
      <w:r w:rsidRPr="00583C40">
        <w:rPr>
          <w:rFonts w:ascii="Times New Roman" w:hAnsi="Times New Roman" w:cs="Times New Roman"/>
          <w:color w:val="231F20"/>
          <w:spacing w:val="-1"/>
          <w:sz w:val="24"/>
          <w:szCs w:val="24"/>
        </w:rPr>
        <w:t>р</w:t>
      </w:r>
      <w:r w:rsidRPr="00583C40">
        <w:rPr>
          <w:rFonts w:ascii="Times New Roman" w:hAnsi="Times New Roman" w:cs="Times New Roman"/>
          <w:color w:val="231F20"/>
          <w:sz w:val="24"/>
          <w:szCs w:val="24"/>
        </w:rPr>
        <w:t>тов и общероссийских классификаторов технико-экономической и социальной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именно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отсутствии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размещенных</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на своем официальном сайте в сети Интернет текстов национальных стандартов и общероссийских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классификаторов.</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Заявитель, в частности, указывал, что согласно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46 Федерально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закона «О техническом регулировании» национальные стандарты затрагивают права всех граждан, поскольку эта информация связана с обеспечением защиты жизни или здоровья граждан, охраной окружающей среды,</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жизни</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здоровья</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животных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растений,</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также призвана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пред- упреждать действия, вводящие в заблуждение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потребителей.</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 xml:space="preserve">ходе </w:t>
      </w:r>
      <w:r w:rsidRPr="00583C40">
        <w:rPr>
          <w:rFonts w:ascii="Times New Roman" w:hAnsi="Times New Roman" w:cs="Times New Roman"/>
          <w:color w:val="231F20"/>
          <w:spacing w:val="-3"/>
          <w:sz w:val="24"/>
          <w:szCs w:val="24"/>
        </w:rPr>
        <w:t xml:space="preserve">судебного </w:t>
      </w:r>
      <w:r w:rsidRPr="00583C40">
        <w:rPr>
          <w:rFonts w:ascii="Times New Roman" w:hAnsi="Times New Roman" w:cs="Times New Roman"/>
          <w:color w:val="231F20"/>
          <w:sz w:val="24"/>
          <w:szCs w:val="24"/>
        </w:rPr>
        <w:t xml:space="preserve">заседания представитель ответчика с </w:t>
      </w:r>
      <w:r w:rsidRPr="00583C40">
        <w:rPr>
          <w:rFonts w:ascii="Times New Roman" w:hAnsi="Times New Roman" w:cs="Times New Roman"/>
          <w:color w:val="231F20"/>
          <w:spacing w:val="-4"/>
          <w:sz w:val="24"/>
          <w:szCs w:val="24"/>
        </w:rPr>
        <w:t xml:space="preserve">иском </w:t>
      </w:r>
      <w:r w:rsidRPr="00583C40">
        <w:rPr>
          <w:rFonts w:ascii="Times New Roman" w:hAnsi="Times New Roman" w:cs="Times New Roman"/>
          <w:color w:val="231F20"/>
          <w:sz w:val="24"/>
          <w:szCs w:val="24"/>
        </w:rPr>
        <w:t>не согласился и пояснил, что на официальном сайте агентства регулярно публикуются вновь принимаемые документы, а так же дополнения и изменения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ним.</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Они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размещаются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на</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время,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pacing w:val="-3"/>
          <w:sz w:val="24"/>
          <w:szCs w:val="24"/>
        </w:rPr>
        <w:t>необходимое</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для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ознакомления с</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ними.</w:t>
      </w:r>
    </w:p>
    <w:p w:rsidR="00E44CC0" w:rsidRPr="00583C40" w:rsidRDefault="00E44CC0" w:rsidP="00583C40">
      <w:pPr>
        <w:tabs>
          <w:tab w:val="left" w:pos="993"/>
        </w:tabs>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Проанализируйте Положение о государственной информационной системе миграционного учета. Назовите основных субъектов, обеспе- чивающих ее использование, определите круг их прав и обязанностей. Укажите основные составляющие правового режима информационных ресурсов, поступающих в данную информационную систему.</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Разработайте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юридические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требования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АИС,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предназначенной</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для использования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избирательном</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процессе,</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учетом</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основных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принципов избирательного российского</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права.</w:t>
      </w:r>
    </w:p>
    <w:p w:rsidR="008A60E2" w:rsidRPr="00583C40" w:rsidRDefault="008A60E2"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Как вы понимаете термин «конфиденциальность информации»? Какие виды конфиденциальной информации указаны в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9 «Ограничение доступа к информации» Федерального закона «Об информации, информационных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технологиях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защите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«Перечне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сведений конфиденциального</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характера»,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утвержденном</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pacing w:val="-5"/>
          <w:sz w:val="24"/>
          <w:szCs w:val="24"/>
        </w:rPr>
        <w:t>Указом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Президента</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РФ</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от 6 марта 1997 </w:t>
      </w:r>
      <w:r w:rsidRPr="00583C40">
        <w:rPr>
          <w:rFonts w:ascii="Times New Roman" w:hAnsi="Times New Roman" w:cs="Times New Roman"/>
          <w:color w:val="231F20"/>
          <w:spacing w:val="-3"/>
          <w:sz w:val="24"/>
          <w:szCs w:val="24"/>
        </w:rPr>
        <w:t xml:space="preserve">года.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188.</w:t>
      </w:r>
    </w:p>
    <w:p w:rsidR="008A60E2" w:rsidRPr="00583C40" w:rsidRDefault="008A60E2"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Заполните табл</w:t>
      </w:r>
      <w:r w:rsidR="00A7120C" w:rsidRPr="00583C40">
        <w:rPr>
          <w:rFonts w:ascii="Times New Roman" w:hAnsi="Times New Roman" w:cs="Times New Roman"/>
          <w:color w:val="231F20"/>
          <w:sz w:val="24"/>
          <w:szCs w:val="24"/>
        </w:rPr>
        <w:t>ицы</w:t>
      </w:r>
      <w:r w:rsidRPr="00583C40">
        <w:rPr>
          <w:rFonts w:ascii="Times New Roman" w:hAnsi="Times New Roman" w:cs="Times New Roman"/>
          <w:color w:val="231F20"/>
          <w:sz w:val="24"/>
          <w:szCs w:val="24"/>
        </w:rPr>
        <w:t>.</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1.</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ограничен</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18"/>
        <w:gridCol w:w="3118"/>
      </w:tblGrid>
      <w:tr w:rsidR="008A60E2" w:rsidRPr="00583C40" w:rsidTr="000A6620">
        <w:trPr>
          <w:trHeight w:val="386"/>
        </w:trPr>
        <w:tc>
          <w:tcPr>
            <w:tcW w:w="311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9)</w:t>
            </w:r>
          </w:p>
        </w:tc>
        <w:tc>
          <w:tcPr>
            <w:tcW w:w="3118" w:type="dxa"/>
          </w:tcPr>
          <w:p w:rsidR="008A60E2" w:rsidRPr="00583C40" w:rsidRDefault="008A60E2" w:rsidP="00583C40">
            <w:pPr>
              <w:pStyle w:val="TableParagraph"/>
              <w:ind w:firstLine="709"/>
              <w:rPr>
                <w:sz w:val="24"/>
                <w:szCs w:val="24"/>
              </w:rPr>
            </w:pPr>
            <w:r w:rsidRPr="00583C40">
              <w:rPr>
                <w:color w:val="231F20"/>
                <w:sz w:val="24"/>
                <w:szCs w:val="24"/>
              </w:rPr>
              <w:t>Перечень сведений конфиденциального характера</w:t>
            </w:r>
          </w:p>
        </w:tc>
      </w:tr>
      <w:tr w:rsidR="008A60E2" w:rsidRPr="00583C40" w:rsidTr="000A6620">
        <w:trPr>
          <w:trHeight w:val="271"/>
        </w:trPr>
        <w:tc>
          <w:tcPr>
            <w:tcW w:w="3118" w:type="dxa"/>
          </w:tcPr>
          <w:p w:rsidR="008A60E2" w:rsidRPr="00583C40" w:rsidRDefault="008A60E2" w:rsidP="00583C40">
            <w:pPr>
              <w:pStyle w:val="TableParagraph"/>
              <w:ind w:firstLine="709"/>
              <w:jc w:val="both"/>
              <w:rPr>
                <w:sz w:val="24"/>
                <w:szCs w:val="24"/>
              </w:rPr>
            </w:pPr>
          </w:p>
        </w:tc>
        <w:tc>
          <w:tcPr>
            <w:tcW w:w="3118" w:type="dxa"/>
          </w:tcPr>
          <w:p w:rsidR="008A60E2" w:rsidRPr="00583C40" w:rsidRDefault="008A60E2" w:rsidP="00583C40">
            <w:pPr>
              <w:pStyle w:val="TableParagraph"/>
              <w:ind w:firstLine="709"/>
              <w:jc w:val="both"/>
              <w:rPr>
                <w:sz w:val="24"/>
                <w:szCs w:val="24"/>
              </w:rPr>
            </w:pPr>
          </w:p>
        </w:tc>
      </w:tr>
    </w:tbl>
    <w:p w:rsidR="008A60E2" w:rsidRPr="00583C40" w:rsidRDefault="008A60E2"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Проведите сравнительный анализ данных перечней.</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2</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не подлежит ограничению</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858"/>
        <w:gridCol w:w="3368"/>
      </w:tblGrid>
      <w:tr w:rsidR="008A60E2" w:rsidRPr="00583C40" w:rsidTr="000A6620">
        <w:trPr>
          <w:trHeight w:val="386"/>
        </w:trPr>
        <w:tc>
          <w:tcPr>
            <w:tcW w:w="285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8)</w:t>
            </w:r>
          </w:p>
        </w:tc>
        <w:tc>
          <w:tcPr>
            <w:tcW w:w="3368" w:type="dxa"/>
          </w:tcPr>
          <w:p w:rsidR="008A60E2" w:rsidRPr="00583C40" w:rsidRDefault="008A60E2" w:rsidP="00583C40">
            <w:pPr>
              <w:pStyle w:val="TableParagraph"/>
              <w:ind w:firstLine="709"/>
              <w:rPr>
                <w:sz w:val="24"/>
                <w:szCs w:val="24"/>
                <w:lang w:val="ru-RU"/>
              </w:rPr>
            </w:pPr>
            <w:r w:rsidRPr="00583C40">
              <w:rPr>
                <w:color w:val="231F20"/>
                <w:sz w:val="24"/>
                <w:szCs w:val="24"/>
                <w:lang w:val="ru-RU"/>
              </w:rPr>
              <w:t>Закон «О государственной тайне» (ст. 7)</w:t>
            </w:r>
          </w:p>
        </w:tc>
      </w:tr>
      <w:tr w:rsidR="008A60E2" w:rsidRPr="00583C40" w:rsidTr="000A6620">
        <w:trPr>
          <w:trHeight w:val="273"/>
        </w:trPr>
        <w:tc>
          <w:tcPr>
            <w:tcW w:w="2858" w:type="dxa"/>
          </w:tcPr>
          <w:p w:rsidR="008A60E2" w:rsidRPr="00583C40" w:rsidRDefault="008A60E2" w:rsidP="00583C40">
            <w:pPr>
              <w:pStyle w:val="TableParagraph"/>
              <w:ind w:firstLine="709"/>
              <w:jc w:val="both"/>
              <w:rPr>
                <w:sz w:val="24"/>
                <w:szCs w:val="24"/>
                <w:lang w:val="ru-RU"/>
              </w:rPr>
            </w:pPr>
          </w:p>
        </w:tc>
        <w:tc>
          <w:tcPr>
            <w:tcW w:w="3368" w:type="dxa"/>
          </w:tcPr>
          <w:p w:rsidR="008A60E2" w:rsidRPr="00583C40" w:rsidRDefault="008A60E2" w:rsidP="00583C40">
            <w:pPr>
              <w:pStyle w:val="TableParagraph"/>
              <w:ind w:firstLine="709"/>
              <w:jc w:val="both"/>
              <w:rPr>
                <w:sz w:val="24"/>
                <w:szCs w:val="24"/>
                <w:lang w:val="ru-RU"/>
              </w:rPr>
            </w:pPr>
          </w:p>
        </w:tc>
      </w:tr>
    </w:tbl>
    <w:p w:rsidR="00E44CC0" w:rsidRPr="00583C40" w:rsidRDefault="008A60E2" w:rsidP="00583C40">
      <w:pPr>
        <w:spacing w:after="0" w:line="240" w:lineRule="auto"/>
        <w:ind w:firstLine="709"/>
        <w:jc w:val="both"/>
        <w:rPr>
          <w:rFonts w:ascii="Times New Roman" w:hAnsi="Times New Roman" w:cs="Times New Roman"/>
          <w:i/>
          <w:color w:val="231F20"/>
          <w:sz w:val="24"/>
          <w:szCs w:val="24"/>
        </w:rPr>
      </w:pPr>
      <w:r w:rsidRPr="00583C40">
        <w:rPr>
          <w:rFonts w:ascii="Times New Roman" w:hAnsi="Times New Roman" w:cs="Times New Roman"/>
          <w:i/>
          <w:color w:val="231F20"/>
          <w:sz w:val="24"/>
          <w:szCs w:val="24"/>
        </w:rPr>
        <w:t xml:space="preserve">Проведите сравнительный анализ данных перечней. </w:t>
      </w:r>
    </w:p>
    <w:p w:rsidR="00A7120C" w:rsidRPr="00583C40" w:rsidRDefault="00A7120C" w:rsidP="00583C40">
      <w:pPr>
        <w:spacing w:after="0" w:line="240" w:lineRule="auto"/>
        <w:ind w:right="-143" w:firstLine="709"/>
        <w:rPr>
          <w:rFonts w:ascii="Times New Roman" w:hAnsi="Times New Roman" w:cs="Times New Roman"/>
          <w:color w:val="231F20"/>
          <w:sz w:val="24"/>
          <w:szCs w:val="24"/>
        </w:rPr>
      </w:pPr>
    </w:p>
    <w:p w:rsidR="006B763C" w:rsidRPr="00583C40" w:rsidRDefault="006B763C" w:rsidP="00583C40">
      <w:pPr>
        <w:spacing w:after="0" w:line="240" w:lineRule="auto"/>
        <w:ind w:firstLine="709"/>
        <w:jc w:val="center"/>
        <w:rPr>
          <w:rFonts w:ascii="Times New Roman" w:eastAsia="Times New Roman" w:hAnsi="Times New Roman" w:cs="Times New Roman"/>
          <w:b/>
          <w:sz w:val="24"/>
          <w:szCs w:val="24"/>
        </w:rPr>
      </w:pPr>
    </w:p>
    <w:p w:rsidR="006B763C" w:rsidRPr="00583C40" w:rsidRDefault="006B763C" w:rsidP="00583C40">
      <w:pPr>
        <w:spacing w:after="0" w:line="240" w:lineRule="auto"/>
        <w:ind w:firstLine="709"/>
        <w:jc w:val="both"/>
        <w:rPr>
          <w:rFonts w:ascii="Times New Roman" w:eastAsia="Times New Roman" w:hAnsi="Times New Roman" w:cs="Times New Roman"/>
          <w:b/>
          <w:sz w:val="24"/>
          <w:szCs w:val="24"/>
          <w:u w:val="single"/>
        </w:rPr>
      </w:pPr>
      <w:r w:rsidRPr="00583C40">
        <w:rPr>
          <w:rFonts w:ascii="Times New Roman" w:eastAsia="Times New Roman" w:hAnsi="Times New Roman" w:cs="Times New Roman"/>
          <w:b/>
          <w:sz w:val="24"/>
          <w:szCs w:val="24"/>
          <w:u w:val="single"/>
        </w:rPr>
        <w:t xml:space="preserve">С. </w:t>
      </w:r>
      <w:r w:rsidR="00DC5149" w:rsidRPr="00583C40">
        <w:rPr>
          <w:rFonts w:ascii="Times New Roman" w:eastAsia="Times New Roman" w:hAnsi="Times New Roman" w:cs="Times New Roman"/>
          <w:b/>
          <w:sz w:val="24"/>
          <w:szCs w:val="24"/>
          <w:u w:val="single"/>
        </w:rPr>
        <w:t>2</w:t>
      </w:r>
      <w:r w:rsidRPr="00583C40">
        <w:rPr>
          <w:rFonts w:ascii="Times New Roman" w:eastAsia="Times New Roman" w:hAnsi="Times New Roman" w:cs="Times New Roman"/>
          <w:b/>
          <w:sz w:val="24"/>
          <w:szCs w:val="24"/>
          <w:u w:val="single"/>
        </w:rPr>
        <w:t xml:space="preserve">. Деловые игры </w:t>
      </w:r>
    </w:p>
    <w:p w:rsidR="00C87039" w:rsidRPr="00583C40" w:rsidRDefault="00C87039" w:rsidP="00583C40">
      <w:pPr>
        <w:spacing w:after="0" w:line="240" w:lineRule="auto"/>
        <w:ind w:firstLine="709"/>
        <w:jc w:val="both"/>
        <w:rPr>
          <w:rFonts w:ascii="Times New Roman" w:eastAsia="Times New Roman" w:hAnsi="Times New Roman" w:cs="Times New Roman"/>
          <w:b/>
          <w:sz w:val="24"/>
          <w:szCs w:val="24"/>
          <w:u w:val="single"/>
        </w:rPr>
      </w:pPr>
    </w:p>
    <w:p w:rsidR="00D64020" w:rsidRPr="00583C40" w:rsidRDefault="00580A79" w:rsidP="00583C40">
      <w:pPr>
        <w:spacing w:after="0" w:line="240" w:lineRule="auto"/>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1. Деловая игра с элементами дискуссии в форме совместного поиска «Кино не для всех или для каждого?».</w:t>
      </w:r>
    </w:p>
    <w:p w:rsidR="00CF4836" w:rsidRPr="00583C40" w:rsidRDefault="00CF4836" w:rsidP="00583C40">
      <w:pPr>
        <w:shd w:val="clear" w:color="auto" w:fill="FFFFFF"/>
        <w:tabs>
          <w:tab w:val="left" w:pos="284"/>
          <w:tab w:val="left" w:pos="426"/>
        </w:tabs>
        <w:spacing w:after="0" w:line="240" w:lineRule="auto"/>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Фабула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 время проката фильма «....» его копия появилась на торрент-трекере, в результате фильм скачали десятки тысяч людей. В этой типичной ситуации столкнулись интересы правообладателя (назовем его «Режиссер»), администрации торрент-трекера (назовем их «Посредник» или «Торрент трекер» ) и всех, кто скачивал (назовем их «Зрители»).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Режиссёр хочет раз и навсегда наказать Посредника</w:t>
      </w:r>
      <w:r w:rsidRPr="00583C40">
        <w:rPr>
          <w:rFonts w:ascii="Times New Roman" w:eastAsia="Times New Roman" w:hAnsi="Times New Roman" w:cs="Times New Roman"/>
          <w:color w:val="000000"/>
          <w:sz w:val="24"/>
          <w:szCs w:val="24"/>
        </w:rPr>
        <w:t> и Зрителей, не допустить бесплатного скачивания, получить максимальное возмещение причиненного вреда. Посредник считает, что не должен отвечать за действия Зрителей. Зрители считают, что фильм надо сначала посмотреть бесплатно, а если он хороший, то можно и в кинотеатр сходить. Скачивать имеют полное право.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iCs/>
          <w:color w:val="000000"/>
          <w:sz w:val="24"/>
          <w:szCs w:val="24"/>
        </w:rPr>
        <w:t>Каждый названный участник нанял себе юристов, т.е. получилось три лагеря юристов, защищающих различные интересы своих нанимателей.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Действующие лица и их задачи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ГРАЖДАН, СКАЧАВШИХ КИНО (ЗРИТЕЛЕЙ):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граждане реализуют свое право на информацию;</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отстаивают необходимость сохранения и охраны этого права;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настаивают на недопустимости привлечения граждан к ответственности.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ТОРРЕНТ ТРЕКЕРА (ПОСРЕДНИКА):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право на существование системы пирингового обмена;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их деятельность на самом деле способствует прокату (нужны факты);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 доказывают, что их деятельность имеет высокую культурную ценность.</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РЕЖИССЁРА: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обосновывают, что права их нанимателя были нарушены администрацией трекера и скачавшими;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стараются доказать, что скачивать незаконно и невыгодно;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предлагают самые суровые меры ответственности из возможных.</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РОСКОМНАДЗОР:</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основываясь на Законе 149-ФЗ «Об информации…», разъясняет сторонам схему взаимодействия, а именно − наглядно и в доступной форме описывает схему, закрепленную в статье 15.2 «Порядок ограничения доступа к информации, распространяемой с нарушением авторских и (или) смежных прав» этого Закона.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Сценарий игры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Начало, расстановка, повторение правил: 5 минут.</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ПЕРВАЯ</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Выступление Роскомнадзора о существующих сейчас юридических процедурах защиты прав авторов фильмов (правообладателей).</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Выступление юристов режиссера. </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3. Выступление юристов граждан. 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4. Выступление юристов администрации торрент-трекера.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ВТОРАЯ</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1. На основе услышанного вырабатываются предложения по решению проблемы (чтобы всем было хорошо).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2. Оглашение и защита выработанных предложений. 2 минуты на команду и 3 минуты на вопросы-ответы-уточнения.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ПОДВЕДЕНИЕ ИТОГОВ.</w:t>
      </w:r>
    </w:p>
    <w:p w:rsidR="00CF4836" w:rsidRPr="00583C40" w:rsidRDefault="00CF4836" w:rsidP="00583C40">
      <w:pPr>
        <w:tabs>
          <w:tab w:val="left" w:pos="284"/>
          <w:tab w:val="left" w:pos="426"/>
        </w:tabs>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jc w:val="center"/>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Блок </w:t>
      </w:r>
      <w:r w:rsidRPr="00583C40">
        <w:rPr>
          <w:rFonts w:ascii="Times New Roman" w:eastAsia="Times New Roman" w:hAnsi="Times New Roman" w:cs="Times New Roman"/>
          <w:b/>
          <w:sz w:val="24"/>
          <w:szCs w:val="24"/>
          <w:lang w:val="en-US"/>
        </w:rPr>
        <w:t>D</w:t>
      </w:r>
    </w:p>
    <w:p w:rsidR="00D64020" w:rsidRPr="00583C40" w:rsidRDefault="00D64020" w:rsidP="00583C40">
      <w:pPr>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ind w:firstLine="709"/>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Вопросы </w:t>
      </w:r>
      <w:r w:rsidR="00185707" w:rsidRPr="00583C40">
        <w:rPr>
          <w:rFonts w:ascii="Times New Roman" w:eastAsia="Times New Roman" w:hAnsi="Times New Roman" w:cs="Times New Roman"/>
          <w:b/>
          <w:sz w:val="24"/>
          <w:szCs w:val="24"/>
        </w:rPr>
        <w:t xml:space="preserve">к </w:t>
      </w:r>
      <w:r w:rsidRPr="00583C40">
        <w:rPr>
          <w:rFonts w:ascii="Times New Roman" w:eastAsia="Times New Roman" w:hAnsi="Times New Roman" w:cs="Times New Roman"/>
          <w:b/>
          <w:sz w:val="24"/>
          <w:szCs w:val="24"/>
        </w:rPr>
        <w:t>зачету</w:t>
      </w:r>
    </w:p>
    <w:p w:rsidR="00D64020" w:rsidRPr="00583C40" w:rsidRDefault="00D64020" w:rsidP="00583C40">
      <w:pPr>
        <w:spacing w:after="0" w:line="240" w:lineRule="auto"/>
        <w:ind w:firstLine="709"/>
        <w:jc w:val="both"/>
        <w:rPr>
          <w:rFonts w:ascii="Times New Roman" w:eastAsia="Times New Roman" w:hAnsi="Times New Roman" w:cs="Times New Roman"/>
          <w:sz w:val="24"/>
          <w:szCs w:val="24"/>
        </w:rPr>
      </w:pP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этапы     становления     информационного     права.  «Информационные революции» и их значение для развития правовых институтов.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как   объект   правовых   отношений.   Классификационные   признаки информации с точки зрения правового регулирования.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Классификация информации по степени доступности.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Предмет, метод и система информационного права. Общие и частные методы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Принципы информационного права как основа целостного  механизма правового регулирования информационных отношений в обществе.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Информационное право как наука, как учебная дисциплина, как система правового регулирования общественных отношений в информационной сфере.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Информационные правоотношения: субъекты и специфика. Общая характеристика. Информационные объекты (продукты и услуги). </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Источники информационного права. Общая характеристика.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о сотрудничестве стран Содружества независимых государств и международном сотрудничестве в области информации. Соглашения о сотрудничестве в области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Рекомендательный законодательный Акт Межпарламентской Ассамблеи Содружества независимых государств "О принципах регулирования информационных отношений в государствах".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Федеральные     конституционные     и     федеральные     законы     как     источники информационного права РФ. Акты подзаконного регулирования как источники информационного права РФ.</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Структура информационного законодательства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Конституции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Гражданском кодексе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Новейшее гражданское законодательство об охране интеллектуальной собственности. Часть 4 гражданского кодекса РФ. Вступает в силу с 1 января 2008 года.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информационного права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механизмы правового регулирования информационных правоотношений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и собственность. Проблемы соотношения.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Интеллектуальная       собственность.       Правовое       регулирование интеллектуальной собственности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в сфере регулирования авторского права и смежных прав.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Особенности   правовой  охраны   программ  для   ЭВМ  и   баз   данных, топологий интегральных микросхем.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Защита против недобросовестной конкуренции. Добросовестная и недобросовестности конкуренция.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Российской   Федерации   в   сфере   конкуренции   и монополистической деятельности на товарных рынках.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Торговая экспансия. Демпинговая торговая политика.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Коммерческая   тайна:   правовое   регулирование   в   законодательстве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Доступ к информации как правовая категория. Механизмы обеспечения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Конфиденциальная информация. Понятие, особенности правового закрепления, виды.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Секретность  информации  как  правовая  категория.   Уровни  доступа регулирование.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Виды тайн, охраняемых в соответствии с федеральным законодательством.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информационной безопасности. Механизмы защиты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Неприкосновенность частной жизни. Личная и семейная тайна.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Российская   правовая   регламентация   неприкосновенности   частной Декларация о правах и свободах человека и гражданина Российской Феде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Международные нормативно-правовые акты о неприкосновенности честной жизни лица, личной и семейной тайне.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Европейская Конвенция о защите прав человека и основных свобод.</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Персональные данные как особый институт охраны прав на неприкосновенность частной жизни.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Модельный    закон    Межпарламентской    Ассамблеи    Содружества государств "О защите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Конвенция  Совета Европы "О защите личности в  связи  с автоматизированной обработкой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Тенденции и основные проблемы развития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Соотношение     информационного     законодательства     и     законодательства об интеллектуальной собственности.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Массовая     информация     как     объект     регулирования.     Основные     принципы распространения массовой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Реклама как информационная деятельность. Субъекты информационных правоотношений, связанных с рекламой.</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использования Интернета и управления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развития электронной торговли. Правовые проблемы организации электронного документооборота.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Правовой механизм использования электронно-цифровой подписи.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(и иные) методы борьбы со спамом.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государственной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коммерческой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доступа      к      информации      и      использования      информационно-телекоммуникационных сетей в Федеральном законе «О связи и подзаконных актах в области связи».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Законе РФ «О средствах массовой информации». Права и обязанности журналистов.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Проблемы регистрации «новых электронных» СМИ.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о библиотечном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в архивном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Административные  правонарушения,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ненадлежащей рекламы и ответственность за её распространение.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личности,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в сфере компьютерной информации: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государственной    власти,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Итоговом документе Рабочей группы ООН по управлению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Основы правового режима информационных ресурсов. Информационные ресурсы как элемент состава имущества и объект права собственности. Пользование информационными ресурсами.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Правовая регламентация лицензионной и сертификационной деятельности в области защиты информации.</w:t>
      </w:r>
    </w:p>
    <w:p w:rsidR="00D64020" w:rsidRPr="00583C40" w:rsidRDefault="00D64020" w:rsidP="00583C40">
      <w:pPr>
        <w:tabs>
          <w:tab w:val="left" w:pos="993"/>
        </w:tabs>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ReportMain0"/>
        <w:suppressAutoHyphens/>
        <w:jc w:val="both"/>
        <w:rPr>
          <w:b/>
          <w:szCs w:val="24"/>
        </w:rPr>
      </w:pPr>
      <w:r w:rsidRPr="00583C40">
        <w:rPr>
          <w:b/>
          <w:szCs w:val="24"/>
        </w:rPr>
        <w:t>Описание показателей и критериев оценивания компетенций, описание шкал оценивания</w:t>
      </w:r>
    </w:p>
    <w:p w:rsidR="00583C40" w:rsidRPr="00583C40" w:rsidRDefault="00583C40" w:rsidP="00583C40">
      <w:pPr>
        <w:pStyle w:val="ReportMain0"/>
        <w:suppressAutoHyphens/>
        <w:jc w:val="both"/>
        <w:rPr>
          <w:b/>
          <w:szCs w:val="24"/>
        </w:rPr>
      </w:pPr>
    </w:p>
    <w:p w:rsidR="00583C40" w:rsidRPr="00583C40" w:rsidRDefault="00583C40" w:rsidP="00583C40">
      <w:pPr>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Оценивание выполнения тестов </w:t>
      </w:r>
    </w:p>
    <w:tbl>
      <w:tblPr>
        <w:tblStyle w:val="af7"/>
        <w:tblW w:w="0" w:type="auto"/>
        <w:tblLook w:val="04A0"/>
      </w:tblPr>
      <w:tblGrid>
        <w:gridCol w:w="3078"/>
        <w:gridCol w:w="3303"/>
        <w:gridCol w:w="3190"/>
      </w:tblGrid>
      <w:tr w:rsidR="00583C40" w:rsidRPr="00583C40" w:rsidTr="00435F7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b/>
                <w:sz w:val="24"/>
                <w:szCs w:val="24"/>
                <w:lang w:eastAsia="en-US"/>
              </w:rPr>
              <w:t>Бинарная шкала</w:t>
            </w:r>
          </w:p>
        </w:t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Показатели</w:t>
            </w:r>
          </w:p>
        </w:tc>
        <w:tc>
          <w:tcPr>
            <w:tcW w:w="3475"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Критерии</w:t>
            </w:r>
          </w:p>
        </w:tc>
      </w:tr>
      <w:tr w:rsidR="00583C40" w:rsidRPr="00583C40" w:rsidTr="00435F7C">
        <w:tc>
          <w:tcPr>
            <w:tcW w:w="3474" w:type="dxa"/>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Зачтено</w:t>
            </w:r>
          </w:p>
          <w:p w:rsidR="00583C40" w:rsidRPr="00583C40" w:rsidRDefault="00583C40" w:rsidP="00583C40">
            <w:pPr>
              <w:pStyle w:val="61"/>
              <w:spacing w:line="240" w:lineRule="auto"/>
              <w:jc w:val="left"/>
              <w:rPr>
                <w:sz w:val="24"/>
                <w:szCs w:val="24"/>
              </w:rPr>
            </w:pPr>
          </w:p>
        </w:tc>
        <w:tc>
          <w:tcPr>
            <w:tcW w:w="3474" w:type="dxa"/>
            <w:vMerge w:val="restart"/>
          </w:tcPr>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Полнота выполнения тестовых заданий.</w:t>
            </w:r>
          </w:p>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3"/>
              </w:numPr>
              <w:shd w:val="clear" w:color="auto" w:fill="auto"/>
              <w:tabs>
                <w:tab w:val="left" w:pos="448"/>
                <w:tab w:val="left" w:pos="475"/>
              </w:tabs>
              <w:spacing w:line="240" w:lineRule="auto"/>
              <w:ind w:left="70" w:firstLine="0"/>
              <w:rPr>
                <w:sz w:val="24"/>
                <w:szCs w:val="24"/>
              </w:rPr>
            </w:pPr>
            <w:r w:rsidRPr="00583C40">
              <w:rPr>
                <w:rStyle w:val="32"/>
                <w:sz w:val="24"/>
                <w:szCs w:val="24"/>
                <w:u w:val="none"/>
              </w:rPr>
              <w:t>Правильность ответов на вопросы.</w:t>
            </w:r>
          </w:p>
          <w:p w:rsidR="00583C40" w:rsidRPr="00583C40" w:rsidRDefault="00583C40" w:rsidP="00583C40">
            <w:pPr>
              <w:pStyle w:val="61"/>
              <w:shd w:val="clear" w:color="auto" w:fill="auto"/>
              <w:tabs>
                <w:tab w:val="left" w:pos="448"/>
              </w:tabs>
              <w:spacing w:line="240" w:lineRule="auto"/>
              <w:ind w:left="70" w:firstLine="0"/>
              <w:rPr>
                <w:sz w:val="24"/>
                <w:szCs w:val="24"/>
              </w:rPr>
            </w:pPr>
            <w:r w:rsidRPr="00583C40">
              <w:rPr>
                <w:rStyle w:val="32"/>
                <w:sz w:val="24"/>
                <w:szCs w:val="24"/>
                <w:u w:val="none"/>
              </w:rPr>
              <w:t>Самостоятельность тестирования.</w:t>
            </w:r>
          </w:p>
        </w:tc>
        <w:tc>
          <w:tcPr>
            <w:tcW w:w="3475" w:type="dxa"/>
          </w:tcPr>
          <w:p w:rsidR="00583C40" w:rsidRPr="00583C40" w:rsidRDefault="00583C40" w:rsidP="00583C40">
            <w:pPr>
              <w:pStyle w:val="61"/>
              <w:shd w:val="clear" w:color="auto" w:fill="auto"/>
              <w:spacing w:line="240" w:lineRule="auto"/>
              <w:ind w:left="68" w:firstLine="0"/>
              <w:jc w:val="left"/>
              <w:rPr>
                <w:sz w:val="24"/>
                <w:szCs w:val="24"/>
              </w:rPr>
            </w:pPr>
            <w:r w:rsidRPr="00583C40">
              <w:rPr>
                <w:rStyle w:val="32"/>
                <w:sz w:val="24"/>
                <w:szCs w:val="24"/>
                <w:u w:val="none"/>
              </w:rPr>
              <w:t>Выполнено самостоятельно более 55 % заданий предложенного теста в течении установленного времени.</w:t>
            </w:r>
          </w:p>
        </w:tc>
      </w:tr>
      <w:tr w:rsidR="00583C40" w:rsidRPr="00583C40" w:rsidTr="00435F7C">
        <w:tc>
          <w:tcPr>
            <w:tcW w:w="3474" w:type="dxa"/>
          </w:tcPr>
          <w:p w:rsidR="00583C40" w:rsidRPr="00583C40" w:rsidRDefault="00583C40" w:rsidP="00583C40">
            <w:pPr>
              <w:rPr>
                <w:rFonts w:ascii="Times New Roman" w:hAnsi="Times New Roman" w:cs="Times New Roman"/>
                <w:b/>
                <w:sz w:val="24"/>
                <w:szCs w:val="24"/>
              </w:rPr>
            </w:pPr>
            <w:r w:rsidRPr="00583C40">
              <w:rPr>
                <w:rFonts w:ascii="Times New Roman" w:hAnsi="Times New Roman" w:cs="Times New Roman"/>
                <w:sz w:val="24"/>
                <w:szCs w:val="24"/>
              </w:rPr>
              <w:t>Не зачтено</w:t>
            </w:r>
          </w:p>
        </w:tc>
        <w:tc>
          <w:tcPr>
            <w:tcW w:w="3474" w:type="dxa"/>
            <w:vMerge/>
          </w:tcPr>
          <w:p w:rsidR="00583C40" w:rsidRPr="00583C40" w:rsidRDefault="00583C40" w:rsidP="00583C40">
            <w:pPr>
              <w:rPr>
                <w:rFonts w:ascii="Times New Roman" w:hAnsi="Times New Roman" w:cs="Times New Roman"/>
                <w:b/>
                <w:sz w:val="24"/>
                <w:szCs w:val="24"/>
              </w:rPr>
            </w:pPr>
          </w:p>
        </w:tc>
        <w:tc>
          <w:tcPr>
            <w:tcW w:w="3475" w:type="dxa"/>
          </w:tcPr>
          <w:p w:rsidR="00583C40" w:rsidRPr="00583C40" w:rsidRDefault="00583C40" w:rsidP="00583C40">
            <w:pPr>
              <w:rPr>
                <w:rFonts w:ascii="Times New Roman" w:hAnsi="Times New Roman" w:cs="Times New Roman"/>
                <w:b/>
                <w:sz w:val="24"/>
                <w:szCs w:val="24"/>
              </w:rPr>
            </w:pPr>
            <w:r w:rsidRPr="00583C40">
              <w:rPr>
                <w:rStyle w:val="32"/>
                <w:sz w:val="24"/>
                <w:szCs w:val="24"/>
                <w:u w:val="none"/>
              </w:rPr>
              <w:t xml:space="preserve">Выполнено самостоятельно менее 55 % заданий предложенного теста в </w:t>
            </w:r>
            <w:r w:rsidRPr="00583C40">
              <w:rPr>
                <w:rStyle w:val="32"/>
                <w:sz w:val="24"/>
                <w:szCs w:val="24"/>
                <w:u w:val="none"/>
              </w:rPr>
              <w:lastRenderedPageBreak/>
              <w:t>течении установленного времени либо студент не смог самостоятельно в срок завершить тестирование.</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    </w:t>
      </w:r>
    </w:p>
    <w:p w:rsidR="00583C40" w:rsidRPr="00583C40" w:rsidRDefault="00583C40" w:rsidP="00583C40">
      <w:pPr>
        <w:spacing w:after="0" w:line="240" w:lineRule="auto"/>
        <w:jc w:val="both"/>
        <w:rPr>
          <w:rFonts w:ascii="Times New Roman" w:hAnsi="Times New Roman" w:cs="Times New Roman"/>
          <w:sz w:val="24"/>
          <w:szCs w:val="24"/>
        </w:rPr>
      </w:pPr>
      <w:r w:rsidRPr="00583C40">
        <w:rPr>
          <w:rStyle w:val="afa"/>
          <w:rFonts w:eastAsia="Calibri"/>
          <w:sz w:val="24"/>
          <w:szCs w:val="24"/>
          <w:u w:val="none"/>
        </w:rPr>
        <w:t>Оценивание проведения опроса</w:t>
      </w:r>
      <w:r w:rsidRPr="00583C40">
        <w:rPr>
          <w:rFonts w:ascii="Times New Roman"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69"/>
        <w:gridCol w:w="3248"/>
        <w:gridCol w:w="4558"/>
      </w:tblGrid>
      <w:tr w:rsidR="00583C40" w:rsidRPr="00583C40" w:rsidTr="00435F7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3250"/>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Полнота изложения теоретического материала.</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Правильность и/или аргументированность изложения.</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Самостоятельность ответа.</w:t>
            </w:r>
          </w:p>
          <w:p w:rsidR="00583C40" w:rsidRPr="00583C40" w:rsidRDefault="00583C40" w:rsidP="003B0080">
            <w:pPr>
              <w:pStyle w:val="61"/>
              <w:numPr>
                <w:ilvl w:val="0"/>
                <w:numId w:val="12"/>
              </w:numPr>
              <w:shd w:val="clear" w:color="auto" w:fill="auto"/>
              <w:tabs>
                <w:tab w:val="left" w:pos="295"/>
                <w:tab w:val="left" w:pos="502"/>
              </w:tabs>
              <w:spacing w:line="240" w:lineRule="auto"/>
              <w:ind w:left="165" w:right="132" w:firstLine="0"/>
              <w:rPr>
                <w:rStyle w:val="32"/>
                <w:sz w:val="24"/>
                <w:szCs w:val="24"/>
                <w:u w:val="none"/>
              </w:rPr>
            </w:pPr>
            <w:r w:rsidRPr="00583C40">
              <w:rPr>
                <w:rStyle w:val="32"/>
                <w:sz w:val="24"/>
                <w:szCs w:val="24"/>
                <w:u w:val="none"/>
              </w:rPr>
              <w:t>Культура речи.</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Степень осознанности, понимания изученного.</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Глубина / полнота рассмотрения темы.</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83C40" w:rsidRPr="00583C40" w:rsidTr="00435F7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83C40" w:rsidRPr="00583C40" w:rsidTr="00435F7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83C40" w:rsidRPr="00583C40" w:rsidTr="00435F7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widowControl w:val="0"/>
              <w:autoSpaceDE w:val="0"/>
              <w:autoSpaceDN w:val="0"/>
              <w:adjustRightInd w:val="0"/>
              <w:spacing w:after="0" w:line="240" w:lineRule="auto"/>
              <w:ind w:left="165" w:right="142"/>
              <w:jc w:val="both"/>
              <w:rPr>
                <w:rFonts w:ascii="Times New Roman" w:hAnsi="Times New Roman" w:cs="Times New Roman"/>
                <w:sz w:val="24"/>
                <w:szCs w:val="24"/>
              </w:rPr>
            </w:pPr>
            <w:r w:rsidRPr="00583C40">
              <w:rPr>
                <w:rStyle w:val="32"/>
                <w:sz w:val="24"/>
                <w:szCs w:val="24"/>
                <w:u w:val="none"/>
              </w:rPr>
              <w:t xml:space="preserve">Дан ответ, который содержит ряд серьезных неточностей, </w:t>
            </w:r>
            <w:r w:rsidRPr="00583C40">
              <w:rPr>
                <w:rStyle w:val="32"/>
                <w:sz w:val="24"/>
                <w:szCs w:val="24"/>
                <w:u w:val="none"/>
              </w:rPr>
              <w:lastRenderedPageBreak/>
              <w:t xml:space="preserve">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83C40">
              <w:rPr>
                <w:rFonts w:ascii="Times New Roman" w:hAnsi="Times New Roman" w:cs="Times New Roman"/>
                <w:sz w:val="24"/>
                <w:szCs w:val="24"/>
              </w:rPr>
              <w:t>отказался отвечать на вопросы практического занятия.</w:t>
            </w:r>
          </w:p>
        </w:tc>
      </w:tr>
    </w:tbl>
    <w:p w:rsidR="00583C40" w:rsidRPr="00583C40" w:rsidRDefault="00583C40" w:rsidP="00583C40">
      <w:pPr>
        <w:spacing w:after="0" w:line="240" w:lineRule="auto"/>
        <w:ind w:firstLine="709"/>
        <w:jc w:val="both"/>
        <w:rPr>
          <w:rFonts w:ascii="Times New Roman" w:eastAsia="Calibri"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 xml:space="preserve">Оценивание решения ситуационных </w:t>
      </w:r>
      <w:r w:rsidRPr="00583C40">
        <w:rPr>
          <w:rStyle w:val="af8"/>
          <w:rFonts w:eastAsia="Calibri"/>
          <w:i w:val="0"/>
          <w:sz w:val="24"/>
          <w:szCs w:val="24"/>
        </w:rPr>
        <w:t>задач</w:t>
      </w:r>
    </w:p>
    <w:tbl>
      <w:tblPr>
        <w:tblOverlap w:val="never"/>
        <w:tblW w:w="5000" w:type="pct"/>
        <w:tblLayout w:type="fixed"/>
        <w:tblCellMar>
          <w:left w:w="10" w:type="dxa"/>
          <w:right w:w="10" w:type="dxa"/>
        </w:tblCellMar>
        <w:tblLook w:val="04A0"/>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435F7C">
        <w:trPr>
          <w:trHeight w:val="1704"/>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0"/>
              </w:numPr>
              <w:shd w:val="clear" w:color="auto" w:fill="auto"/>
              <w:tabs>
                <w:tab w:val="left" w:pos="168"/>
              </w:tabs>
              <w:spacing w:after="0" w:line="240" w:lineRule="auto"/>
              <w:ind w:left="23" w:right="113" w:firstLine="142"/>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0"/>
              </w:numPr>
              <w:shd w:val="clear" w:color="auto" w:fill="auto"/>
              <w:tabs>
                <w:tab w:val="left" w:pos="413"/>
              </w:tabs>
              <w:spacing w:after="0" w:line="240" w:lineRule="auto"/>
              <w:ind w:left="23" w:right="113" w:firstLine="142"/>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487"/>
              </w:tabs>
              <w:spacing w:line="240" w:lineRule="auto"/>
              <w:ind w:right="116" w:firstLine="0"/>
              <w:rPr>
                <w:sz w:val="24"/>
                <w:szCs w:val="24"/>
              </w:rPr>
            </w:pP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 xml:space="preserve">Задача решена самостоятельно.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r>
      <w:tr w:rsidR="00583C40" w:rsidRPr="00583C40" w:rsidTr="00435F7C">
        <w:trPr>
          <w:trHeight w:val="983"/>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sz w:val="24"/>
                <w:szCs w:val="24"/>
              </w:rPr>
              <w:t xml:space="preserve">Студент учел все условия задачи.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Студент правильно оценил ситуацию, но не сумел дать полного и обоснованного ответа.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rStyle w:val="32"/>
                <w:sz w:val="24"/>
                <w:szCs w:val="24"/>
                <w:u w:val="none"/>
              </w:rPr>
              <w:t xml:space="preserve">Задача решена с подсказками преподавателя.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 xml:space="preserve">Однако допущены ошибки в решении задач, </w:t>
            </w:r>
            <w:r w:rsidRPr="00583C40">
              <w:rPr>
                <w:rStyle w:val="32"/>
                <w:sz w:val="24"/>
                <w:szCs w:val="24"/>
                <w:u w:val="none"/>
              </w:rPr>
              <w:t xml:space="preserve">студент </w:t>
            </w:r>
            <w:r w:rsidRPr="00583C40">
              <w:rPr>
                <w:sz w:val="24"/>
                <w:szCs w:val="24"/>
              </w:rPr>
              <w:t xml:space="preserve">учел не все условия задачи. </w:t>
            </w:r>
          </w:p>
        </w:tc>
      </w:tr>
      <w:tr w:rsidR="00583C40" w:rsidRPr="00583C40" w:rsidTr="00435F7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Задача не решена.</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1575"/>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lastRenderedPageBreak/>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1"/>
              </w:numPr>
              <w:shd w:val="clear" w:color="auto" w:fill="auto"/>
              <w:tabs>
                <w:tab w:val="left" w:pos="168"/>
                <w:tab w:val="left" w:pos="590"/>
              </w:tabs>
              <w:spacing w:after="0" w:line="240" w:lineRule="auto"/>
              <w:ind w:left="165" w:right="113" w:firstLine="0"/>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1"/>
              </w:numPr>
              <w:shd w:val="clear" w:color="auto" w:fill="auto"/>
              <w:tabs>
                <w:tab w:val="left" w:pos="413"/>
                <w:tab w:val="left" w:pos="590"/>
              </w:tabs>
              <w:spacing w:after="0" w:line="240" w:lineRule="auto"/>
              <w:ind w:left="165" w:right="113" w:firstLine="0"/>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Студент правильно самостоятельно выполнил задание. Показал отлич</w:t>
            </w:r>
            <w:r w:rsidRPr="00583C40">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1731"/>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27"/>
                <w:i w:val="0"/>
              </w:rPr>
              <w:t>Студент самостоятельно выполнил задание с небольшими неточностями. Показал хорошие владения навыками применения полу</w:t>
            </w:r>
            <w:r w:rsidRPr="00583C40">
              <w:rPr>
                <w:rStyle w:val="27"/>
                <w:i w:val="0"/>
              </w:rPr>
              <w:softHyphen/>
              <w:t>ченных знаний и умений при решении задания в рамках усвоенного учебного материала.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32"/>
                <w:sz w:val="24"/>
                <w:szCs w:val="24"/>
                <w:u w:val="none"/>
              </w:rPr>
              <w:t xml:space="preserve">Задание выполнено с подсказками преподавателя. </w:t>
            </w:r>
            <w:r w:rsidRPr="00583C40">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273"/>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E1C99" w:rsidRPr="00583C40" w:rsidRDefault="005E1C99" w:rsidP="00583C40">
      <w:pPr>
        <w:spacing w:after="0" w:line="240" w:lineRule="auto"/>
        <w:rPr>
          <w:rFonts w:ascii="Times New Roman" w:hAnsi="Times New Roman" w:cs="Times New Roman"/>
          <w:sz w:val="24"/>
          <w:szCs w:val="24"/>
        </w:rPr>
      </w:pPr>
    </w:p>
    <w:p w:rsidR="00515EBD" w:rsidRPr="00515EBD" w:rsidRDefault="00515EBD" w:rsidP="00515EBD">
      <w:pPr>
        <w:shd w:val="clear" w:color="auto" w:fill="FFFFFF"/>
        <w:spacing w:after="0" w:line="240" w:lineRule="auto"/>
        <w:jc w:val="both"/>
        <w:rPr>
          <w:rFonts w:ascii="Times New Roman" w:hAnsi="Times New Roman" w:cs="Times New Roman"/>
          <w:b/>
          <w:sz w:val="24"/>
          <w:szCs w:val="24"/>
        </w:rPr>
      </w:pPr>
      <w:r w:rsidRPr="00515EBD">
        <w:rPr>
          <w:rFonts w:ascii="Times New Roman" w:hAnsi="Times New Roman" w:cs="Times New Roman"/>
          <w:b/>
          <w:sz w:val="24"/>
          <w:szCs w:val="24"/>
        </w:rPr>
        <w:t>Оценивание</w:t>
      </w:r>
      <w:r w:rsidRPr="00515EBD">
        <w:rPr>
          <w:rFonts w:ascii="Times New Roman" w:hAnsi="Times New Roman" w:cs="Times New Roman"/>
          <w:b/>
          <w:bCs/>
          <w:sz w:val="24"/>
          <w:szCs w:val="24"/>
        </w:rPr>
        <w:t xml:space="preserve"> деловой игры</w:t>
      </w:r>
    </w:p>
    <w:tbl>
      <w:tblPr>
        <w:tblOverlap w:val="never"/>
        <w:tblW w:w="5000" w:type="pct"/>
        <w:tblLayout w:type="fixed"/>
        <w:tblCellMar>
          <w:left w:w="10" w:type="dxa"/>
          <w:right w:w="10" w:type="dxa"/>
        </w:tblCellMar>
        <w:tblLook w:val="04A0"/>
      </w:tblPr>
      <w:tblGrid>
        <w:gridCol w:w="1569"/>
        <w:gridCol w:w="3248"/>
        <w:gridCol w:w="4558"/>
      </w:tblGrid>
      <w:tr w:rsidR="00515EBD" w:rsidRPr="00515EBD" w:rsidTr="00435F7C">
        <w:trPr>
          <w:trHeight w:val="702"/>
        </w:trPr>
        <w:tc>
          <w:tcPr>
            <w:tcW w:w="837"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515EBD" w:rsidRPr="00515EBD" w:rsidRDefault="00515EBD" w:rsidP="00515EBD">
            <w:pPr>
              <w:pStyle w:val="61"/>
              <w:shd w:val="clear" w:color="auto" w:fill="auto"/>
              <w:spacing w:line="240" w:lineRule="auto"/>
              <w:ind w:right="140" w:firstLine="93"/>
              <w:jc w:val="center"/>
              <w:rPr>
                <w:sz w:val="24"/>
                <w:szCs w:val="24"/>
              </w:rPr>
            </w:pPr>
            <w:r w:rsidRPr="00515EBD">
              <w:rPr>
                <w:sz w:val="24"/>
                <w:szCs w:val="24"/>
              </w:rPr>
              <w:t>Критерии</w:t>
            </w:r>
          </w:p>
        </w:tc>
      </w:tr>
      <w:tr w:rsidR="00515EBD" w:rsidRPr="00515EBD" w:rsidTr="00435F7C">
        <w:trPr>
          <w:trHeight w:val="1974"/>
        </w:trPr>
        <w:tc>
          <w:tcPr>
            <w:tcW w:w="837" w:type="pct"/>
            <w:tcBorders>
              <w:top w:val="single" w:sz="4" w:space="0" w:color="auto"/>
              <w:left w:val="single" w:sz="4" w:space="0" w:color="auto"/>
              <w:bottom w:val="nil"/>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Отлично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Критерии оценки эффективности взаимодействия участников</w:t>
            </w:r>
            <w:r w:rsidRPr="00515EBD">
              <w:rPr>
                <w:rStyle w:val="53"/>
              </w:rPr>
              <w:t xml:space="preserve"> деловой игры: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степень согласованности, возникшая при обсуждении проблемы;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соблюдение лимита времени;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выявление ошибок или противоречий в решении оппонентов;</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наличие в решении новизны, оригинальности;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полнота, убедительность, рациональность и конкретность принятого решения.</w:t>
            </w:r>
          </w:p>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 xml:space="preserve">Критерии оценивания  </w:t>
            </w:r>
            <w:r w:rsidRPr="00515EBD">
              <w:rPr>
                <w:rFonts w:cs="Times New Roman"/>
                <w:i w:val="0"/>
                <w:sz w:val="24"/>
                <w:szCs w:val="24"/>
              </w:rPr>
              <w:lastRenderedPageBreak/>
              <w:t>личностных качеств</w:t>
            </w:r>
            <w:r w:rsidRPr="00515EBD">
              <w:rPr>
                <w:rStyle w:val="53"/>
              </w:rPr>
              <w:t xml:space="preserve"> участников:</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 xml:space="preserve">владение юридической терминологий; </w:t>
            </w:r>
            <w:r w:rsidRPr="00515EBD">
              <w:rPr>
                <w:rFonts w:eastAsia="Calibri" w:cs="Times New Roman"/>
                <w:sz w:val="24"/>
                <w:szCs w:val="24"/>
              </w:rPr>
              <w:t>навыками аналитической работы с нормативными правовыми актами</w:t>
            </w:r>
            <w:r w:rsidRPr="00515EBD">
              <w:rPr>
                <w:rFonts w:cs="Times New Roman"/>
                <w:sz w:val="24"/>
                <w:szCs w:val="24"/>
              </w:rPr>
              <w:t>;</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добросовестность;</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активность, умение аргументировать и отстаивать свое решение;</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самоорганизация;</w:t>
            </w:r>
          </w:p>
          <w:p w:rsidR="00515EBD" w:rsidRPr="00515EBD" w:rsidRDefault="00515EBD" w:rsidP="00515EBD">
            <w:pPr>
              <w:pStyle w:val="61"/>
              <w:shd w:val="clear" w:color="auto" w:fill="auto"/>
              <w:tabs>
                <w:tab w:val="left" w:pos="144"/>
                <w:tab w:val="left" w:pos="298"/>
              </w:tabs>
              <w:spacing w:line="240" w:lineRule="auto"/>
              <w:ind w:left="166" w:right="190" w:firstLine="0"/>
              <w:rPr>
                <w:sz w:val="24"/>
                <w:szCs w:val="24"/>
              </w:rPr>
            </w:pPr>
            <w:r w:rsidRPr="00515EBD">
              <w:rPr>
                <w:sz w:val="24"/>
                <w:szCs w:val="24"/>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lastRenderedPageBreak/>
              <w:t xml:space="preserve">Студент принимает активное участие в работе группы, участвует в обсуждениях. </w:t>
            </w:r>
            <w:r w:rsidRPr="00515EBD">
              <w:rPr>
                <w:rFonts w:ascii="Times New Roman" w:eastAsia="Calibri" w:hAnsi="Times New Roman" w:cs="Times New Roman"/>
                <w:sz w:val="24"/>
                <w:szCs w:val="24"/>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eastAsia="Calibri" w:hAnsi="Times New Roman" w:cs="Times New Roman"/>
                <w:sz w:val="24"/>
                <w:szCs w:val="24"/>
              </w:rPr>
              <w:t>критического мышления, коммуникативных навыков.</w:t>
            </w:r>
          </w:p>
        </w:tc>
      </w:tr>
      <w:tr w:rsidR="00515EBD" w:rsidRPr="00515EBD" w:rsidTr="00435F7C">
        <w:trPr>
          <w:trHeight w:val="2770"/>
        </w:trPr>
        <w:tc>
          <w:tcPr>
            <w:tcW w:w="837" w:type="pct"/>
            <w:tcBorders>
              <w:top w:val="single" w:sz="4" w:space="0" w:color="auto"/>
              <w:left w:val="single" w:sz="4" w:space="0" w:color="auto"/>
              <w:bottom w:val="single" w:sz="4" w:space="0" w:color="auto"/>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Хорошо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515EBD">
              <w:rPr>
                <w:rFonts w:ascii="Times New Roman" w:eastAsia="Calibri" w:hAnsi="Times New Roman" w:cs="Times New Roman"/>
                <w:sz w:val="24"/>
                <w:szCs w:val="24"/>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515EBD" w:rsidRPr="00515EBD" w:rsidTr="00435F7C">
        <w:trPr>
          <w:trHeight w:val="1939"/>
        </w:trPr>
        <w:tc>
          <w:tcPr>
            <w:tcW w:w="837" w:type="pct"/>
            <w:tcBorders>
              <w:top w:val="single" w:sz="4" w:space="0" w:color="auto"/>
              <w:left w:val="single" w:sz="4" w:space="0" w:color="auto"/>
              <w:bottom w:val="nil"/>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Принимает участие в обсуждении, однако собственной точки зрения не высказывает. </w:t>
            </w:r>
            <w:r w:rsidRPr="00515EBD">
              <w:rPr>
                <w:rFonts w:ascii="Times New Roman" w:eastAsia="Calibri" w:hAnsi="Times New Roman" w:cs="Times New Roman"/>
                <w:sz w:val="24"/>
                <w:szCs w:val="24"/>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515EBD" w:rsidRPr="00515EBD" w:rsidTr="00435F7C">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lastRenderedPageBreak/>
              <w:t>Неудовлетвори</w:t>
            </w:r>
            <w:r w:rsidRPr="00515EBD">
              <w:rPr>
                <w:sz w:val="24"/>
                <w:szCs w:val="24"/>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hAnsi="Times New Roman" w:cs="Times New Roman"/>
                <w:sz w:val="24"/>
                <w:szCs w:val="24"/>
              </w:rPr>
            </w:pPr>
            <w:r w:rsidRPr="00515EBD">
              <w:rPr>
                <w:rFonts w:ascii="Times New Roman" w:hAnsi="Times New Roman" w:cs="Times New Roman"/>
                <w:sz w:val="24"/>
                <w:szCs w:val="24"/>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515EBD">
              <w:rPr>
                <w:rFonts w:ascii="Times New Roman" w:eastAsia="Calibri" w:hAnsi="Times New Roman" w:cs="Times New Roman"/>
                <w:sz w:val="24"/>
                <w:szCs w:val="24"/>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583C40" w:rsidRPr="00583C40" w:rsidRDefault="00583C40" w:rsidP="00583C40">
      <w:pPr>
        <w:spacing w:after="0" w:line="240" w:lineRule="auto"/>
        <w:rPr>
          <w:rFonts w:ascii="Times New Roman" w:hAnsi="Times New Roman" w:cs="Times New Roman"/>
          <w:sz w:val="24"/>
          <w:szCs w:val="24"/>
        </w:rPr>
      </w:pPr>
    </w:p>
    <w:p w:rsidR="00583C40" w:rsidRPr="00583C40" w:rsidRDefault="00583C40" w:rsidP="00583C40">
      <w:pPr>
        <w:spacing w:after="0" w:line="240" w:lineRule="auto"/>
        <w:jc w:val="both"/>
        <w:rPr>
          <w:rFonts w:ascii="Times New Roman" w:hAnsi="Times New Roman" w:cs="Times New Roman"/>
          <w:sz w:val="24"/>
          <w:szCs w:val="24"/>
        </w:rPr>
      </w:pPr>
      <w:r w:rsidRPr="00583C40">
        <w:rPr>
          <w:rFonts w:ascii="Times New Roman" w:hAnsi="Times New Roman" w:cs="Times New Roman"/>
          <w:b/>
          <w:color w:val="000000"/>
          <w:sz w:val="24"/>
          <w:szCs w:val="24"/>
          <w:lang w:bidi="ru-RU"/>
        </w:rPr>
        <w:t>Оценивание ответа на зачете</w:t>
      </w:r>
      <w:r w:rsidRPr="00583C40">
        <w:rPr>
          <w:rFonts w:ascii="Times New Roman" w:hAnsi="Times New Roman" w:cs="Times New Roman"/>
          <w:sz w:val="24"/>
          <w:szCs w:val="24"/>
        </w:rPr>
        <w:t xml:space="preserve"> </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70"/>
        <w:gridCol w:w="2693"/>
        <w:gridCol w:w="5103"/>
      </w:tblGrid>
      <w:tr w:rsidR="00583C40" w:rsidRPr="00583C40" w:rsidTr="00583C40">
        <w:trPr>
          <w:trHeight w:val="669"/>
        </w:trPr>
        <w:tc>
          <w:tcPr>
            <w:tcW w:w="1570"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4-балльная шкала</w:t>
            </w:r>
          </w:p>
        </w:tc>
        <w:tc>
          <w:tcPr>
            <w:tcW w:w="269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Показатели</w:t>
            </w:r>
          </w:p>
        </w:tc>
        <w:tc>
          <w:tcPr>
            <w:tcW w:w="510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Критерии</w:t>
            </w:r>
          </w:p>
        </w:tc>
      </w:tr>
      <w:tr w:rsidR="00583C40" w:rsidRPr="00583C40" w:rsidTr="00583C40">
        <w:trPr>
          <w:trHeight w:val="126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t>«Зачтено»</w:t>
            </w:r>
          </w:p>
        </w:tc>
        <w:tc>
          <w:tcPr>
            <w:tcW w:w="2693" w:type="dxa"/>
            <w:vMerge w:val="restart"/>
            <w:shd w:val="clear" w:color="auto" w:fill="FFFFFF"/>
          </w:tcPr>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Полнота изложения теоретического материала.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Правильность и/или аргументированность изложения.</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Самостоятельность ответа.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color w:val="000000"/>
                <w:sz w:val="24"/>
                <w:szCs w:val="24"/>
                <w:shd w:val="clear" w:color="auto" w:fill="FFFFFF"/>
                <w:lang w:bidi="ru-RU"/>
              </w:rPr>
            </w:pPr>
            <w:r w:rsidRPr="00583C40">
              <w:rPr>
                <w:rFonts w:ascii="Times New Roman" w:hAnsi="Times New Roman" w:cs="Times New Roman"/>
                <w:color w:val="000000"/>
                <w:sz w:val="24"/>
                <w:szCs w:val="24"/>
                <w:shd w:val="clear" w:color="auto" w:fill="FFFFFF"/>
                <w:lang w:bidi="ru-RU"/>
              </w:rPr>
              <w:t>Культура речи.</w:t>
            </w:r>
          </w:p>
        </w:tc>
        <w:tc>
          <w:tcPr>
            <w:tcW w:w="5103" w:type="dxa"/>
            <w:shd w:val="clear" w:color="auto" w:fill="FFFFFF"/>
          </w:tcPr>
          <w:p w:rsidR="00583C40" w:rsidRPr="00583C40" w:rsidRDefault="00583C40" w:rsidP="00583C40">
            <w:pPr>
              <w:pStyle w:val="ReportMain0"/>
              <w:tabs>
                <w:tab w:val="left" w:pos="274"/>
              </w:tabs>
              <w:suppressAutoHyphens/>
              <w:ind w:left="132" w:right="131"/>
              <w:jc w:val="both"/>
              <w:rPr>
                <w:szCs w:val="24"/>
              </w:rPr>
            </w:pPr>
            <w:r w:rsidRPr="00583C40">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583C40">
              <w:rPr>
                <w:szCs w:val="24"/>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583C40" w:rsidRPr="00583C40" w:rsidTr="00583C40">
        <w:trPr>
          <w:trHeight w:val="235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lastRenderedPageBreak/>
              <w:t>«Не зачтено»</w:t>
            </w:r>
          </w:p>
          <w:p w:rsidR="00583C40" w:rsidRPr="00583C40" w:rsidRDefault="00583C40" w:rsidP="00583C40">
            <w:pPr>
              <w:widowControl w:val="0"/>
              <w:spacing w:after="0" w:line="240" w:lineRule="auto"/>
              <w:jc w:val="both"/>
              <w:rPr>
                <w:rFonts w:ascii="Times New Roman" w:hAnsi="Times New Roman" w:cs="Times New Roman"/>
                <w:sz w:val="24"/>
                <w:szCs w:val="24"/>
                <w:lang w:bidi="ru-RU"/>
              </w:rPr>
            </w:pPr>
          </w:p>
        </w:tc>
        <w:tc>
          <w:tcPr>
            <w:tcW w:w="2693" w:type="dxa"/>
            <w:vMerge/>
            <w:shd w:val="clear" w:color="auto" w:fill="FFFFFF"/>
          </w:tcPr>
          <w:p w:rsidR="00583C40" w:rsidRPr="00583C40" w:rsidRDefault="00583C40" w:rsidP="00583C40">
            <w:pPr>
              <w:spacing w:after="0" w:line="240" w:lineRule="auto"/>
              <w:ind w:right="132"/>
              <w:jc w:val="both"/>
              <w:rPr>
                <w:rFonts w:ascii="Times New Roman" w:hAnsi="Times New Roman" w:cs="Times New Roman"/>
                <w:sz w:val="24"/>
                <w:szCs w:val="24"/>
              </w:rPr>
            </w:pPr>
          </w:p>
        </w:tc>
        <w:tc>
          <w:tcPr>
            <w:tcW w:w="5103" w:type="dxa"/>
            <w:shd w:val="clear" w:color="auto" w:fill="FFFFFF"/>
          </w:tcPr>
          <w:p w:rsidR="00583C40" w:rsidRPr="00583C40" w:rsidRDefault="00583C40" w:rsidP="00583C40">
            <w:pPr>
              <w:tabs>
                <w:tab w:val="left" w:pos="-4680"/>
              </w:tabs>
              <w:spacing w:after="0" w:line="240" w:lineRule="auto"/>
              <w:ind w:left="132" w:right="131"/>
              <w:jc w:val="both"/>
              <w:rPr>
                <w:rFonts w:ascii="Times New Roman" w:hAnsi="Times New Roman" w:cs="Times New Roman"/>
                <w:sz w:val="24"/>
                <w:szCs w:val="24"/>
              </w:rPr>
            </w:pPr>
            <w:r w:rsidRPr="00583C40">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pStyle w:val="ReportMain0"/>
        <w:keepNext/>
        <w:suppressAutoHyphens/>
        <w:ind w:firstLine="709"/>
        <w:jc w:val="both"/>
        <w:outlineLvl w:val="0"/>
        <w:rPr>
          <w:b/>
          <w:szCs w:val="24"/>
        </w:rPr>
      </w:pPr>
      <w:r w:rsidRPr="00583C40">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15EBD" w:rsidRDefault="00515EBD" w:rsidP="00583C40">
      <w:pPr>
        <w:spacing w:after="0" w:line="240" w:lineRule="auto"/>
        <w:ind w:firstLine="709"/>
        <w:rPr>
          <w:rFonts w:ascii="Times New Roman" w:hAnsi="Times New Roman" w:cs="Times New Roman"/>
          <w:b/>
          <w:bCs/>
          <w:sz w:val="24"/>
          <w:szCs w:val="24"/>
        </w:rPr>
      </w:pPr>
    </w:p>
    <w:p w:rsidR="00583C40" w:rsidRPr="00583C40" w:rsidRDefault="00583C40" w:rsidP="00583C40">
      <w:pPr>
        <w:spacing w:after="0" w:line="240" w:lineRule="auto"/>
        <w:ind w:firstLine="709"/>
        <w:rPr>
          <w:rFonts w:ascii="Times New Roman" w:hAnsi="Times New Roman" w:cs="Times New Roman"/>
          <w:b/>
          <w:bCs/>
          <w:sz w:val="24"/>
          <w:szCs w:val="24"/>
        </w:rPr>
      </w:pPr>
      <w:r w:rsidRPr="00583C40">
        <w:rPr>
          <w:rFonts w:ascii="Times New Roman" w:hAnsi="Times New Roman" w:cs="Times New Roman"/>
          <w:b/>
          <w:bCs/>
          <w:sz w:val="24"/>
          <w:szCs w:val="24"/>
        </w:rPr>
        <w:t xml:space="preserve">1 </w:t>
      </w:r>
      <w:r w:rsidRPr="00583C40">
        <w:rPr>
          <w:rFonts w:ascii="Times New Roman" w:hAnsi="Times New Roman" w:cs="Times New Roman"/>
          <w:b/>
          <w:color w:val="000000"/>
          <w:spacing w:val="7"/>
          <w:sz w:val="24"/>
          <w:szCs w:val="24"/>
        </w:rPr>
        <w:t>Методические рекомендации к решению тестовых заданий</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Style w:val="211pt"/>
          <w:rFonts w:eastAsiaTheme="minorEastAsia"/>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583C40">
        <w:rPr>
          <w:rFonts w:ascii="Times New Roman" w:hAnsi="Times New Roman" w:cs="Times New Roman"/>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83C40">
        <w:rPr>
          <w:rFonts w:ascii="Times New Roman" w:hAnsi="Times New Roman" w:cs="Times New Roman"/>
          <w:color w:val="000000"/>
          <w:sz w:val="24"/>
          <w:szCs w:val="24"/>
        </w:rPr>
        <w:t xml:space="preserve">Тестирования проводится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pacing w:after="0" w:line="240" w:lineRule="auto"/>
        <w:ind w:firstLine="709"/>
        <w:jc w:val="both"/>
        <w:rPr>
          <w:rFonts w:ascii="Times New Roman" w:hAnsi="Times New Roman" w:cs="Times New Roman"/>
          <w:b/>
          <w:bCs/>
          <w:sz w:val="24"/>
          <w:szCs w:val="24"/>
        </w:rPr>
      </w:pPr>
      <w:r w:rsidRPr="00583C40">
        <w:rPr>
          <w:rFonts w:ascii="Times New Roman" w:hAnsi="Times New Roman" w:cs="Times New Roman"/>
          <w:b/>
          <w:bCs/>
          <w:sz w:val="24"/>
          <w:szCs w:val="24"/>
        </w:rPr>
        <w:t xml:space="preserve">2 </w:t>
      </w:r>
      <w:r w:rsidRPr="00583C40">
        <w:rPr>
          <w:rFonts w:ascii="Times New Roman" w:hAnsi="Times New Roman" w:cs="Times New Roman"/>
          <w:b/>
          <w:color w:val="000000"/>
          <w:spacing w:val="7"/>
          <w:sz w:val="24"/>
          <w:szCs w:val="24"/>
        </w:rPr>
        <w:t xml:space="preserve">Методические рекомендации к </w:t>
      </w:r>
      <w:r w:rsidRPr="00583C40">
        <w:rPr>
          <w:rFonts w:ascii="Times New Roman" w:hAnsi="Times New Roman" w:cs="Times New Roman"/>
          <w:b/>
          <w:bCs/>
          <w:sz w:val="24"/>
          <w:szCs w:val="24"/>
        </w:rPr>
        <w:t xml:space="preserve">опросу </w:t>
      </w:r>
    </w:p>
    <w:p w:rsidR="00583C40" w:rsidRPr="00583C40" w:rsidRDefault="00583C40" w:rsidP="00583C40">
      <w:pPr>
        <w:spacing w:after="0" w:line="240" w:lineRule="auto"/>
        <w:ind w:firstLine="709"/>
        <w:jc w:val="both"/>
        <w:rPr>
          <w:rFonts w:ascii="Times New Roman" w:hAnsi="Times New Roman" w:cs="Times New Roman"/>
          <w:iCs/>
          <w:sz w:val="24"/>
          <w:szCs w:val="24"/>
          <w:shd w:val="clear" w:color="auto" w:fill="FFFFFF"/>
        </w:rPr>
      </w:pPr>
      <w:r w:rsidRPr="00583C40">
        <w:rPr>
          <w:rFonts w:ascii="Times New Roman" w:hAnsi="Times New Roman" w:cs="Times New Roman"/>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w:t>
      </w:r>
      <w:r w:rsidRPr="00583C40">
        <w:rPr>
          <w:rFonts w:ascii="Times New Roman" w:hAnsi="Times New Roman" w:cs="Times New Roman"/>
          <w:sz w:val="24"/>
          <w:szCs w:val="24"/>
        </w:rPr>
        <w:lastRenderedPageBreak/>
        <w:t xml:space="preserve">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583C40" w:rsidRPr="00583C40" w:rsidRDefault="00583C40" w:rsidP="00583C40">
      <w:pPr>
        <w:pStyle w:val="afb"/>
        <w:suppressLineNumbers/>
        <w:spacing w:after="0"/>
        <w:ind w:left="0" w:firstLine="709"/>
        <w:rPr>
          <w:bCs/>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3 Методические рекомендации к </w:t>
      </w:r>
      <w:r w:rsidRPr="00583C40">
        <w:rPr>
          <w:rFonts w:ascii="Times New Roman" w:hAnsi="Times New Roman" w:cs="Times New Roman"/>
          <w:b/>
          <w:iCs/>
          <w:sz w:val="24"/>
          <w:szCs w:val="24"/>
        </w:rPr>
        <w:t xml:space="preserve">решению ситуационных задач </w:t>
      </w:r>
    </w:p>
    <w:p w:rsidR="00583C40" w:rsidRPr="00515EBD" w:rsidRDefault="00515EBD" w:rsidP="00583C40">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основе ситуационных задач лежат примеры из судебной практики в области защиты прав участников информационных правоотношений. </w:t>
      </w:r>
      <w:r w:rsidR="00583C40" w:rsidRPr="00515EBD">
        <w:rPr>
          <w:rFonts w:ascii="Times New Roman" w:hAnsi="Times New Roman" w:cs="Times New Roman"/>
          <w:sz w:val="24"/>
          <w:szCs w:val="24"/>
        </w:rPr>
        <w:t xml:space="preserve">Студенты решают предложенные задачи при самоподготовке. </w:t>
      </w:r>
      <w:r w:rsidRPr="00515EBD">
        <w:rPr>
          <w:rFonts w:ascii="Times New Roman" w:hAnsi="Times New Roman" w:cs="Times New Roman"/>
          <w:sz w:val="24"/>
          <w:szCs w:val="24"/>
        </w:rPr>
        <w:t xml:space="preserve">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норм информационного права. </w:t>
      </w:r>
      <w:r w:rsidR="00583C40" w:rsidRPr="00515EBD">
        <w:rPr>
          <w:rFonts w:ascii="Times New Roman" w:hAnsi="Times New Roman" w:cs="Times New Roman"/>
          <w:sz w:val="24"/>
          <w:szCs w:val="24"/>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4 Методические рекомендации к </w:t>
      </w:r>
      <w:r w:rsidRPr="00583C40">
        <w:rPr>
          <w:rFonts w:ascii="Times New Roman" w:hAnsi="Times New Roman" w:cs="Times New Roman"/>
          <w:b/>
          <w:iCs/>
          <w:sz w:val="24"/>
          <w:szCs w:val="24"/>
        </w:rPr>
        <w:t>практическим заданиям</w:t>
      </w:r>
    </w:p>
    <w:p w:rsidR="00583C40" w:rsidRPr="00583C40" w:rsidRDefault="00583C40" w:rsidP="00583C40">
      <w:pPr>
        <w:pStyle w:val="3"/>
        <w:spacing w:before="0"/>
        <w:ind w:firstLine="709"/>
        <w:jc w:val="both"/>
        <w:rPr>
          <w:rFonts w:ascii="Times New Roman" w:hAnsi="Times New Roman" w:cs="Times New Roman"/>
          <w:b w:val="0"/>
          <w:color w:val="auto"/>
          <w:sz w:val="24"/>
          <w:szCs w:val="24"/>
        </w:rPr>
      </w:pPr>
      <w:r w:rsidRPr="00583C40">
        <w:rPr>
          <w:rFonts w:ascii="Times New Roman" w:hAnsi="Times New Roman" w:cs="Times New Roman"/>
          <w:b w:val="0"/>
          <w:color w:val="auto"/>
          <w:sz w:val="24"/>
          <w:szCs w:val="24"/>
        </w:rPr>
        <w:t>Практические задания направлены</w:t>
      </w:r>
      <w:r w:rsidRPr="00583C40">
        <w:rPr>
          <w:rFonts w:ascii="Times New Roman" w:hAnsi="Times New Roman" w:cs="Times New Roman"/>
          <w:color w:val="auto"/>
          <w:sz w:val="24"/>
          <w:szCs w:val="24"/>
        </w:rPr>
        <w:t xml:space="preserve"> </w:t>
      </w:r>
      <w:r w:rsidRPr="00583C40">
        <w:rPr>
          <w:rFonts w:ascii="Times New Roman" w:hAnsi="Times New Roman" w:cs="Times New Roman"/>
          <w:b w:val="0"/>
          <w:color w:val="auto"/>
          <w:sz w:val="24"/>
          <w:szCs w:val="24"/>
        </w:rPr>
        <w:t xml:space="preserve">на совершенствование практических навыков получения и обработки статистической информации, анализа, обобщения нормативно-правовых актов в области </w:t>
      </w:r>
      <w:r>
        <w:rPr>
          <w:rFonts w:ascii="Times New Roman" w:hAnsi="Times New Roman" w:cs="Times New Roman"/>
          <w:b w:val="0"/>
          <w:color w:val="auto"/>
          <w:sz w:val="24"/>
          <w:szCs w:val="24"/>
        </w:rPr>
        <w:t>информационного права</w:t>
      </w:r>
      <w:r w:rsidRPr="00583C40">
        <w:rPr>
          <w:rFonts w:ascii="Times New Roman" w:hAnsi="Times New Roman" w:cs="Times New Roman"/>
          <w:b w:val="0"/>
          <w:color w:val="auto"/>
          <w:sz w:val="24"/>
          <w:szCs w:val="24"/>
        </w:rPr>
        <w:t>.</w:t>
      </w:r>
    </w:p>
    <w:p w:rsidR="00583C40" w:rsidRPr="00583C40" w:rsidRDefault="00583C40" w:rsidP="00583C40">
      <w:pPr>
        <w:spacing w:after="0" w:line="240" w:lineRule="auto"/>
        <w:ind w:firstLine="709"/>
        <w:jc w:val="both"/>
        <w:rPr>
          <w:rFonts w:ascii="Times New Roman" w:hAnsi="Times New Roman" w:cs="Times New Roman"/>
          <w:color w:val="FF0000"/>
          <w:sz w:val="24"/>
          <w:szCs w:val="24"/>
        </w:rPr>
      </w:pPr>
    </w:p>
    <w:p w:rsidR="00583C40" w:rsidRPr="00583C40" w:rsidRDefault="00583C40" w:rsidP="00583C4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sz w:val="24"/>
          <w:szCs w:val="24"/>
        </w:rPr>
        <w:t xml:space="preserve">5 Методические рекомендации к </w:t>
      </w:r>
      <w:r>
        <w:rPr>
          <w:rFonts w:ascii="Times New Roman" w:hAnsi="Times New Roman" w:cs="Times New Roman"/>
          <w:b/>
          <w:sz w:val="24"/>
          <w:szCs w:val="24"/>
        </w:rPr>
        <w:t xml:space="preserve">деловой </w:t>
      </w:r>
      <w:r w:rsidR="00515EBD">
        <w:rPr>
          <w:rFonts w:ascii="Times New Roman" w:hAnsi="Times New Roman" w:cs="Times New Roman"/>
          <w:b/>
          <w:sz w:val="24"/>
          <w:szCs w:val="24"/>
        </w:rPr>
        <w:t>игре</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Важное место среди методов активного обучения, обеспечивающих максимальное использование индивидуального подхода к каждому студенту, наиболее полное «погружение» в обозначенную учебной программой дисциплину «Информационное право», является метод деловых игр.</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Методики деловых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деловых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Преподаватель предлагает студентам специальный сценарий, по которому они выполняют самостоятельные задания. </w:t>
      </w:r>
    </w:p>
    <w:p w:rsidR="00583C40" w:rsidRPr="00515EBD" w:rsidRDefault="00583C40" w:rsidP="00515EBD">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План проведения:</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1. Вводная часть.</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2. Выступления студентов</w:t>
      </w:r>
    </w:p>
    <w:p w:rsidR="00583C40" w:rsidRPr="00515EBD" w:rsidRDefault="00583C40"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3. Заключительная часть (обобщение, выводы).</w:t>
      </w:r>
    </w:p>
    <w:p w:rsidR="00583C40" w:rsidRPr="00515EBD" w:rsidRDefault="00583C40" w:rsidP="003B0080">
      <w:pPr>
        <w:numPr>
          <w:ilvl w:val="0"/>
          <w:numId w:val="14"/>
        </w:numPr>
        <w:tabs>
          <w:tab w:val="left" w:pos="1134"/>
        </w:tabs>
        <w:spacing w:after="0" w:line="240" w:lineRule="auto"/>
        <w:ind w:left="0" w:firstLine="851"/>
        <w:jc w:val="both"/>
        <w:rPr>
          <w:rFonts w:ascii="Times New Roman" w:hAnsi="Times New Roman" w:cs="Times New Roman"/>
          <w:snapToGrid w:val="0"/>
          <w:sz w:val="24"/>
          <w:szCs w:val="24"/>
        </w:rPr>
      </w:pPr>
      <w:r w:rsidRPr="00515EBD">
        <w:rPr>
          <w:rFonts w:ascii="Times New Roman" w:hAnsi="Times New Roman" w:cs="Times New Roman"/>
          <w:snapToGrid w:val="0"/>
          <w:sz w:val="24"/>
          <w:szCs w:val="24"/>
        </w:rPr>
        <w:t xml:space="preserve">Оценка выступлений экспертами. </w:t>
      </w:r>
    </w:p>
    <w:p w:rsidR="00583C40" w:rsidRPr="00515EBD" w:rsidRDefault="00583C40" w:rsidP="003B0080">
      <w:pPr>
        <w:numPr>
          <w:ilvl w:val="0"/>
          <w:numId w:val="14"/>
        </w:numPr>
        <w:tabs>
          <w:tab w:val="left" w:pos="1134"/>
        </w:tabs>
        <w:spacing w:after="0" w:line="240" w:lineRule="auto"/>
        <w:ind w:left="0" w:firstLine="851"/>
        <w:rPr>
          <w:rFonts w:ascii="Times New Roman" w:hAnsi="Times New Roman" w:cs="Times New Roman"/>
          <w:snapToGrid w:val="0"/>
          <w:sz w:val="24"/>
          <w:szCs w:val="24"/>
        </w:rPr>
      </w:pPr>
      <w:r w:rsidRPr="00515EBD">
        <w:rPr>
          <w:rFonts w:ascii="Times New Roman" w:hAnsi="Times New Roman" w:cs="Times New Roman"/>
          <w:snapToGrid w:val="0"/>
          <w:sz w:val="24"/>
          <w:szCs w:val="24"/>
        </w:rPr>
        <w:t>Заключительное слово преподавателя, подведение итогов.</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EF700B" w:rsidP="00583C40">
      <w:pPr>
        <w:tabs>
          <w:tab w:val="left" w:pos="-142"/>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00583C40" w:rsidRPr="00583C40">
        <w:rPr>
          <w:rFonts w:ascii="Times New Roman" w:hAnsi="Times New Roman" w:cs="Times New Roman"/>
          <w:b/>
          <w:sz w:val="24"/>
          <w:szCs w:val="24"/>
        </w:rPr>
        <w:t xml:space="preserve"> Методические рекомендации к зачету</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Зачет – </w:t>
      </w:r>
      <w:r w:rsidRPr="00583C40">
        <w:rPr>
          <w:rStyle w:val="211pt"/>
          <w:rFonts w:eastAsiaTheme="minorEastAsia"/>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583C40">
        <w:rPr>
          <w:rFonts w:ascii="Times New Roman" w:hAnsi="Times New Roman" w:cs="Times New Roman"/>
          <w:color w:val="000000"/>
          <w:sz w:val="24"/>
          <w:szCs w:val="24"/>
        </w:rPr>
        <w:t xml:space="preserve">Зачет проводится  в форме тестирования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либо «неявка».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lastRenderedPageBreak/>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583C40" w:rsidP="00583C40">
      <w:pPr>
        <w:spacing w:after="0" w:line="240" w:lineRule="auto"/>
        <w:rPr>
          <w:rFonts w:ascii="Times New Roman" w:hAnsi="Times New Roman" w:cs="Times New Roman"/>
          <w:sz w:val="24"/>
          <w:szCs w:val="24"/>
        </w:rPr>
      </w:pPr>
    </w:p>
    <w:sectPr w:rsidR="00583C40" w:rsidRPr="00583C40" w:rsidSect="00863B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BAD" w:rsidRDefault="008F2BAD" w:rsidP="00D64020">
      <w:pPr>
        <w:spacing w:after="0" w:line="240" w:lineRule="auto"/>
      </w:pPr>
      <w:r>
        <w:separator/>
      </w:r>
    </w:p>
  </w:endnote>
  <w:endnote w:type="continuationSeparator" w:id="0">
    <w:p w:rsidR="008F2BAD" w:rsidRDefault="008F2BAD" w:rsidP="00D6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BAD" w:rsidRDefault="008F2BAD" w:rsidP="00D64020">
      <w:pPr>
        <w:spacing w:after="0" w:line="240" w:lineRule="auto"/>
      </w:pPr>
      <w:r>
        <w:separator/>
      </w:r>
    </w:p>
  </w:footnote>
  <w:footnote w:type="continuationSeparator" w:id="0">
    <w:p w:rsidR="008F2BAD" w:rsidRDefault="008F2BAD" w:rsidP="00D64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3FB"/>
    <w:multiLevelType w:val="multilevel"/>
    <w:tmpl w:val="BD2A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B78A8"/>
    <w:multiLevelType w:val="hybridMultilevel"/>
    <w:tmpl w:val="B9C06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543BA"/>
    <w:multiLevelType w:val="multilevel"/>
    <w:tmpl w:val="0EF4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A13B05"/>
    <w:multiLevelType w:val="hybridMultilevel"/>
    <w:tmpl w:val="DA4404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B6C70"/>
    <w:multiLevelType w:val="hybridMultilevel"/>
    <w:tmpl w:val="91B8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E7AD5"/>
    <w:multiLevelType w:val="multilevel"/>
    <w:tmpl w:val="2074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341F67"/>
    <w:multiLevelType w:val="multilevel"/>
    <w:tmpl w:val="DB40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3577F8"/>
    <w:multiLevelType w:val="multilevel"/>
    <w:tmpl w:val="BE541E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C009AA"/>
    <w:multiLevelType w:val="hybridMultilevel"/>
    <w:tmpl w:val="136C816A"/>
    <w:lvl w:ilvl="0" w:tplc="D95E7174">
      <w:start w:val="1"/>
      <w:numFmt w:val="decimal"/>
      <w:lvlText w:val="%1."/>
      <w:lvlJc w:val="left"/>
      <w:pPr>
        <w:ind w:left="1069" w:hanging="360"/>
      </w:pPr>
      <w:rPr>
        <w:rFonts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10"/>
  </w:num>
  <w:num w:numId="4">
    <w:abstractNumId w:val="3"/>
  </w:num>
  <w:num w:numId="5">
    <w:abstractNumId w:val="15"/>
  </w:num>
  <w:num w:numId="6">
    <w:abstractNumId w:val="12"/>
  </w:num>
  <w:num w:numId="7">
    <w:abstractNumId w:val="0"/>
  </w:num>
  <w:num w:numId="8">
    <w:abstractNumId w:val="9"/>
  </w:num>
  <w:num w:numId="9">
    <w:abstractNumId w:val="5"/>
  </w:num>
  <w:num w:numId="10">
    <w:abstractNumId w:val="1"/>
  </w:num>
  <w:num w:numId="11">
    <w:abstractNumId w:val="14"/>
  </w:num>
  <w:num w:numId="12">
    <w:abstractNumId w:val="13"/>
  </w:num>
  <w:num w:numId="13">
    <w:abstractNumId w:val="11"/>
  </w:num>
  <w:num w:numId="14">
    <w:abstractNumId w:val="6"/>
  </w:num>
  <w:num w:numId="15">
    <w:abstractNumId w:val="2"/>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64020"/>
    <w:rsid w:val="00026BBB"/>
    <w:rsid w:val="00086127"/>
    <w:rsid w:val="000A6620"/>
    <w:rsid w:val="001137C9"/>
    <w:rsid w:val="00154B21"/>
    <w:rsid w:val="001701B8"/>
    <w:rsid w:val="00176F99"/>
    <w:rsid w:val="00185707"/>
    <w:rsid w:val="001A4DC9"/>
    <w:rsid w:val="001C1946"/>
    <w:rsid w:val="00245BC8"/>
    <w:rsid w:val="00260C4A"/>
    <w:rsid w:val="002D0B73"/>
    <w:rsid w:val="00346962"/>
    <w:rsid w:val="003B0080"/>
    <w:rsid w:val="00435F7C"/>
    <w:rsid w:val="00450691"/>
    <w:rsid w:val="004C01C7"/>
    <w:rsid w:val="004E7163"/>
    <w:rsid w:val="00515EBD"/>
    <w:rsid w:val="005602A6"/>
    <w:rsid w:val="00572477"/>
    <w:rsid w:val="00580A79"/>
    <w:rsid w:val="00583C40"/>
    <w:rsid w:val="005E1C99"/>
    <w:rsid w:val="005E5A08"/>
    <w:rsid w:val="005E63B5"/>
    <w:rsid w:val="005F5BAC"/>
    <w:rsid w:val="00601501"/>
    <w:rsid w:val="00633003"/>
    <w:rsid w:val="00636501"/>
    <w:rsid w:val="006B763C"/>
    <w:rsid w:val="006C2DAA"/>
    <w:rsid w:val="006F1AEB"/>
    <w:rsid w:val="00712475"/>
    <w:rsid w:val="00720F83"/>
    <w:rsid w:val="00722B35"/>
    <w:rsid w:val="007C5501"/>
    <w:rsid w:val="00807E30"/>
    <w:rsid w:val="00863BDC"/>
    <w:rsid w:val="008658A8"/>
    <w:rsid w:val="00870E1B"/>
    <w:rsid w:val="00892652"/>
    <w:rsid w:val="008A4F09"/>
    <w:rsid w:val="008A60E2"/>
    <w:rsid w:val="008B1823"/>
    <w:rsid w:val="008C5306"/>
    <w:rsid w:val="008D2C95"/>
    <w:rsid w:val="008F2BAD"/>
    <w:rsid w:val="009F7EA4"/>
    <w:rsid w:val="00A35C3A"/>
    <w:rsid w:val="00A7120C"/>
    <w:rsid w:val="00AC0C82"/>
    <w:rsid w:val="00AE576F"/>
    <w:rsid w:val="00B05DF1"/>
    <w:rsid w:val="00B123AC"/>
    <w:rsid w:val="00B36034"/>
    <w:rsid w:val="00B644D5"/>
    <w:rsid w:val="00B96E03"/>
    <w:rsid w:val="00BA7D5B"/>
    <w:rsid w:val="00BF244F"/>
    <w:rsid w:val="00C07A19"/>
    <w:rsid w:val="00C87039"/>
    <w:rsid w:val="00CF4836"/>
    <w:rsid w:val="00D23C8F"/>
    <w:rsid w:val="00D3332C"/>
    <w:rsid w:val="00D43756"/>
    <w:rsid w:val="00D64020"/>
    <w:rsid w:val="00D82289"/>
    <w:rsid w:val="00DA22E1"/>
    <w:rsid w:val="00DC5149"/>
    <w:rsid w:val="00E44CC0"/>
    <w:rsid w:val="00E97C2F"/>
    <w:rsid w:val="00ED611F"/>
    <w:rsid w:val="00EF700B"/>
    <w:rsid w:val="00F07625"/>
    <w:rsid w:val="00F61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A8"/>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webSettings.xml><?xml version="1.0" encoding="utf-8"?>
<w:webSettings xmlns:r="http://schemas.openxmlformats.org/officeDocument/2006/relationships" xmlns:w="http://schemas.openxmlformats.org/wordprocessingml/2006/main">
  <w:divs>
    <w:div w:id="233900528">
      <w:bodyDiv w:val="1"/>
      <w:marLeft w:val="0"/>
      <w:marRight w:val="0"/>
      <w:marTop w:val="0"/>
      <w:marBottom w:val="0"/>
      <w:divBdr>
        <w:top w:val="none" w:sz="0" w:space="0" w:color="auto"/>
        <w:left w:val="none" w:sz="0" w:space="0" w:color="auto"/>
        <w:bottom w:val="none" w:sz="0" w:space="0" w:color="auto"/>
        <w:right w:val="none" w:sz="0" w:space="0" w:color="auto"/>
      </w:divBdr>
      <w:divsChild>
        <w:div w:id="2054229087">
          <w:marLeft w:val="0"/>
          <w:marRight w:val="0"/>
          <w:marTop w:val="0"/>
          <w:marBottom w:val="0"/>
          <w:divBdr>
            <w:top w:val="none" w:sz="0" w:space="0" w:color="auto"/>
            <w:left w:val="none" w:sz="0" w:space="0" w:color="auto"/>
            <w:bottom w:val="none" w:sz="0" w:space="0" w:color="auto"/>
            <w:right w:val="none" w:sz="0" w:space="0" w:color="auto"/>
          </w:divBdr>
        </w:div>
        <w:div w:id="448201329">
          <w:marLeft w:val="0"/>
          <w:marRight w:val="0"/>
          <w:marTop w:val="0"/>
          <w:marBottom w:val="0"/>
          <w:divBdr>
            <w:top w:val="none" w:sz="0" w:space="0" w:color="auto"/>
            <w:left w:val="none" w:sz="0" w:space="0" w:color="auto"/>
            <w:bottom w:val="none" w:sz="0" w:space="0" w:color="auto"/>
            <w:right w:val="none" w:sz="0" w:space="0" w:color="auto"/>
          </w:divBdr>
        </w:div>
        <w:div w:id="993339171">
          <w:marLeft w:val="0"/>
          <w:marRight w:val="0"/>
          <w:marTop w:val="0"/>
          <w:marBottom w:val="0"/>
          <w:divBdr>
            <w:top w:val="none" w:sz="0" w:space="0" w:color="auto"/>
            <w:left w:val="none" w:sz="0" w:space="0" w:color="auto"/>
            <w:bottom w:val="none" w:sz="0" w:space="0" w:color="auto"/>
            <w:right w:val="none" w:sz="0" w:space="0" w:color="auto"/>
          </w:divBdr>
        </w:div>
        <w:div w:id="68500718">
          <w:marLeft w:val="0"/>
          <w:marRight w:val="0"/>
          <w:marTop w:val="0"/>
          <w:marBottom w:val="0"/>
          <w:divBdr>
            <w:top w:val="none" w:sz="0" w:space="0" w:color="auto"/>
            <w:left w:val="none" w:sz="0" w:space="0" w:color="auto"/>
            <w:bottom w:val="none" w:sz="0" w:space="0" w:color="auto"/>
            <w:right w:val="none" w:sz="0" w:space="0" w:color="auto"/>
          </w:divBdr>
        </w:div>
        <w:div w:id="239675768">
          <w:marLeft w:val="0"/>
          <w:marRight w:val="0"/>
          <w:marTop w:val="0"/>
          <w:marBottom w:val="0"/>
          <w:divBdr>
            <w:top w:val="none" w:sz="0" w:space="0" w:color="auto"/>
            <w:left w:val="none" w:sz="0" w:space="0" w:color="auto"/>
            <w:bottom w:val="none" w:sz="0" w:space="0" w:color="auto"/>
            <w:right w:val="none" w:sz="0" w:space="0" w:color="auto"/>
          </w:divBdr>
        </w:div>
        <w:div w:id="122967175">
          <w:marLeft w:val="0"/>
          <w:marRight w:val="0"/>
          <w:marTop w:val="0"/>
          <w:marBottom w:val="0"/>
          <w:divBdr>
            <w:top w:val="none" w:sz="0" w:space="0" w:color="auto"/>
            <w:left w:val="none" w:sz="0" w:space="0" w:color="auto"/>
            <w:bottom w:val="none" w:sz="0" w:space="0" w:color="auto"/>
            <w:right w:val="none" w:sz="0" w:space="0" w:color="auto"/>
          </w:divBdr>
        </w:div>
        <w:div w:id="1645234886">
          <w:marLeft w:val="0"/>
          <w:marRight w:val="0"/>
          <w:marTop w:val="0"/>
          <w:marBottom w:val="0"/>
          <w:divBdr>
            <w:top w:val="none" w:sz="0" w:space="0" w:color="auto"/>
            <w:left w:val="none" w:sz="0" w:space="0" w:color="auto"/>
            <w:bottom w:val="none" w:sz="0" w:space="0" w:color="auto"/>
            <w:right w:val="none" w:sz="0" w:space="0" w:color="auto"/>
          </w:divBdr>
        </w:div>
        <w:div w:id="881789473">
          <w:marLeft w:val="0"/>
          <w:marRight w:val="0"/>
          <w:marTop w:val="0"/>
          <w:marBottom w:val="0"/>
          <w:divBdr>
            <w:top w:val="none" w:sz="0" w:space="0" w:color="auto"/>
            <w:left w:val="none" w:sz="0" w:space="0" w:color="auto"/>
            <w:bottom w:val="none" w:sz="0" w:space="0" w:color="auto"/>
            <w:right w:val="none" w:sz="0" w:space="0" w:color="auto"/>
          </w:divBdr>
        </w:div>
        <w:div w:id="838883216">
          <w:marLeft w:val="0"/>
          <w:marRight w:val="0"/>
          <w:marTop w:val="0"/>
          <w:marBottom w:val="0"/>
          <w:divBdr>
            <w:top w:val="none" w:sz="0" w:space="0" w:color="auto"/>
            <w:left w:val="none" w:sz="0" w:space="0" w:color="auto"/>
            <w:bottom w:val="none" w:sz="0" w:space="0" w:color="auto"/>
            <w:right w:val="none" w:sz="0" w:space="0" w:color="auto"/>
          </w:divBdr>
        </w:div>
        <w:div w:id="1151406402">
          <w:marLeft w:val="0"/>
          <w:marRight w:val="0"/>
          <w:marTop w:val="0"/>
          <w:marBottom w:val="0"/>
          <w:divBdr>
            <w:top w:val="none" w:sz="0" w:space="0" w:color="auto"/>
            <w:left w:val="none" w:sz="0" w:space="0" w:color="auto"/>
            <w:bottom w:val="none" w:sz="0" w:space="0" w:color="auto"/>
            <w:right w:val="none" w:sz="0" w:space="0" w:color="auto"/>
          </w:divBdr>
        </w:div>
        <w:div w:id="726999353">
          <w:marLeft w:val="0"/>
          <w:marRight w:val="0"/>
          <w:marTop w:val="0"/>
          <w:marBottom w:val="0"/>
          <w:divBdr>
            <w:top w:val="none" w:sz="0" w:space="0" w:color="auto"/>
            <w:left w:val="none" w:sz="0" w:space="0" w:color="auto"/>
            <w:bottom w:val="none" w:sz="0" w:space="0" w:color="auto"/>
            <w:right w:val="none" w:sz="0" w:space="0" w:color="auto"/>
          </w:divBdr>
        </w:div>
        <w:div w:id="462309402">
          <w:marLeft w:val="0"/>
          <w:marRight w:val="0"/>
          <w:marTop w:val="0"/>
          <w:marBottom w:val="0"/>
          <w:divBdr>
            <w:top w:val="none" w:sz="0" w:space="0" w:color="auto"/>
            <w:left w:val="none" w:sz="0" w:space="0" w:color="auto"/>
            <w:bottom w:val="none" w:sz="0" w:space="0" w:color="auto"/>
            <w:right w:val="none" w:sz="0" w:space="0" w:color="auto"/>
          </w:divBdr>
        </w:div>
        <w:div w:id="655232580">
          <w:marLeft w:val="0"/>
          <w:marRight w:val="0"/>
          <w:marTop w:val="0"/>
          <w:marBottom w:val="0"/>
          <w:divBdr>
            <w:top w:val="none" w:sz="0" w:space="0" w:color="auto"/>
            <w:left w:val="none" w:sz="0" w:space="0" w:color="auto"/>
            <w:bottom w:val="none" w:sz="0" w:space="0" w:color="auto"/>
            <w:right w:val="none" w:sz="0" w:space="0" w:color="auto"/>
          </w:divBdr>
        </w:div>
        <w:div w:id="1485393996">
          <w:marLeft w:val="0"/>
          <w:marRight w:val="0"/>
          <w:marTop w:val="0"/>
          <w:marBottom w:val="0"/>
          <w:divBdr>
            <w:top w:val="none" w:sz="0" w:space="0" w:color="auto"/>
            <w:left w:val="none" w:sz="0" w:space="0" w:color="auto"/>
            <w:bottom w:val="none" w:sz="0" w:space="0" w:color="auto"/>
            <w:right w:val="none" w:sz="0" w:space="0" w:color="auto"/>
          </w:divBdr>
        </w:div>
        <w:div w:id="40596108">
          <w:marLeft w:val="0"/>
          <w:marRight w:val="0"/>
          <w:marTop w:val="0"/>
          <w:marBottom w:val="0"/>
          <w:divBdr>
            <w:top w:val="none" w:sz="0" w:space="0" w:color="auto"/>
            <w:left w:val="none" w:sz="0" w:space="0" w:color="auto"/>
            <w:bottom w:val="none" w:sz="0" w:space="0" w:color="auto"/>
            <w:right w:val="none" w:sz="0" w:space="0" w:color="auto"/>
          </w:divBdr>
        </w:div>
        <w:div w:id="532114963">
          <w:marLeft w:val="0"/>
          <w:marRight w:val="0"/>
          <w:marTop w:val="0"/>
          <w:marBottom w:val="0"/>
          <w:divBdr>
            <w:top w:val="none" w:sz="0" w:space="0" w:color="auto"/>
            <w:left w:val="none" w:sz="0" w:space="0" w:color="auto"/>
            <w:bottom w:val="none" w:sz="0" w:space="0" w:color="auto"/>
            <w:right w:val="none" w:sz="0" w:space="0" w:color="auto"/>
          </w:divBdr>
        </w:div>
        <w:div w:id="64500163">
          <w:marLeft w:val="0"/>
          <w:marRight w:val="0"/>
          <w:marTop w:val="0"/>
          <w:marBottom w:val="0"/>
          <w:divBdr>
            <w:top w:val="none" w:sz="0" w:space="0" w:color="auto"/>
            <w:left w:val="none" w:sz="0" w:space="0" w:color="auto"/>
            <w:bottom w:val="none" w:sz="0" w:space="0" w:color="auto"/>
            <w:right w:val="none" w:sz="0" w:space="0" w:color="auto"/>
          </w:divBdr>
        </w:div>
        <w:div w:id="613102250">
          <w:marLeft w:val="0"/>
          <w:marRight w:val="0"/>
          <w:marTop w:val="0"/>
          <w:marBottom w:val="0"/>
          <w:divBdr>
            <w:top w:val="none" w:sz="0" w:space="0" w:color="auto"/>
            <w:left w:val="none" w:sz="0" w:space="0" w:color="auto"/>
            <w:bottom w:val="none" w:sz="0" w:space="0" w:color="auto"/>
            <w:right w:val="none" w:sz="0" w:space="0" w:color="auto"/>
          </w:divBdr>
        </w:div>
        <w:div w:id="1254777790">
          <w:marLeft w:val="0"/>
          <w:marRight w:val="0"/>
          <w:marTop w:val="0"/>
          <w:marBottom w:val="0"/>
          <w:divBdr>
            <w:top w:val="none" w:sz="0" w:space="0" w:color="auto"/>
            <w:left w:val="none" w:sz="0" w:space="0" w:color="auto"/>
            <w:bottom w:val="none" w:sz="0" w:space="0" w:color="auto"/>
            <w:right w:val="none" w:sz="0" w:space="0" w:color="auto"/>
          </w:divBdr>
        </w:div>
        <w:div w:id="96758155">
          <w:marLeft w:val="0"/>
          <w:marRight w:val="0"/>
          <w:marTop w:val="0"/>
          <w:marBottom w:val="0"/>
          <w:divBdr>
            <w:top w:val="none" w:sz="0" w:space="0" w:color="auto"/>
            <w:left w:val="none" w:sz="0" w:space="0" w:color="auto"/>
            <w:bottom w:val="none" w:sz="0" w:space="0" w:color="auto"/>
            <w:right w:val="none" w:sz="0" w:space="0" w:color="auto"/>
          </w:divBdr>
        </w:div>
        <w:div w:id="346519688">
          <w:marLeft w:val="0"/>
          <w:marRight w:val="0"/>
          <w:marTop w:val="0"/>
          <w:marBottom w:val="0"/>
          <w:divBdr>
            <w:top w:val="none" w:sz="0" w:space="0" w:color="auto"/>
            <w:left w:val="none" w:sz="0" w:space="0" w:color="auto"/>
            <w:bottom w:val="none" w:sz="0" w:space="0" w:color="auto"/>
            <w:right w:val="none" w:sz="0" w:space="0" w:color="auto"/>
          </w:divBdr>
        </w:div>
        <w:div w:id="368654507">
          <w:marLeft w:val="0"/>
          <w:marRight w:val="0"/>
          <w:marTop w:val="0"/>
          <w:marBottom w:val="0"/>
          <w:divBdr>
            <w:top w:val="none" w:sz="0" w:space="0" w:color="auto"/>
            <w:left w:val="none" w:sz="0" w:space="0" w:color="auto"/>
            <w:bottom w:val="none" w:sz="0" w:space="0" w:color="auto"/>
            <w:right w:val="none" w:sz="0" w:space="0" w:color="auto"/>
          </w:divBdr>
        </w:div>
        <w:div w:id="42024076">
          <w:marLeft w:val="0"/>
          <w:marRight w:val="0"/>
          <w:marTop w:val="0"/>
          <w:marBottom w:val="0"/>
          <w:divBdr>
            <w:top w:val="none" w:sz="0" w:space="0" w:color="auto"/>
            <w:left w:val="none" w:sz="0" w:space="0" w:color="auto"/>
            <w:bottom w:val="none" w:sz="0" w:space="0" w:color="auto"/>
            <w:right w:val="none" w:sz="0" w:space="0" w:color="auto"/>
          </w:divBdr>
        </w:div>
        <w:div w:id="1463425727">
          <w:marLeft w:val="0"/>
          <w:marRight w:val="0"/>
          <w:marTop w:val="0"/>
          <w:marBottom w:val="0"/>
          <w:divBdr>
            <w:top w:val="none" w:sz="0" w:space="0" w:color="auto"/>
            <w:left w:val="none" w:sz="0" w:space="0" w:color="auto"/>
            <w:bottom w:val="none" w:sz="0" w:space="0" w:color="auto"/>
            <w:right w:val="none" w:sz="0" w:space="0" w:color="auto"/>
          </w:divBdr>
        </w:div>
        <w:div w:id="650447605">
          <w:marLeft w:val="0"/>
          <w:marRight w:val="0"/>
          <w:marTop w:val="0"/>
          <w:marBottom w:val="0"/>
          <w:divBdr>
            <w:top w:val="none" w:sz="0" w:space="0" w:color="auto"/>
            <w:left w:val="none" w:sz="0" w:space="0" w:color="auto"/>
            <w:bottom w:val="none" w:sz="0" w:space="0" w:color="auto"/>
            <w:right w:val="none" w:sz="0" w:space="0" w:color="auto"/>
          </w:divBdr>
        </w:div>
        <w:div w:id="1629782010">
          <w:marLeft w:val="0"/>
          <w:marRight w:val="0"/>
          <w:marTop w:val="0"/>
          <w:marBottom w:val="0"/>
          <w:divBdr>
            <w:top w:val="none" w:sz="0" w:space="0" w:color="auto"/>
            <w:left w:val="none" w:sz="0" w:space="0" w:color="auto"/>
            <w:bottom w:val="none" w:sz="0" w:space="0" w:color="auto"/>
            <w:right w:val="none" w:sz="0" w:space="0" w:color="auto"/>
          </w:divBdr>
        </w:div>
        <w:div w:id="1128087986">
          <w:marLeft w:val="0"/>
          <w:marRight w:val="0"/>
          <w:marTop w:val="0"/>
          <w:marBottom w:val="0"/>
          <w:divBdr>
            <w:top w:val="none" w:sz="0" w:space="0" w:color="auto"/>
            <w:left w:val="none" w:sz="0" w:space="0" w:color="auto"/>
            <w:bottom w:val="none" w:sz="0" w:space="0" w:color="auto"/>
            <w:right w:val="none" w:sz="0" w:space="0" w:color="auto"/>
          </w:divBdr>
        </w:div>
        <w:div w:id="1494027588">
          <w:marLeft w:val="0"/>
          <w:marRight w:val="0"/>
          <w:marTop w:val="0"/>
          <w:marBottom w:val="0"/>
          <w:divBdr>
            <w:top w:val="none" w:sz="0" w:space="0" w:color="auto"/>
            <w:left w:val="none" w:sz="0" w:space="0" w:color="auto"/>
            <w:bottom w:val="none" w:sz="0" w:space="0" w:color="auto"/>
            <w:right w:val="none" w:sz="0" w:space="0" w:color="auto"/>
          </w:divBdr>
        </w:div>
        <w:div w:id="14163070">
          <w:marLeft w:val="0"/>
          <w:marRight w:val="0"/>
          <w:marTop w:val="0"/>
          <w:marBottom w:val="0"/>
          <w:divBdr>
            <w:top w:val="none" w:sz="0" w:space="0" w:color="auto"/>
            <w:left w:val="none" w:sz="0" w:space="0" w:color="auto"/>
            <w:bottom w:val="none" w:sz="0" w:space="0" w:color="auto"/>
            <w:right w:val="none" w:sz="0" w:space="0" w:color="auto"/>
          </w:divBdr>
        </w:div>
        <w:div w:id="611329714">
          <w:marLeft w:val="0"/>
          <w:marRight w:val="0"/>
          <w:marTop w:val="0"/>
          <w:marBottom w:val="0"/>
          <w:divBdr>
            <w:top w:val="none" w:sz="0" w:space="0" w:color="auto"/>
            <w:left w:val="none" w:sz="0" w:space="0" w:color="auto"/>
            <w:bottom w:val="none" w:sz="0" w:space="0" w:color="auto"/>
            <w:right w:val="none" w:sz="0" w:space="0" w:color="auto"/>
          </w:divBdr>
        </w:div>
        <w:div w:id="179584846">
          <w:marLeft w:val="0"/>
          <w:marRight w:val="0"/>
          <w:marTop w:val="0"/>
          <w:marBottom w:val="0"/>
          <w:divBdr>
            <w:top w:val="none" w:sz="0" w:space="0" w:color="auto"/>
            <w:left w:val="none" w:sz="0" w:space="0" w:color="auto"/>
            <w:bottom w:val="none" w:sz="0" w:space="0" w:color="auto"/>
            <w:right w:val="none" w:sz="0" w:space="0" w:color="auto"/>
          </w:divBdr>
        </w:div>
        <w:div w:id="1088620586">
          <w:marLeft w:val="0"/>
          <w:marRight w:val="0"/>
          <w:marTop w:val="0"/>
          <w:marBottom w:val="0"/>
          <w:divBdr>
            <w:top w:val="none" w:sz="0" w:space="0" w:color="auto"/>
            <w:left w:val="none" w:sz="0" w:space="0" w:color="auto"/>
            <w:bottom w:val="none" w:sz="0" w:space="0" w:color="auto"/>
            <w:right w:val="none" w:sz="0" w:space="0" w:color="auto"/>
          </w:divBdr>
        </w:div>
        <w:div w:id="932518954">
          <w:marLeft w:val="0"/>
          <w:marRight w:val="0"/>
          <w:marTop w:val="0"/>
          <w:marBottom w:val="0"/>
          <w:divBdr>
            <w:top w:val="none" w:sz="0" w:space="0" w:color="auto"/>
            <w:left w:val="none" w:sz="0" w:space="0" w:color="auto"/>
            <w:bottom w:val="none" w:sz="0" w:space="0" w:color="auto"/>
            <w:right w:val="none" w:sz="0" w:space="0" w:color="auto"/>
          </w:divBdr>
        </w:div>
        <w:div w:id="117185632">
          <w:marLeft w:val="0"/>
          <w:marRight w:val="0"/>
          <w:marTop w:val="0"/>
          <w:marBottom w:val="0"/>
          <w:divBdr>
            <w:top w:val="none" w:sz="0" w:space="0" w:color="auto"/>
            <w:left w:val="none" w:sz="0" w:space="0" w:color="auto"/>
            <w:bottom w:val="none" w:sz="0" w:space="0" w:color="auto"/>
            <w:right w:val="none" w:sz="0" w:space="0" w:color="auto"/>
          </w:divBdr>
        </w:div>
        <w:div w:id="583339613">
          <w:marLeft w:val="0"/>
          <w:marRight w:val="0"/>
          <w:marTop w:val="0"/>
          <w:marBottom w:val="0"/>
          <w:divBdr>
            <w:top w:val="none" w:sz="0" w:space="0" w:color="auto"/>
            <w:left w:val="none" w:sz="0" w:space="0" w:color="auto"/>
            <w:bottom w:val="none" w:sz="0" w:space="0" w:color="auto"/>
            <w:right w:val="none" w:sz="0" w:space="0" w:color="auto"/>
          </w:divBdr>
        </w:div>
        <w:div w:id="388652727">
          <w:marLeft w:val="0"/>
          <w:marRight w:val="0"/>
          <w:marTop w:val="0"/>
          <w:marBottom w:val="0"/>
          <w:divBdr>
            <w:top w:val="none" w:sz="0" w:space="0" w:color="auto"/>
            <w:left w:val="none" w:sz="0" w:space="0" w:color="auto"/>
            <w:bottom w:val="none" w:sz="0" w:space="0" w:color="auto"/>
            <w:right w:val="none" w:sz="0" w:space="0" w:color="auto"/>
          </w:divBdr>
        </w:div>
        <w:div w:id="1152714709">
          <w:marLeft w:val="0"/>
          <w:marRight w:val="0"/>
          <w:marTop w:val="0"/>
          <w:marBottom w:val="0"/>
          <w:divBdr>
            <w:top w:val="none" w:sz="0" w:space="0" w:color="auto"/>
            <w:left w:val="none" w:sz="0" w:space="0" w:color="auto"/>
            <w:bottom w:val="none" w:sz="0" w:space="0" w:color="auto"/>
            <w:right w:val="none" w:sz="0" w:space="0" w:color="auto"/>
          </w:divBdr>
        </w:div>
        <w:div w:id="71439546">
          <w:marLeft w:val="0"/>
          <w:marRight w:val="0"/>
          <w:marTop w:val="0"/>
          <w:marBottom w:val="0"/>
          <w:divBdr>
            <w:top w:val="none" w:sz="0" w:space="0" w:color="auto"/>
            <w:left w:val="none" w:sz="0" w:space="0" w:color="auto"/>
            <w:bottom w:val="none" w:sz="0" w:space="0" w:color="auto"/>
            <w:right w:val="none" w:sz="0" w:space="0" w:color="auto"/>
          </w:divBdr>
        </w:div>
        <w:div w:id="666396307">
          <w:marLeft w:val="0"/>
          <w:marRight w:val="0"/>
          <w:marTop w:val="0"/>
          <w:marBottom w:val="0"/>
          <w:divBdr>
            <w:top w:val="none" w:sz="0" w:space="0" w:color="auto"/>
            <w:left w:val="none" w:sz="0" w:space="0" w:color="auto"/>
            <w:bottom w:val="none" w:sz="0" w:space="0" w:color="auto"/>
            <w:right w:val="none" w:sz="0" w:space="0" w:color="auto"/>
          </w:divBdr>
        </w:div>
        <w:div w:id="1139762787">
          <w:marLeft w:val="0"/>
          <w:marRight w:val="0"/>
          <w:marTop w:val="0"/>
          <w:marBottom w:val="0"/>
          <w:divBdr>
            <w:top w:val="none" w:sz="0" w:space="0" w:color="auto"/>
            <w:left w:val="none" w:sz="0" w:space="0" w:color="auto"/>
            <w:bottom w:val="none" w:sz="0" w:space="0" w:color="auto"/>
            <w:right w:val="none" w:sz="0" w:space="0" w:color="auto"/>
          </w:divBdr>
        </w:div>
        <w:div w:id="129250674">
          <w:marLeft w:val="0"/>
          <w:marRight w:val="0"/>
          <w:marTop w:val="0"/>
          <w:marBottom w:val="0"/>
          <w:divBdr>
            <w:top w:val="none" w:sz="0" w:space="0" w:color="auto"/>
            <w:left w:val="none" w:sz="0" w:space="0" w:color="auto"/>
            <w:bottom w:val="none" w:sz="0" w:space="0" w:color="auto"/>
            <w:right w:val="none" w:sz="0" w:space="0" w:color="auto"/>
          </w:divBdr>
        </w:div>
        <w:div w:id="1587838214">
          <w:marLeft w:val="0"/>
          <w:marRight w:val="0"/>
          <w:marTop w:val="0"/>
          <w:marBottom w:val="0"/>
          <w:divBdr>
            <w:top w:val="none" w:sz="0" w:space="0" w:color="auto"/>
            <w:left w:val="none" w:sz="0" w:space="0" w:color="auto"/>
            <w:bottom w:val="none" w:sz="0" w:space="0" w:color="auto"/>
            <w:right w:val="none" w:sz="0" w:space="0" w:color="auto"/>
          </w:divBdr>
        </w:div>
        <w:div w:id="31737248">
          <w:marLeft w:val="0"/>
          <w:marRight w:val="0"/>
          <w:marTop w:val="0"/>
          <w:marBottom w:val="0"/>
          <w:divBdr>
            <w:top w:val="none" w:sz="0" w:space="0" w:color="auto"/>
            <w:left w:val="none" w:sz="0" w:space="0" w:color="auto"/>
            <w:bottom w:val="none" w:sz="0" w:space="0" w:color="auto"/>
            <w:right w:val="none" w:sz="0" w:space="0" w:color="auto"/>
          </w:divBdr>
        </w:div>
        <w:div w:id="445006999">
          <w:marLeft w:val="0"/>
          <w:marRight w:val="0"/>
          <w:marTop w:val="0"/>
          <w:marBottom w:val="0"/>
          <w:divBdr>
            <w:top w:val="none" w:sz="0" w:space="0" w:color="auto"/>
            <w:left w:val="none" w:sz="0" w:space="0" w:color="auto"/>
            <w:bottom w:val="none" w:sz="0" w:space="0" w:color="auto"/>
            <w:right w:val="none" w:sz="0" w:space="0" w:color="auto"/>
          </w:divBdr>
        </w:div>
        <w:div w:id="1815289099">
          <w:marLeft w:val="0"/>
          <w:marRight w:val="0"/>
          <w:marTop w:val="0"/>
          <w:marBottom w:val="0"/>
          <w:divBdr>
            <w:top w:val="none" w:sz="0" w:space="0" w:color="auto"/>
            <w:left w:val="none" w:sz="0" w:space="0" w:color="auto"/>
            <w:bottom w:val="none" w:sz="0" w:space="0" w:color="auto"/>
            <w:right w:val="none" w:sz="0" w:space="0" w:color="auto"/>
          </w:divBdr>
        </w:div>
        <w:div w:id="1291672233">
          <w:marLeft w:val="0"/>
          <w:marRight w:val="0"/>
          <w:marTop w:val="0"/>
          <w:marBottom w:val="0"/>
          <w:divBdr>
            <w:top w:val="none" w:sz="0" w:space="0" w:color="auto"/>
            <w:left w:val="none" w:sz="0" w:space="0" w:color="auto"/>
            <w:bottom w:val="none" w:sz="0" w:space="0" w:color="auto"/>
            <w:right w:val="none" w:sz="0" w:space="0" w:color="auto"/>
          </w:divBdr>
        </w:div>
        <w:div w:id="442960190">
          <w:marLeft w:val="0"/>
          <w:marRight w:val="0"/>
          <w:marTop w:val="0"/>
          <w:marBottom w:val="0"/>
          <w:divBdr>
            <w:top w:val="none" w:sz="0" w:space="0" w:color="auto"/>
            <w:left w:val="none" w:sz="0" w:space="0" w:color="auto"/>
            <w:bottom w:val="none" w:sz="0" w:space="0" w:color="auto"/>
            <w:right w:val="none" w:sz="0" w:space="0" w:color="auto"/>
          </w:divBdr>
        </w:div>
        <w:div w:id="330062908">
          <w:marLeft w:val="0"/>
          <w:marRight w:val="0"/>
          <w:marTop w:val="0"/>
          <w:marBottom w:val="0"/>
          <w:divBdr>
            <w:top w:val="none" w:sz="0" w:space="0" w:color="auto"/>
            <w:left w:val="none" w:sz="0" w:space="0" w:color="auto"/>
            <w:bottom w:val="none" w:sz="0" w:space="0" w:color="auto"/>
            <w:right w:val="none" w:sz="0" w:space="0" w:color="auto"/>
          </w:divBdr>
        </w:div>
      </w:divsChild>
    </w:div>
    <w:div w:id="266470002">
      <w:bodyDiv w:val="1"/>
      <w:marLeft w:val="0"/>
      <w:marRight w:val="0"/>
      <w:marTop w:val="0"/>
      <w:marBottom w:val="0"/>
      <w:divBdr>
        <w:top w:val="none" w:sz="0" w:space="0" w:color="auto"/>
        <w:left w:val="none" w:sz="0" w:space="0" w:color="auto"/>
        <w:bottom w:val="none" w:sz="0" w:space="0" w:color="auto"/>
        <w:right w:val="none" w:sz="0" w:space="0" w:color="auto"/>
      </w:divBdr>
    </w:div>
    <w:div w:id="492110360">
      <w:bodyDiv w:val="1"/>
      <w:marLeft w:val="0"/>
      <w:marRight w:val="0"/>
      <w:marTop w:val="0"/>
      <w:marBottom w:val="0"/>
      <w:divBdr>
        <w:top w:val="none" w:sz="0" w:space="0" w:color="auto"/>
        <w:left w:val="none" w:sz="0" w:space="0" w:color="auto"/>
        <w:bottom w:val="none" w:sz="0" w:space="0" w:color="auto"/>
        <w:right w:val="none" w:sz="0" w:space="0" w:color="auto"/>
      </w:divBdr>
    </w:div>
    <w:div w:id="553811215">
      <w:bodyDiv w:val="1"/>
      <w:marLeft w:val="0"/>
      <w:marRight w:val="0"/>
      <w:marTop w:val="0"/>
      <w:marBottom w:val="0"/>
      <w:divBdr>
        <w:top w:val="none" w:sz="0" w:space="0" w:color="auto"/>
        <w:left w:val="none" w:sz="0" w:space="0" w:color="auto"/>
        <w:bottom w:val="none" w:sz="0" w:space="0" w:color="auto"/>
        <w:right w:val="none" w:sz="0" w:space="0" w:color="auto"/>
      </w:divBdr>
    </w:div>
    <w:div w:id="742720020">
      <w:bodyDiv w:val="1"/>
      <w:marLeft w:val="0"/>
      <w:marRight w:val="0"/>
      <w:marTop w:val="0"/>
      <w:marBottom w:val="0"/>
      <w:divBdr>
        <w:top w:val="none" w:sz="0" w:space="0" w:color="auto"/>
        <w:left w:val="none" w:sz="0" w:space="0" w:color="auto"/>
        <w:bottom w:val="none" w:sz="0" w:space="0" w:color="auto"/>
        <w:right w:val="none" w:sz="0" w:space="0" w:color="auto"/>
      </w:divBdr>
    </w:div>
    <w:div w:id="895241569">
      <w:bodyDiv w:val="1"/>
      <w:marLeft w:val="0"/>
      <w:marRight w:val="0"/>
      <w:marTop w:val="0"/>
      <w:marBottom w:val="0"/>
      <w:divBdr>
        <w:top w:val="none" w:sz="0" w:space="0" w:color="auto"/>
        <w:left w:val="none" w:sz="0" w:space="0" w:color="auto"/>
        <w:bottom w:val="none" w:sz="0" w:space="0" w:color="auto"/>
        <w:right w:val="none" w:sz="0" w:space="0" w:color="auto"/>
      </w:divBdr>
    </w:div>
    <w:div w:id="1234774993">
      <w:bodyDiv w:val="1"/>
      <w:marLeft w:val="0"/>
      <w:marRight w:val="0"/>
      <w:marTop w:val="0"/>
      <w:marBottom w:val="0"/>
      <w:divBdr>
        <w:top w:val="none" w:sz="0" w:space="0" w:color="auto"/>
        <w:left w:val="none" w:sz="0" w:space="0" w:color="auto"/>
        <w:bottom w:val="none" w:sz="0" w:space="0" w:color="auto"/>
        <w:right w:val="none" w:sz="0" w:space="0" w:color="auto"/>
      </w:divBdr>
    </w:div>
    <w:div w:id="1312562768">
      <w:bodyDiv w:val="1"/>
      <w:marLeft w:val="0"/>
      <w:marRight w:val="0"/>
      <w:marTop w:val="0"/>
      <w:marBottom w:val="0"/>
      <w:divBdr>
        <w:top w:val="none" w:sz="0" w:space="0" w:color="auto"/>
        <w:left w:val="none" w:sz="0" w:space="0" w:color="auto"/>
        <w:bottom w:val="none" w:sz="0" w:space="0" w:color="auto"/>
        <w:right w:val="none" w:sz="0" w:space="0" w:color="auto"/>
      </w:divBdr>
    </w:div>
    <w:div w:id="1456753357">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
    <w:div w:id="20998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82D67-3A7A-4421-B915-7D5D1550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15909</Words>
  <Characters>90685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Кригер</cp:lastModifiedBy>
  <cp:revision>3</cp:revision>
  <cp:lastPrinted>2019-11-11T10:35:00Z</cp:lastPrinted>
  <dcterms:created xsi:type="dcterms:W3CDTF">2019-12-01T19:26:00Z</dcterms:created>
  <dcterms:modified xsi:type="dcterms:W3CDTF">2019-12-01T19:26:00Z</dcterms:modified>
</cp:coreProperties>
</file>