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Б.1.В.ОД.2</w:t>
      </w:r>
      <w:r w:rsidR="00D52AF8">
        <w:rPr>
          <w:i/>
          <w:sz w:val="24"/>
        </w:rPr>
        <w:t>1</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F649CC" w:rsidRDefault="00F649CC" w:rsidP="00F649CC">
      <w:pPr>
        <w:pStyle w:val="ReportHead"/>
        <w:suppressAutoHyphens/>
        <w:rPr>
          <w:sz w:val="24"/>
        </w:rPr>
      </w:pPr>
      <w:r>
        <w:rPr>
          <w:sz w:val="24"/>
        </w:rPr>
        <w:t>Направление подготовки</w:t>
      </w:r>
    </w:p>
    <w:p w:rsidR="00F649CC" w:rsidRDefault="00F649CC" w:rsidP="00F649CC">
      <w:pPr>
        <w:pStyle w:val="ReportHead"/>
        <w:suppressAutoHyphens/>
        <w:rPr>
          <w:i/>
          <w:sz w:val="24"/>
          <w:u w:val="single"/>
        </w:rPr>
      </w:pPr>
      <w:r>
        <w:rPr>
          <w:i/>
          <w:sz w:val="24"/>
          <w:u w:val="single"/>
        </w:rPr>
        <w:t>44.03.04 Профессиональное обучение (по отраслям)</w:t>
      </w:r>
    </w:p>
    <w:p w:rsidR="00F649CC" w:rsidRDefault="00F649CC" w:rsidP="00F649CC">
      <w:pPr>
        <w:pStyle w:val="ReportHead"/>
        <w:suppressAutoHyphens/>
        <w:rPr>
          <w:sz w:val="24"/>
          <w:vertAlign w:val="superscript"/>
        </w:rPr>
      </w:pPr>
      <w:r>
        <w:rPr>
          <w:sz w:val="24"/>
          <w:vertAlign w:val="superscript"/>
        </w:rPr>
        <w:t>(код и наименование направления подготовки)</w:t>
      </w:r>
    </w:p>
    <w:p w:rsidR="00F649CC" w:rsidRDefault="00F649CC" w:rsidP="00F649CC">
      <w:pPr>
        <w:pStyle w:val="ReportHead"/>
        <w:suppressAutoHyphens/>
        <w:rPr>
          <w:i/>
          <w:sz w:val="24"/>
          <w:u w:val="single"/>
        </w:rPr>
      </w:pPr>
      <w:r>
        <w:rPr>
          <w:i/>
          <w:sz w:val="24"/>
          <w:u w:val="single"/>
        </w:rPr>
        <w:t>Энергетика</w:t>
      </w:r>
    </w:p>
    <w:p w:rsidR="00F649CC" w:rsidRDefault="00F649CC" w:rsidP="00F649C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D52AF8">
        <w:rPr>
          <w:sz w:val="24"/>
          <w:szCs w:val="28"/>
        </w:rPr>
        <w:t>2017</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D52AF8">
        <w:rPr>
          <w:sz w:val="24"/>
          <w:u w:val="single"/>
        </w:rPr>
        <w:t>Е.В. Фролова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8"/>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CA7682" w:rsidRPr="00F40186" w:rsidTr="005811E6">
        <w:trPr>
          <w:tblHeader/>
          <w:jc w:val="center"/>
        </w:trPr>
        <w:tc>
          <w:tcPr>
            <w:tcW w:w="1864" w:type="pct"/>
            <w:vMerge w:val="restart"/>
          </w:tcPr>
          <w:p w:rsidR="00CA7682" w:rsidRPr="00F40186" w:rsidRDefault="00CA7682" w:rsidP="00CA7682">
            <w:pPr>
              <w:rPr>
                <w:sz w:val="24"/>
              </w:rPr>
            </w:pPr>
            <w:r w:rsidRPr="00F40186">
              <w:rPr>
                <w:sz w:val="24"/>
              </w:rPr>
              <w:t>ОПК-10 владение системой эвристических методов и приемов</w:t>
            </w:r>
          </w:p>
        </w:tc>
        <w:tc>
          <w:tcPr>
            <w:tcW w:w="2077" w:type="pct"/>
            <w:vAlign w:val="center"/>
          </w:tcPr>
          <w:p w:rsidR="00CA7682" w:rsidRPr="00F40186" w:rsidRDefault="00CA7682" w:rsidP="00CA7682">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CA7682" w:rsidRPr="00F40186" w:rsidRDefault="00CA7682" w:rsidP="00CA7682">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CA7682" w:rsidRPr="00F40186" w:rsidRDefault="00CA7682" w:rsidP="00CA7682">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CA7682" w:rsidRPr="00F40186" w:rsidRDefault="00CA7682" w:rsidP="00CA7682">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CA7682" w:rsidRPr="00F40186" w:rsidRDefault="00CA7682" w:rsidP="00CA7682">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CA7682" w:rsidRPr="00F40186" w:rsidRDefault="00CA7682" w:rsidP="00CA7682">
            <w:pPr>
              <w:pStyle w:val="ReportMain"/>
              <w:suppressAutoHyphens/>
            </w:pP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CA7682" w:rsidRPr="00F40186" w:rsidTr="00F40186">
        <w:trPr>
          <w:tblHeader/>
          <w:jc w:val="center"/>
        </w:trPr>
        <w:tc>
          <w:tcPr>
            <w:tcW w:w="1864" w:type="pct"/>
            <w:vMerge/>
          </w:tcPr>
          <w:p w:rsidR="00CA7682" w:rsidRPr="00F40186" w:rsidRDefault="00CA7682" w:rsidP="00CA7682">
            <w:pPr>
              <w:suppressAutoHyphens/>
              <w:jc w:val="center"/>
              <w:rPr>
                <w:i/>
                <w:sz w:val="24"/>
                <w:szCs w:val="24"/>
                <w:lang w:eastAsia="ru-RU"/>
              </w:rPr>
            </w:pPr>
          </w:p>
        </w:tc>
        <w:tc>
          <w:tcPr>
            <w:tcW w:w="2077" w:type="pct"/>
            <w:vAlign w:val="center"/>
          </w:tcPr>
          <w:p w:rsidR="00CA7682" w:rsidRPr="00F40186" w:rsidRDefault="00CA7682" w:rsidP="00CA7682">
            <w:pPr>
              <w:pStyle w:val="ReportMain"/>
              <w:suppressAutoHyphens/>
            </w:pPr>
            <w:r w:rsidRPr="00F40186">
              <w:rPr>
                <w:b/>
                <w:u w:val="single"/>
              </w:rPr>
              <w:t>Уметь:</w:t>
            </w:r>
            <w:r w:rsidRPr="00F40186">
              <w:t xml:space="preserve"> </w:t>
            </w:r>
          </w:p>
          <w:p w:rsidR="00CA7682" w:rsidRPr="00F40186" w:rsidRDefault="00CA7682" w:rsidP="00CA7682">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CA7682" w:rsidRPr="00F40186" w:rsidRDefault="00CA7682" w:rsidP="00CA7682">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CA7682" w:rsidRPr="00F40186" w:rsidRDefault="00CA7682" w:rsidP="00CA7682">
            <w:pPr>
              <w:pStyle w:val="ReportMain"/>
              <w:suppressAutoHyphens/>
            </w:pPr>
            <w:r w:rsidRPr="00F40186">
              <w:t>- использовать методы оценки основных свойств электротехнических материалов.</w:t>
            </w:r>
          </w:p>
          <w:p w:rsidR="00CA7682" w:rsidRPr="00F40186" w:rsidRDefault="00CA7682" w:rsidP="00CA7682">
            <w:pPr>
              <w:numPr>
                <w:ilvl w:val="0"/>
                <w:numId w:val="1"/>
              </w:numPr>
              <w:shd w:val="clear" w:color="auto" w:fill="FFFFFF"/>
              <w:tabs>
                <w:tab w:val="clear" w:pos="720"/>
                <w:tab w:val="num" w:pos="284"/>
              </w:tabs>
              <w:ind w:left="0" w:firstLine="0"/>
            </w:pP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CA7682" w:rsidRDefault="00CA7682" w:rsidP="00CA7682">
            <w:pPr>
              <w:suppressAutoHyphens/>
              <w:spacing w:line="276" w:lineRule="auto"/>
              <w:jc w:val="center"/>
              <w:rPr>
                <w:b/>
                <w:i/>
                <w:sz w:val="24"/>
                <w:szCs w:val="24"/>
                <w:lang w:eastAsia="ru-RU"/>
              </w:rPr>
            </w:pPr>
            <w:r>
              <w:rPr>
                <w:sz w:val="24"/>
                <w:szCs w:val="24"/>
                <w:lang w:eastAsia="ru-RU"/>
              </w:rPr>
              <w:t>Контрольная работа</w:t>
            </w:r>
          </w:p>
        </w:tc>
      </w:tr>
      <w:tr w:rsidR="00CA7682" w:rsidRPr="00F40186" w:rsidTr="00F40186">
        <w:trPr>
          <w:tblHeader/>
          <w:jc w:val="center"/>
        </w:trPr>
        <w:tc>
          <w:tcPr>
            <w:tcW w:w="1864" w:type="pct"/>
            <w:vMerge/>
          </w:tcPr>
          <w:p w:rsidR="00CA7682" w:rsidRPr="00F40186" w:rsidRDefault="00CA7682" w:rsidP="00CA7682">
            <w:pPr>
              <w:suppressAutoHyphens/>
              <w:jc w:val="center"/>
              <w:rPr>
                <w:i/>
                <w:sz w:val="24"/>
                <w:szCs w:val="24"/>
                <w:lang w:eastAsia="ru-RU"/>
              </w:rPr>
            </w:pPr>
          </w:p>
        </w:tc>
        <w:tc>
          <w:tcPr>
            <w:tcW w:w="2077" w:type="pct"/>
            <w:vAlign w:val="center"/>
          </w:tcPr>
          <w:p w:rsidR="00CA7682" w:rsidRPr="00F40186" w:rsidRDefault="00CA7682" w:rsidP="00CA7682">
            <w:pPr>
              <w:suppressAutoHyphens/>
              <w:rPr>
                <w:sz w:val="24"/>
                <w:szCs w:val="24"/>
              </w:rPr>
            </w:pPr>
            <w:r w:rsidRPr="00F40186">
              <w:rPr>
                <w:b/>
                <w:sz w:val="24"/>
                <w:szCs w:val="24"/>
                <w:u w:val="single"/>
              </w:rPr>
              <w:t>Владеть:</w:t>
            </w:r>
            <w:r w:rsidRPr="00F40186">
              <w:rPr>
                <w:sz w:val="24"/>
                <w:szCs w:val="24"/>
              </w:rPr>
              <w:t xml:space="preserve"> </w:t>
            </w:r>
          </w:p>
          <w:p w:rsidR="00CA7682" w:rsidRPr="00F40186" w:rsidRDefault="00CA7682" w:rsidP="00CA7682">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CA7682" w:rsidRDefault="00CA7682" w:rsidP="00CA7682">
            <w:pPr>
              <w:suppressAutoHyphens/>
              <w:spacing w:line="276" w:lineRule="auto"/>
              <w:jc w:val="center"/>
              <w:rPr>
                <w:sz w:val="24"/>
                <w:szCs w:val="24"/>
                <w:lang w:eastAsia="ru-RU"/>
              </w:rPr>
            </w:pPr>
            <w:r>
              <w:rPr>
                <w:sz w:val="24"/>
                <w:szCs w:val="24"/>
                <w:lang w:eastAsia="ru-RU"/>
              </w:rPr>
              <w:t>Практические задания.</w:t>
            </w:r>
          </w:p>
          <w:p w:rsidR="00CA7682" w:rsidRDefault="00CA7682" w:rsidP="00CA7682">
            <w:pPr>
              <w:suppressAutoHyphens/>
              <w:spacing w:line="276" w:lineRule="auto"/>
              <w:jc w:val="center"/>
              <w:rPr>
                <w:b/>
                <w:i/>
                <w:sz w:val="24"/>
                <w:szCs w:val="24"/>
                <w:lang w:eastAsia="ru-RU"/>
              </w:rPr>
            </w:pPr>
          </w:p>
        </w:tc>
      </w:tr>
      <w:tr w:rsidR="00CA7682" w:rsidRPr="00F40186" w:rsidTr="00F40186">
        <w:trPr>
          <w:tblHeader/>
          <w:jc w:val="center"/>
        </w:trPr>
        <w:tc>
          <w:tcPr>
            <w:tcW w:w="1864" w:type="pct"/>
            <w:vMerge w:val="restart"/>
          </w:tcPr>
          <w:p w:rsidR="00CA7682" w:rsidRPr="00F40186" w:rsidRDefault="00CA7682" w:rsidP="00CA7682">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CA7682" w:rsidRPr="00F40186" w:rsidRDefault="00CA7682" w:rsidP="00CA7682">
            <w:pPr>
              <w:pStyle w:val="ReportMain"/>
              <w:suppressAutoHyphens/>
            </w:pPr>
          </w:p>
        </w:tc>
        <w:tc>
          <w:tcPr>
            <w:tcW w:w="2077" w:type="pct"/>
            <w:vAlign w:val="center"/>
          </w:tcPr>
          <w:p w:rsidR="00CA7682" w:rsidRPr="00F40186" w:rsidRDefault="00CA7682" w:rsidP="00CA7682">
            <w:pPr>
              <w:pStyle w:val="ReportMain"/>
              <w:suppressAutoHyphens/>
              <w:rPr>
                <w:bCs/>
                <w:iCs/>
              </w:rPr>
            </w:pPr>
            <w:r w:rsidRPr="00F40186">
              <w:rPr>
                <w:b/>
                <w:u w:val="single"/>
              </w:rPr>
              <w:t>Знать:</w:t>
            </w:r>
            <w:r w:rsidRPr="00F40186">
              <w:rPr>
                <w:bCs/>
                <w:iCs/>
              </w:rPr>
              <w:t xml:space="preserve"> </w:t>
            </w:r>
          </w:p>
          <w:p w:rsidR="00CA7682" w:rsidRPr="00F40186" w:rsidRDefault="00CA7682" w:rsidP="00CA7682">
            <w:pPr>
              <w:jc w:val="both"/>
              <w:rPr>
                <w:sz w:val="24"/>
                <w:szCs w:val="24"/>
              </w:rPr>
            </w:pPr>
            <w:r w:rsidRPr="00F40186">
              <w:rPr>
                <w:sz w:val="24"/>
                <w:szCs w:val="24"/>
              </w:rPr>
              <w:t>– смысл, способы и единицы измерения физических величин и констант;</w:t>
            </w:r>
          </w:p>
          <w:p w:rsidR="00CA7682" w:rsidRPr="00F40186" w:rsidRDefault="00CA7682" w:rsidP="00CA7682">
            <w:pPr>
              <w:jc w:val="both"/>
              <w:rPr>
                <w:sz w:val="24"/>
                <w:szCs w:val="24"/>
              </w:rPr>
            </w:pPr>
            <w:r w:rsidRPr="00F40186">
              <w:rPr>
                <w:sz w:val="24"/>
                <w:szCs w:val="24"/>
              </w:rPr>
              <w:t>– фундаментальные физические опыты и их роль в развитии науки и техники</w:t>
            </w:r>
          </w:p>
          <w:p w:rsidR="00CA7682" w:rsidRPr="00F40186" w:rsidRDefault="00CA7682" w:rsidP="00CA7682">
            <w:pPr>
              <w:suppressAutoHyphens/>
              <w:rPr>
                <w:b/>
                <w:sz w:val="24"/>
                <w:szCs w:val="24"/>
                <w:u w:val="single"/>
              </w:rPr>
            </w:pP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CA7682" w:rsidRPr="00F40186" w:rsidTr="00F40186">
        <w:trPr>
          <w:tblHeader/>
          <w:jc w:val="center"/>
        </w:trPr>
        <w:tc>
          <w:tcPr>
            <w:tcW w:w="1864" w:type="pct"/>
            <w:vMerge/>
          </w:tcPr>
          <w:p w:rsidR="00CA7682" w:rsidRPr="00F40186" w:rsidRDefault="00CA7682" w:rsidP="00CA7682">
            <w:pPr>
              <w:suppressAutoHyphens/>
              <w:jc w:val="center"/>
              <w:rPr>
                <w:i/>
                <w:sz w:val="24"/>
                <w:szCs w:val="24"/>
                <w:lang w:eastAsia="ru-RU"/>
              </w:rPr>
            </w:pPr>
          </w:p>
        </w:tc>
        <w:tc>
          <w:tcPr>
            <w:tcW w:w="2077" w:type="pct"/>
            <w:vAlign w:val="center"/>
          </w:tcPr>
          <w:p w:rsidR="00CA7682" w:rsidRPr="00F40186" w:rsidRDefault="00CA7682" w:rsidP="00CA7682">
            <w:pPr>
              <w:suppressAutoHyphens/>
              <w:jc w:val="both"/>
              <w:rPr>
                <w:sz w:val="24"/>
                <w:szCs w:val="24"/>
              </w:rPr>
            </w:pPr>
            <w:r w:rsidRPr="00F40186">
              <w:rPr>
                <w:b/>
                <w:sz w:val="24"/>
                <w:szCs w:val="24"/>
                <w:u w:val="single"/>
              </w:rPr>
              <w:t>Уметь:</w:t>
            </w:r>
          </w:p>
          <w:p w:rsidR="00CA7682" w:rsidRPr="00F40186" w:rsidRDefault="00CA7682" w:rsidP="00CA7682">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CA7682" w:rsidRPr="00F40186" w:rsidRDefault="00CA7682" w:rsidP="00CA7682">
            <w:pPr>
              <w:pStyle w:val="ReportMain"/>
              <w:suppressAutoHyphens/>
              <w:spacing w:line="276" w:lineRule="auto"/>
              <w:rPr>
                <w:b/>
                <w:u w:val="single"/>
                <w:lang w:eastAsia="en-US"/>
              </w:rPr>
            </w:pP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CA7682" w:rsidRDefault="00CA7682" w:rsidP="00CA7682">
            <w:pPr>
              <w:suppressAutoHyphens/>
              <w:spacing w:line="276" w:lineRule="auto"/>
              <w:jc w:val="center"/>
              <w:rPr>
                <w:b/>
                <w:i/>
                <w:sz w:val="24"/>
                <w:szCs w:val="24"/>
                <w:lang w:eastAsia="ru-RU"/>
              </w:rPr>
            </w:pPr>
            <w:r>
              <w:rPr>
                <w:sz w:val="24"/>
                <w:szCs w:val="24"/>
                <w:lang w:eastAsia="ru-RU"/>
              </w:rPr>
              <w:t>Контрольная работа</w:t>
            </w:r>
          </w:p>
        </w:tc>
      </w:tr>
      <w:tr w:rsidR="00CA7682" w:rsidRPr="00F40186" w:rsidTr="00F40186">
        <w:trPr>
          <w:tblHeader/>
          <w:jc w:val="center"/>
        </w:trPr>
        <w:tc>
          <w:tcPr>
            <w:tcW w:w="1864" w:type="pct"/>
            <w:vMerge/>
          </w:tcPr>
          <w:p w:rsidR="00CA7682" w:rsidRPr="00F40186" w:rsidRDefault="00CA7682" w:rsidP="00CA7682">
            <w:pPr>
              <w:suppressAutoHyphens/>
              <w:jc w:val="center"/>
              <w:rPr>
                <w:i/>
                <w:sz w:val="24"/>
                <w:szCs w:val="24"/>
                <w:lang w:eastAsia="ru-RU"/>
              </w:rPr>
            </w:pPr>
          </w:p>
        </w:tc>
        <w:tc>
          <w:tcPr>
            <w:tcW w:w="2077" w:type="pct"/>
            <w:vAlign w:val="center"/>
          </w:tcPr>
          <w:p w:rsidR="00CA7682" w:rsidRPr="00F40186" w:rsidRDefault="00CA7682" w:rsidP="00CA7682">
            <w:pPr>
              <w:suppressAutoHyphens/>
              <w:jc w:val="both"/>
              <w:rPr>
                <w:sz w:val="24"/>
                <w:szCs w:val="24"/>
              </w:rPr>
            </w:pPr>
            <w:r w:rsidRPr="00F40186">
              <w:rPr>
                <w:b/>
                <w:sz w:val="24"/>
                <w:szCs w:val="24"/>
                <w:u w:val="single"/>
              </w:rPr>
              <w:t>Владеть:</w:t>
            </w:r>
          </w:p>
          <w:p w:rsidR="00CA7682" w:rsidRPr="00F40186" w:rsidRDefault="00CA7682" w:rsidP="00CA7682">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CA7682" w:rsidRDefault="00CA7682" w:rsidP="00CA7682">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CA7682" w:rsidRDefault="00CA7682" w:rsidP="00CA7682">
            <w:pPr>
              <w:suppressAutoHyphens/>
              <w:spacing w:line="276" w:lineRule="auto"/>
              <w:jc w:val="center"/>
              <w:rPr>
                <w:sz w:val="24"/>
                <w:szCs w:val="24"/>
                <w:lang w:eastAsia="ru-RU"/>
              </w:rPr>
            </w:pPr>
            <w:r>
              <w:rPr>
                <w:sz w:val="24"/>
                <w:szCs w:val="24"/>
                <w:lang w:eastAsia="ru-RU"/>
              </w:rPr>
              <w:t>Практические задания.</w:t>
            </w:r>
          </w:p>
          <w:p w:rsidR="00CA7682" w:rsidRDefault="00CA7682" w:rsidP="00CA7682">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CA7682" w:rsidRDefault="00CA7682"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Хладостойкость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Термоустойчивость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Раскисление</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24 Идет на переплавку в сталь ( передельный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25 Антифрикционность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«передельным»?</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Микалент</w:t>
      </w:r>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Фехраль</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Дюралюмин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lastRenderedPageBreak/>
        <w:t>Электроугольным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Метатитанат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66. Химическая формула элегаза:</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стеклоэмали</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ситаллы</w:t>
      </w:r>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лакоткань</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r w:rsidRPr="00F40186">
        <w:rPr>
          <w:sz w:val="24"/>
          <w:szCs w:val="24"/>
        </w:rPr>
        <w:t>термоактивным</w:t>
      </w:r>
    </w:p>
    <w:p w:rsidR="00244035" w:rsidRPr="00F40186" w:rsidRDefault="00244035" w:rsidP="00905397">
      <w:pPr>
        <w:numPr>
          <w:ilvl w:val="0"/>
          <w:numId w:val="96"/>
        </w:numPr>
        <w:ind w:left="0" w:firstLine="709"/>
        <w:rPr>
          <w:sz w:val="24"/>
          <w:szCs w:val="24"/>
        </w:rPr>
      </w:pPr>
      <w:r w:rsidRPr="00F40186">
        <w:rPr>
          <w:sz w:val="24"/>
          <w:szCs w:val="24"/>
        </w:rPr>
        <w:t>термотвердым</w:t>
      </w:r>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спиртотоуольная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радиоконтурные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микалента</w:t>
      </w:r>
    </w:p>
    <w:p w:rsidR="00244035" w:rsidRPr="00F40186" w:rsidRDefault="00244035" w:rsidP="00244035">
      <w:pPr>
        <w:shd w:val="clear" w:color="auto" w:fill="FFFFFF"/>
        <w:ind w:firstLine="709"/>
        <w:rPr>
          <w:sz w:val="24"/>
          <w:szCs w:val="24"/>
        </w:rPr>
      </w:pPr>
      <w:r w:rsidRPr="00F40186">
        <w:rPr>
          <w:sz w:val="24"/>
          <w:szCs w:val="24"/>
        </w:rPr>
        <w:t>85 Каких из приведенных материалов обладает самой высокой нагревостойкостью?</w:t>
      </w:r>
    </w:p>
    <w:p w:rsidR="00244035" w:rsidRPr="00F40186" w:rsidRDefault="00244035" w:rsidP="00F40186">
      <w:pPr>
        <w:numPr>
          <w:ilvl w:val="0"/>
          <w:numId w:val="101"/>
        </w:numPr>
        <w:spacing w:line="360" w:lineRule="atLeast"/>
        <w:ind w:left="0" w:firstLine="709"/>
        <w:outlineLvl w:val="0"/>
        <w:rPr>
          <w:kern w:val="36"/>
          <w:sz w:val="24"/>
          <w:szCs w:val="24"/>
        </w:rPr>
      </w:pPr>
      <w:r w:rsidRPr="00F40186">
        <w:rPr>
          <w:kern w:val="36"/>
          <w:sz w:val="24"/>
          <w:szCs w:val="24"/>
        </w:rPr>
        <w:t>Электрокерамика</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r w:rsidRPr="00F40186">
        <w:rPr>
          <w:bCs/>
          <w:sz w:val="24"/>
          <w:szCs w:val="24"/>
        </w:rPr>
        <w:t>Водопоглощение</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 Какой вид изоляции обмоточных проводов обеспечивает им наибольшую нагревостойкость?</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r w:rsidRPr="00F40186">
        <w:rPr>
          <w:sz w:val="24"/>
          <w:szCs w:val="24"/>
        </w:rPr>
        <w:t>гетинакс</w:t>
      </w:r>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90. Лакоткани,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r w:rsidRPr="00F40186">
        <w:rPr>
          <w:sz w:val="24"/>
          <w:szCs w:val="24"/>
        </w:rPr>
        <w:t>альсифер</w:t>
      </w:r>
    </w:p>
    <w:p w:rsidR="00244035" w:rsidRPr="00F40186" w:rsidRDefault="00244035" w:rsidP="00905397">
      <w:pPr>
        <w:numPr>
          <w:ilvl w:val="0"/>
          <w:numId w:val="107"/>
        </w:numPr>
        <w:ind w:left="0" w:firstLine="709"/>
        <w:rPr>
          <w:sz w:val="24"/>
          <w:szCs w:val="24"/>
        </w:rPr>
      </w:pPr>
      <w:r w:rsidRPr="00F40186">
        <w:rPr>
          <w:sz w:val="24"/>
          <w:szCs w:val="24"/>
        </w:rPr>
        <w:t>гетинакс</w:t>
      </w:r>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92 Закон Пашена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r w:rsidRPr="00F40186">
        <w:rPr>
          <w:sz w:val="24"/>
          <w:szCs w:val="24"/>
        </w:rPr>
        <w:t>Водопоглощения</w:t>
      </w:r>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нагревостойкостью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t>101 Недостатком фторфлогопита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фторфлогопит</w:t>
      </w:r>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Совтол.</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107 Класс нагревостойкости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109 Хрупкая смола, получаемая из смолы хвойных деревьев, слабополярный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lastRenderedPageBreak/>
        <w:t>гетинакс</w:t>
      </w:r>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Аппарат Мартенса</w:t>
      </w:r>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111 Недостаток совола: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Противостарители</w:t>
      </w:r>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Гетинакса</w:t>
      </w:r>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Нагревостойкость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Совтол</w:t>
      </w:r>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Совол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соединения молекул мономерного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гетинакса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лакоткани</w:t>
      </w:r>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наноэлектроника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термо-э.д.с.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Магнитомягкие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Рассчитать температуру истощения примеси T</w:t>
      </w:r>
      <w:r w:rsidRPr="00C93821">
        <w:rPr>
          <w:vertAlign w:val="subscript"/>
        </w:rPr>
        <w:t>s</w:t>
      </w:r>
      <w:r>
        <w:t xml:space="preserve"> по величине энергии активации примесных носителей заряда ∆Е</w:t>
      </w:r>
      <w:r w:rsidRPr="00C93821">
        <w:rPr>
          <w:vertAlign w:val="subscript"/>
        </w:rPr>
        <w:t>д</w:t>
      </w:r>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1. G</w:t>
      </w:r>
      <w:r w:rsidRPr="00C93821">
        <w:rPr>
          <w:vertAlign w:val="subscript"/>
        </w:rPr>
        <w:t>e</w:t>
      </w:r>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2. Si,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3. GaSb,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4. InP,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l</w:t>
      </w:r>
      <w:r w:rsidR="00947665" w:rsidRPr="00947665">
        <w:rPr>
          <w:vertAlign w:val="subscript"/>
        </w:rPr>
        <w:t>ср</w:t>
      </w:r>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r>
              <w:t>Магнитодиэлектрики</w:t>
            </w:r>
          </w:p>
        </w:tc>
        <w:tc>
          <w:tcPr>
            <w:tcW w:w="2885" w:type="dxa"/>
            <w:gridSpan w:val="3"/>
          </w:tcPr>
          <w:p w:rsidR="00947665" w:rsidRDefault="00947665" w:rsidP="00947665">
            <w:pPr>
              <w:pStyle w:val="ReportMain"/>
              <w:suppressAutoHyphens/>
              <w:jc w:val="center"/>
            </w:pPr>
            <w:r>
              <w:t>Магнито-мягкие ферриты</w:t>
            </w:r>
          </w:p>
        </w:tc>
        <w:tc>
          <w:tcPr>
            <w:tcW w:w="2287" w:type="dxa"/>
            <w:gridSpan w:val="2"/>
          </w:tcPr>
          <w:p w:rsidR="00947665" w:rsidRDefault="00947665" w:rsidP="00947665">
            <w:pPr>
              <w:pStyle w:val="ReportMain"/>
              <w:suppressAutoHyphens/>
              <w:jc w:val="center"/>
            </w:pPr>
            <w:r>
              <w:t>Электротех.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Определить концентрацию носителей заряда в собственном полупроводнике n</w:t>
      </w:r>
      <w:r w:rsidR="00947665" w:rsidRPr="00947665">
        <w:rPr>
          <w:vertAlign w:val="subscript"/>
        </w:rPr>
        <w:t>i</w:t>
      </w:r>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1) Ge, ρ = 0,62 Ом·м;</w:t>
      </w:r>
    </w:p>
    <w:p w:rsidR="00947665" w:rsidRDefault="00947665" w:rsidP="00947665">
      <w:pPr>
        <w:pStyle w:val="ReportMain"/>
        <w:suppressAutoHyphens/>
        <w:ind w:firstLine="709"/>
        <w:jc w:val="both"/>
      </w:pPr>
      <w:r>
        <w:t xml:space="preserve"> 2) Si, ρ = 4,2·10</w:t>
      </w:r>
      <w:r w:rsidRPr="00947665">
        <w:rPr>
          <w:vertAlign w:val="superscript"/>
        </w:rPr>
        <w:t>3</w:t>
      </w:r>
      <w:r>
        <w:t xml:space="preserve"> Ом·м; </w:t>
      </w:r>
    </w:p>
    <w:p w:rsidR="00947665" w:rsidRDefault="00947665" w:rsidP="00947665">
      <w:pPr>
        <w:pStyle w:val="ReportMain"/>
        <w:suppressAutoHyphens/>
        <w:ind w:firstLine="709"/>
        <w:jc w:val="both"/>
      </w:pPr>
      <w:r>
        <w:t>3) GaP, ρ = 4,4·10</w:t>
      </w:r>
      <w:r w:rsidRPr="00947665">
        <w:rPr>
          <w:vertAlign w:val="superscript"/>
        </w:rPr>
        <w:t>14</w:t>
      </w:r>
      <w:r>
        <w:t xml:space="preserve"> Ом·м; </w:t>
      </w:r>
    </w:p>
    <w:p w:rsidR="0085060D" w:rsidRDefault="00947665" w:rsidP="00947665">
      <w:pPr>
        <w:pStyle w:val="ReportMain"/>
        <w:suppressAutoHyphens/>
        <w:ind w:firstLine="709"/>
        <w:jc w:val="both"/>
      </w:pPr>
      <w:r>
        <w:t>4) PbS, ρ = 8,8·10</w:t>
      </w:r>
      <w:r w:rsidRPr="00947665">
        <w:rPr>
          <w:vertAlign w:val="superscript"/>
        </w:rPr>
        <w:t>-2</w:t>
      </w:r>
      <w:r>
        <w:t xml:space="preserve"> Ом·м.</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невыражденного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r w:rsidRPr="00D3323A">
        <w:rPr>
          <w:lang w:val="en-US"/>
        </w:rPr>
        <w:t>InAs</w:t>
      </w:r>
      <w:r w:rsidRPr="003F0625">
        <w:t xml:space="preserve">; </w:t>
      </w:r>
    </w:p>
    <w:p w:rsidR="00D3323A" w:rsidRPr="003F0625" w:rsidRDefault="00947665" w:rsidP="00947665">
      <w:pPr>
        <w:pStyle w:val="ReportMain"/>
        <w:suppressAutoHyphens/>
        <w:ind w:firstLine="709"/>
        <w:jc w:val="both"/>
      </w:pPr>
      <w:r w:rsidRPr="003F0625">
        <w:t xml:space="preserve">3) </w:t>
      </w:r>
      <w:r w:rsidRPr="00D3323A">
        <w:rPr>
          <w:lang w:val="en-US"/>
        </w:rPr>
        <w:t>InP</w:t>
      </w:r>
      <w:r w:rsidRPr="003F0625">
        <w:t xml:space="preserve">; </w:t>
      </w:r>
    </w:p>
    <w:p w:rsidR="0094766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B638CC" w:rsidRDefault="00B638CC" w:rsidP="00947665">
      <w:pPr>
        <w:pStyle w:val="ReportMain"/>
        <w:suppressAutoHyphens/>
        <w:ind w:firstLine="709"/>
        <w:jc w:val="both"/>
      </w:pPr>
    </w:p>
    <w:p w:rsidR="00B638CC" w:rsidRDefault="00B638CC" w:rsidP="00947665">
      <w:pPr>
        <w:pStyle w:val="ReportMain"/>
        <w:suppressAutoHyphens/>
        <w:ind w:firstLine="709"/>
        <w:jc w:val="both"/>
      </w:pPr>
    </w:p>
    <w:p w:rsidR="00B638CC" w:rsidRDefault="00B638CC" w:rsidP="00947665">
      <w:pPr>
        <w:pStyle w:val="ReportMain"/>
        <w:suppressAutoHyphens/>
        <w:ind w:firstLine="709"/>
        <w:jc w:val="both"/>
      </w:pPr>
    </w:p>
    <w:p w:rsidR="00B638CC" w:rsidRDefault="00B638CC" w:rsidP="00947665">
      <w:pPr>
        <w:pStyle w:val="ReportMain"/>
        <w:suppressAutoHyphens/>
        <w:ind w:firstLine="709"/>
        <w:jc w:val="both"/>
      </w:pPr>
    </w:p>
    <w:p w:rsidR="00B638CC" w:rsidRDefault="00B638CC" w:rsidP="00B638CC">
      <w:pPr>
        <w:ind w:firstLine="851"/>
        <w:rPr>
          <w:sz w:val="24"/>
          <w:szCs w:val="24"/>
        </w:rPr>
      </w:pPr>
      <w:r>
        <w:rPr>
          <w:sz w:val="24"/>
          <w:szCs w:val="24"/>
        </w:rPr>
        <w:lastRenderedPageBreak/>
        <w:t>В.2 Темы практических занятий</w:t>
      </w:r>
    </w:p>
    <w:p w:rsidR="00B638CC" w:rsidRDefault="00B638CC" w:rsidP="00B638CC">
      <w:pPr>
        <w:ind w:firstLine="851"/>
        <w:rPr>
          <w:sz w:val="24"/>
          <w:szCs w:val="24"/>
        </w:rPr>
      </w:pPr>
    </w:p>
    <w:p w:rsidR="00B638CC" w:rsidRDefault="00B638CC" w:rsidP="00B638CC">
      <w:pPr>
        <w:pStyle w:val="ReportMain"/>
        <w:suppressAutoHyphens/>
        <w:ind w:firstLine="709"/>
        <w:jc w:val="both"/>
        <w:rPr>
          <w:b/>
        </w:rPr>
      </w:pPr>
      <w:r>
        <w:rPr>
          <w:b/>
        </w:rPr>
        <w:t>Раздел 2 Проводниковые материалы</w:t>
      </w:r>
    </w:p>
    <w:p w:rsidR="00B638CC" w:rsidRDefault="00B638CC" w:rsidP="00B638CC">
      <w:pPr>
        <w:pStyle w:val="ad"/>
        <w:shd w:val="clear" w:color="auto" w:fill="FFFFFF"/>
        <w:spacing w:before="0" w:beforeAutospacing="0" w:after="0" w:afterAutospacing="0"/>
        <w:ind w:firstLine="709"/>
        <w:jc w:val="both"/>
      </w:pPr>
      <w:r>
        <w:t>Исследование электропроводности диэлектрика</w:t>
      </w:r>
    </w:p>
    <w:p w:rsidR="00B638CC" w:rsidRDefault="00B638CC" w:rsidP="00B638CC">
      <w:pPr>
        <w:pStyle w:val="ad"/>
        <w:shd w:val="clear" w:color="auto" w:fill="FFFFFF"/>
        <w:spacing w:before="0" w:beforeAutospacing="0" w:after="0" w:afterAutospacing="0"/>
        <w:ind w:firstLine="709"/>
        <w:jc w:val="both"/>
      </w:pPr>
    </w:p>
    <w:p w:rsidR="00B638CC" w:rsidRDefault="00B638CC" w:rsidP="00B638CC">
      <w:pPr>
        <w:pStyle w:val="ReportMain"/>
        <w:suppressAutoHyphens/>
        <w:ind w:firstLine="709"/>
        <w:jc w:val="both"/>
        <w:rPr>
          <w:b/>
        </w:rPr>
      </w:pPr>
      <w:r>
        <w:rPr>
          <w:b/>
        </w:rPr>
        <w:t xml:space="preserve">Раздел 3 Диэлектрические материалы и поляризация в диэлектриках </w:t>
      </w:r>
    </w:p>
    <w:p w:rsidR="00B638CC" w:rsidRDefault="00B638CC" w:rsidP="00B638CC">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B638CC" w:rsidRDefault="00B638CC" w:rsidP="00B638CC">
      <w:pPr>
        <w:pStyle w:val="ad"/>
        <w:shd w:val="clear" w:color="auto" w:fill="FFFFFF"/>
        <w:spacing w:before="0" w:beforeAutospacing="0" w:after="0" w:afterAutospacing="0"/>
        <w:ind w:firstLine="709"/>
        <w:jc w:val="both"/>
        <w:rPr>
          <w:b/>
        </w:rPr>
      </w:pPr>
    </w:p>
    <w:p w:rsidR="00B638CC" w:rsidRDefault="00B638CC" w:rsidP="00B638CC">
      <w:pPr>
        <w:pStyle w:val="ReportMain"/>
        <w:suppressAutoHyphens/>
        <w:ind w:firstLine="709"/>
        <w:jc w:val="both"/>
        <w:rPr>
          <w:b/>
        </w:rPr>
      </w:pPr>
      <w:r>
        <w:rPr>
          <w:b/>
        </w:rPr>
        <w:t>Раздел 5 Магнитные материалы</w:t>
      </w:r>
    </w:p>
    <w:p w:rsidR="00B638CC" w:rsidRDefault="00B638CC" w:rsidP="00B638CC">
      <w:pPr>
        <w:pStyle w:val="ReportMain"/>
        <w:suppressAutoHyphens/>
        <w:ind w:firstLine="709"/>
        <w:jc w:val="both"/>
      </w:pPr>
      <w:r>
        <w:t>Исследование электрической прочности диэлектриков</w:t>
      </w:r>
    </w:p>
    <w:p w:rsidR="00B638CC" w:rsidRPr="003F0625" w:rsidRDefault="00B638CC" w:rsidP="00947665">
      <w:pPr>
        <w:pStyle w:val="ReportMain"/>
        <w:suppressAutoHyphens/>
        <w:ind w:firstLine="709"/>
        <w:jc w:val="both"/>
      </w:pPr>
    </w:p>
    <w:p w:rsidR="00D3323A" w:rsidRPr="003F0625" w:rsidRDefault="00D3323A"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Фехраль, d = 0,5 мм; </w:t>
      </w:r>
    </w:p>
    <w:p w:rsidR="00D3323A" w:rsidRDefault="00D3323A" w:rsidP="0085060D">
      <w:pPr>
        <w:pStyle w:val="ReportMain"/>
        <w:keepNext/>
        <w:suppressAutoHyphens/>
        <w:ind w:firstLine="709"/>
        <w:jc w:val="both"/>
        <w:outlineLvl w:val="1"/>
      </w:pPr>
      <w:r>
        <w:t xml:space="preserve">5. Фехраль, d = 0,4 мм; </w:t>
      </w:r>
    </w:p>
    <w:p w:rsidR="00D3323A" w:rsidRDefault="00D3323A" w:rsidP="0085060D">
      <w:pPr>
        <w:pStyle w:val="ReportMain"/>
        <w:keepNext/>
        <w:suppressAutoHyphens/>
        <w:ind w:firstLine="709"/>
        <w:jc w:val="both"/>
        <w:outlineLvl w:val="1"/>
      </w:pPr>
      <w:r>
        <w:t>6. Фехраль,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Фехраль, d = 0,56 мм; </w:t>
      </w:r>
    </w:p>
    <w:p w:rsidR="00D3323A" w:rsidRDefault="00D3323A" w:rsidP="00D3323A">
      <w:pPr>
        <w:pStyle w:val="ReportMain"/>
        <w:keepNext/>
        <w:suppressAutoHyphens/>
        <w:ind w:firstLine="709"/>
        <w:jc w:val="both"/>
        <w:outlineLvl w:val="1"/>
      </w:pPr>
      <w:r>
        <w:t xml:space="preserve">11. Фехраль, d = 0,44 мм; </w:t>
      </w:r>
    </w:p>
    <w:p w:rsidR="00D3323A" w:rsidRDefault="00D3323A" w:rsidP="00D3323A">
      <w:pPr>
        <w:pStyle w:val="ReportMain"/>
        <w:keepNext/>
        <w:suppressAutoHyphens/>
        <w:ind w:firstLine="709"/>
        <w:jc w:val="both"/>
        <w:outlineLvl w:val="1"/>
      </w:pPr>
      <w:r>
        <w:t>12. Фехраль,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Правило Матиссена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r w:rsidRPr="00F40186">
        <w:rPr>
          <w:rFonts w:ascii="Times New Roman" w:hAnsi="Times New Roman"/>
          <w:b w:val="0"/>
          <w:sz w:val="24"/>
          <w:szCs w:val="24"/>
          <w:lang w:val="en-US"/>
        </w:rPr>
        <w:t>Ge</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Сходство и в чем различие между ситаллом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Диэлектрики, в которых наблюдается прямой и обратный пьезоэффект</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Важнейшие характеристики магнитомягких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Default="00D2315B" w:rsidP="005811E6">
      <w:pPr>
        <w:ind w:firstLine="709"/>
        <w:jc w:val="both"/>
        <w:rPr>
          <w:b/>
          <w:sz w:val="28"/>
          <w:szCs w:val="28"/>
        </w:rPr>
      </w:pPr>
    </w:p>
    <w:p w:rsidR="00B638CC" w:rsidRDefault="00B638CC" w:rsidP="005811E6">
      <w:pPr>
        <w:ind w:firstLine="709"/>
        <w:jc w:val="both"/>
        <w:rPr>
          <w:b/>
          <w:sz w:val="28"/>
          <w:szCs w:val="28"/>
        </w:rPr>
      </w:pPr>
    </w:p>
    <w:p w:rsidR="00B638CC" w:rsidRDefault="00B638CC" w:rsidP="005811E6">
      <w:pPr>
        <w:ind w:firstLine="709"/>
        <w:jc w:val="both"/>
        <w:rPr>
          <w:b/>
          <w:sz w:val="28"/>
          <w:szCs w:val="28"/>
        </w:rPr>
      </w:pPr>
    </w:p>
    <w:p w:rsidR="00B638CC" w:rsidRDefault="00B638CC" w:rsidP="005811E6">
      <w:pPr>
        <w:ind w:firstLine="709"/>
        <w:jc w:val="both"/>
        <w:rPr>
          <w:b/>
          <w:sz w:val="28"/>
          <w:szCs w:val="28"/>
        </w:rPr>
      </w:pPr>
    </w:p>
    <w:p w:rsidR="00B638CC" w:rsidRDefault="00B638CC" w:rsidP="005811E6">
      <w:pPr>
        <w:ind w:firstLine="709"/>
        <w:jc w:val="both"/>
        <w:rPr>
          <w:b/>
          <w:sz w:val="28"/>
          <w:szCs w:val="28"/>
        </w:rPr>
      </w:pPr>
    </w:p>
    <w:p w:rsidR="00B638CC" w:rsidRPr="00B638CC" w:rsidRDefault="00B638CC" w:rsidP="00B638CC">
      <w:pPr>
        <w:ind w:firstLine="709"/>
        <w:jc w:val="both"/>
        <w:rPr>
          <w:b/>
          <w:sz w:val="28"/>
          <w:szCs w:val="28"/>
        </w:rPr>
      </w:pPr>
      <w:r w:rsidRPr="00B638CC">
        <w:rPr>
          <w:b/>
          <w:sz w:val="28"/>
          <w:szCs w:val="28"/>
        </w:rPr>
        <w:lastRenderedPageBreak/>
        <w:t>Описание показателей и критериев оценивания компетенций, описание шкал оценивания</w:t>
      </w:r>
    </w:p>
    <w:p w:rsidR="00B638CC" w:rsidRPr="00B638CC" w:rsidRDefault="00B638CC" w:rsidP="00B638CC">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B638CC" w:rsidRPr="00B638CC" w:rsidTr="00B638CC">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4-балльная</w:t>
            </w:r>
          </w:p>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Неудовлетворительно</w:t>
            </w:r>
          </w:p>
        </w:tc>
      </w:tr>
      <w:tr w:rsidR="00B638CC" w:rsidRPr="00B638CC" w:rsidTr="00B638CC">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0-49</w:t>
            </w:r>
          </w:p>
        </w:tc>
      </w:tr>
      <w:tr w:rsidR="00B638CC" w:rsidRPr="00B638CC" w:rsidTr="00B638CC">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Не зачтено</w:t>
            </w:r>
          </w:p>
        </w:tc>
      </w:tr>
    </w:tbl>
    <w:p w:rsidR="00B638CC" w:rsidRPr="00B638CC" w:rsidRDefault="00B638CC" w:rsidP="00B638CC">
      <w:pPr>
        <w:ind w:firstLine="851"/>
        <w:jc w:val="both"/>
        <w:rPr>
          <w:rFonts w:eastAsiaTheme="minorHAnsi"/>
          <w:b/>
          <w:sz w:val="28"/>
          <w:szCs w:val="28"/>
        </w:rPr>
      </w:pPr>
    </w:p>
    <w:p w:rsidR="00B638CC" w:rsidRPr="00B638CC" w:rsidRDefault="00B638CC" w:rsidP="00B638CC">
      <w:pPr>
        <w:ind w:firstLine="851"/>
        <w:jc w:val="both"/>
        <w:rPr>
          <w:rFonts w:eastAsiaTheme="minorHAnsi"/>
          <w:b/>
          <w:sz w:val="28"/>
          <w:szCs w:val="28"/>
        </w:rPr>
      </w:pPr>
      <w:r w:rsidRPr="00B638CC">
        <w:rPr>
          <w:b/>
          <w:sz w:val="28"/>
          <w:szCs w:val="28"/>
        </w:rPr>
        <w:t xml:space="preserve">Оценивание выполнения </w:t>
      </w:r>
      <w:r w:rsidRPr="00B638CC">
        <w:rPr>
          <w:rStyle w:val="af9"/>
          <w:i w:val="0"/>
          <w:sz w:val="28"/>
        </w:rPr>
        <w:t>практических заданий</w:t>
      </w:r>
    </w:p>
    <w:p w:rsidR="00B638CC" w:rsidRPr="00B638CC" w:rsidRDefault="00B638CC" w:rsidP="00B638CC">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638CC" w:rsidRPr="00B638CC" w:rsidTr="00B638CC">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Критерии</w:t>
            </w:r>
          </w:p>
        </w:tc>
      </w:tr>
      <w:tr w:rsidR="00B638CC" w:rsidRPr="00B638CC" w:rsidTr="00B638CC">
        <w:trPr>
          <w:trHeight w:val="1704"/>
        </w:trPr>
        <w:tc>
          <w:tcPr>
            <w:tcW w:w="2137" w:type="dxa"/>
            <w:tcBorders>
              <w:top w:val="single" w:sz="4" w:space="0" w:color="auto"/>
              <w:left w:val="single" w:sz="4" w:space="0" w:color="auto"/>
              <w:bottom w:val="nil"/>
              <w:right w:val="nil"/>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Отлично</w:t>
            </w:r>
          </w:p>
          <w:p w:rsidR="00B638CC" w:rsidRPr="00B638CC" w:rsidRDefault="00B638CC">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B638CC" w:rsidRPr="00B638CC" w:rsidRDefault="00B638CC" w:rsidP="00B638CC">
            <w:pPr>
              <w:pStyle w:val="61"/>
              <w:numPr>
                <w:ilvl w:val="0"/>
                <w:numId w:val="148"/>
              </w:numPr>
              <w:shd w:val="clear" w:color="auto" w:fill="auto"/>
              <w:tabs>
                <w:tab w:val="left" w:pos="293"/>
              </w:tabs>
              <w:spacing w:line="240" w:lineRule="auto"/>
              <w:ind w:firstLine="0"/>
              <w:jc w:val="left"/>
              <w:rPr>
                <w:sz w:val="24"/>
                <w:szCs w:val="24"/>
                <w:lang w:eastAsia="en-US"/>
              </w:rPr>
            </w:pPr>
            <w:r w:rsidRPr="00B638CC">
              <w:rPr>
                <w:rStyle w:val="31"/>
                <w:sz w:val="24"/>
                <w:szCs w:val="24"/>
                <w:u w:val="none"/>
              </w:rPr>
              <w:t>Полнота выполнения практического задания;</w:t>
            </w:r>
          </w:p>
          <w:p w:rsidR="00B638CC" w:rsidRPr="00B638CC" w:rsidRDefault="00B638CC" w:rsidP="00B638CC">
            <w:pPr>
              <w:pStyle w:val="61"/>
              <w:numPr>
                <w:ilvl w:val="0"/>
                <w:numId w:val="148"/>
              </w:numPr>
              <w:shd w:val="clear" w:color="auto" w:fill="auto"/>
              <w:tabs>
                <w:tab w:val="left" w:pos="487"/>
              </w:tabs>
              <w:spacing w:line="240" w:lineRule="auto"/>
              <w:ind w:firstLine="0"/>
              <w:jc w:val="left"/>
              <w:rPr>
                <w:sz w:val="24"/>
                <w:szCs w:val="24"/>
                <w:lang w:eastAsia="en-US"/>
              </w:rPr>
            </w:pPr>
            <w:r w:rsidRPr="00B638CC">
              <w:rPr>
                <w:rStyle w:val="31"/>
                <w:sz w:val="24"/>
                <w:szCs w:val="24"/>
                <w:u w:val="none"/>
              </w:rPr>
              <w:t>Своевременность выполнения задания;</w:t>
            </w:r>
          </w:p>
          <w:p w:rsidR="00B638CC" w:rsidRPr="00B638CC" w:rsidRDefault="00B638CC" w:rsidP="00B638CC">
            <w:pPr>
              <w:pStyle w:val="61"/>
              <w:numPr>
                <w:ilvl w:val="0"/>
                <w:numId w:val="148"/>
              </w:numPr>
              <w:shd w:val="clear" w:color="auto" w:fill="auto"/>
              <w:tabs>
                <w:tab w:val="left" w:pos="293"/>
              </w:tabs>
              <w:spacing w:line="240" w:lineRule="auto"/>
              <w:ind w:firstLine="0"/>
              <w:jc w:val="left"/>
              <w:rPr>
                <w:sz w:val="24"/>
                <w:szCs w:val="24"/>
                <w:lang w:eastAsia="en-US"/>
              </w:rPr>
            </w:pPr>
            <w:r w:rsidRPr="00B638CC">
              <w:rPr>
                <w:rStyle w:val="31"/>
                <w:sz w:val="24"/>
                <w:szCs w:val="24"/>
                <w:u w:val="none"/>
              </w:rPr>
              <w:t>Последовательность и рациональность выполнения задания;</w:t>
            </w:r>
          </w:p>
          <w:p w:rsidR="00B638CC" w:rsidRPr="00B638CC" w:rsidRDefault="00B638CC" w:rsidP="00B638CC">
            <w:pPr>
              <w:pStyle w:val="61"/>
              <w:numPr>
                <w:ilvl w:val="0"/>
                <w:numId w:val="148"/>
              </w:numPr>
              <w:shd w:val="clear" w:color="auto" w:fill="auto"/>
              <w:tabs>
                <w:tab w:val="left" w:pos="487"/>
              </w:tabs>
              <w:spacing w:line="240" w:lineRule="auto"/>
              <w:ind w:firstLine="0"/>
              <w:jc w:val="left"/>
              <w:rPr>
                <w:sz w:val="24"/>
                <w:szCs w:val="24"/>
                <w:lang w:eastAsia="en-US"/>
              </w:rPr>
            </w:pPr>
            <w:r w:rsidRPr="00B638CC">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B638CC" w:rsidRPr="00B638CC" w:rsidTr="00B638CC">
        <w:trPr>
          <w:trHeight w:val="2770"/>
        </w:trPr>
        <w:tc>
          <w:tcPr>
            <w:tcW w:w="2137" w:type="dxa"/>
            <w:tcBorders>
              <w:top w:val="single" w:sz="4" w:space="0" w:color="auto"/>
              <w:left w:val="single" w:sz="4" w:space="0" w:color="auto"/>
              <w:bottom w:val="single" w:sz="4" w:space="0" w:color="auto"/>
              <w:right w:val="nil"/>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Хорошо</w:t>
            </w:r>
          </w:p>
          <w:p w:rsidR="00B638CC" w:rsidRPr="00B638CC" w:rsidRDefault="00B638CC">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color w:val="000000"/>
                <w:sz w:val="24"/>
                <w:szCs w:val="24"/>
                <w:shd w:val="clear" w:color="auto" w:fill="FFFFFF"/>
                <w:lang w:eastAsia="en-US"/>
              </w:rPr>
            </w:pPr>
            <w:r w:rsidRPr="00B638CC">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B638CC" w:rsidRPr="00B638CC" w:rsidTr="00B638CC">
        <w:trPr>
          <w:trHeight w:val="1939"/>
        </w:trPr>
        <w:tc>
          <w:tcPr>
            <w:tcW w:w="2137" w:type="dxa"/>
            <w:tcBorders>
              <w:top w:val="single" w:sz="4" w:space="0" w:color="auto"/>
              <w:left w:val="single" w:sz="4" w:space="0" w:color="auto"/>
              <w:bottom w:val="nil"/>
              <w:right w:val="nil"/>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color w:val="000000"/>
                <w:sz w:val="24"/>
                <w:szCs w:val="24"/>
                <w:shd w:val="clear" w:color="auto" w:fill="FFFFFF"/>
                <w:lang w:eastAsia="en-US"/>
              </w:rPr>
            </w:pPr>
            <w:r w:rsidRPr="00B638CC">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B638CC" w:rsidRPr="00B638CC" w:rsidTr="00B638CC">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Неудовлетвори</w:t>
            </w:r>
            <w:r w:rsidRPr="00B638CC">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a5"/>
              <w:suppressLineNumbers/>
              <w:spacing w:after="0" w:line="276" w:lineRule="auto"/>
              <w:ind w:left="132" w:right="273"/>
              <w:jc w:val="both"/>
              <w:rPr>
                <w:sz w:val="24"/>
                <w:szCs w:val="24"/>
              </w:rPr>
            </w:pPr>
            <w:r w:rsidRPr="00B638C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638CC" w:rsidRPr="00B638CC" w:rsidRDefault="00B638CC" w:rsidP="00B638CC">
      <w:pPr>
        <w:ind w:firstLine="851"/>
        <w:jc w:val="both"/>
        <w:rPr>
          <w:rFonts w:eastAsiaTheme="minorHAnsi"/>
          <w:b/>
          <w:sz w:val="28"/>
          <w:szCs w:val="28"/>
        </w:rPr>
      </w:pPr>
    </w:p>
    <w:p w:rsidR="00B638CC" w:rsidRPr="00B638CC" w:rsidRDefault="00B638CC" w:rsidP="00B638CC">
      <w:pPr>
        <w:rPr>
          <w:sz w:val="28"/>
          <w:szCs w:val="28"/>
        </w:rPr>
      </w:pPr>
      <w:r w:rsidRPr="00B638CC">
        <w:rPr>
          <w:b/>
          <w:sz w:val="28"/>
          <w:szCs w:val="28"/>
        </w:rPr>
        <w:t xml:space="preserve">Оценивание выполнения тестов </w:t>
      </w:r>
    </w:p>
    <w:p w:rsidR="00B638CC" w:rsidRPr="00B638CC" w:rsidRDefault="00B638CC" w:rsidP="00B638CC">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638CC" w:rsidRPr="00B638CC" w:rsidTr="00B638CC">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b/>
                <w:sz w:val="24"/>
                <w:szCs w:val="24"/>
                <w:lang w:eastAsia="en-US"/>
              </w:rPr>
            </w:pPr>
            <w:r w:rsidRPr="00B638CC">
              <w:rPr>
                <w:rStyle w:val="af3"/>
                <w:sz w:val="24"/>
                <w:szCs w:val="24"/>
              </w:rPr>
              <w:t>4-балльная</w:t>
            </w:r>
          </w:p>
          <w:p w:rsidR="00B638CC" w:rsidRPr="00B638CC" w:rsidRDefault="00B638CC">
            <w:pPr>
              <w:pStyle w:val="61"/>
              <w:shd w:val="clear" w:color="auto" w:fill="auto"/>
              <w:spacing w:line="240" w:lineRule="auto"/>
              <w:ind w:firstLine="0"/>
              <w:jc w:val="center"/>
              <w:rPr>
                <w:b/>
                <w:sz w:val="24"/>
                <w:szCs w:val="24"/>
                <w:lang w:eastAsia="en-US"/>
              </w:rPr>
            </w:pPr>
            <w:r w:rsidRPr="00B638CC">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b/>
                <w:sz w:val="24"/>
                <w:szCs w:val="24"/>
                <w:lang w:eastAsia="en-US"/>
              </w:rPr>
            </w:pPr>
            <w:r w:rsidRPr="00B638CC">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b/>
                <w:sz w:val="24"/>
                <w:szCs w:val="24"/>
                <w:lang w:eastAsia="en-US"/>
              </w:rPr>
            </w:pPr>
            <w:r w:rsidRPr="00B638CC">
              <w:rPr>
                <w:rStyle w:val="af3"/>
                <w:sz w:val="24"/>
                <w:szCs w:val="24"/>
              </w:rPr>
              <w:t>Критерии</w:t>
            </w:r>
          </w:p>
        </w:tc>
      </w:tr>
      <w:tr w:rsidR="00B638CC" w:rsidRPr="00B638CC" w:rsidTr="00B638CC">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Отлично</w:t>
            </w:r>
          </w:p>
          <w:p w:rsidR="00B638CC" w:rsidRPr="00B638CC" w:rsidRDefault="00B638CC">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rsidP="00B638CC">
            <w:pPr>
              <w:pStyle w:val="61"/>
              <w:numPr>
                <w:ilvl w:val="0"/>
                <w:numId w:val="149"/>
              </w:numPr>
              <w:shd w:val="clear" w:color="auto" w:fill="auto"/>
              <w:tabs>
                <w:tab w:val="left" w:pos="514"/>
              </w:tabs>
              <w:spacing w:line="240" w:lineRule="auto"/>
              <w:ind w:firstLine="0"/>
              <w:jc w:val="left"/>
              <w:rPr>
                <w:sz w:val="24"/>
                <w:szCs w:val="24"/>
                <w:lang w:eastAsia="en-US"/>
              </w:rPr>
            </w:pPr>
            <w:r w:rsidRPr="00B638CC">
              <w:rPr>
                <w:rStyle w:val="31"/>
                <w:sz w:val="24"/>
                <w:szCs w:val="24"/>
                <w:u w:val="none"/>
              </w:rPr>
              <w:t>Полнота выполнения тестовых заданий;</w:t>
            </w:r>
          </w:p>
          <w:p w:rsidR="00B638CC" w:rsidRPr="00B638CC" w:rsidRDefault="00B638CC" w:rsidP="00B638CC">
            <w:pPr>
              <w:pStyle w:val="61"/>
              <w:numPr>
                <w:ilvl w:val="0"/>
                <w:numId w:val="149"/>
              </w:numPr>
              <w:shd w:val="clear" w:color="auto" w:fill="auto"/>
              <w:tabs>
                <w:tab w:val="left" w:pos="490"/>
              </w:tabs>
              <w:spacing w:line="240" w:lineRule="auto"/>
              <w:ind w:firstLine="0"/>
              <w:jc w:val="left"/>
              <w:rPr>
                <w:sz w:val="24"/>
                <w:szCs w:val="24"/>
                <w:lang w:eastAsia="en-US"/>
              </w:rPr>
            </w:pPr>
            <w:r w:rsidRPr="00B638CC">
              <w:rPr>
                <w:rStyle w:val="31"/>
                <w:sz w:val="24"/>
                <w:szCs w:val="24"/>
                <w:u w:val="none"/>
              </w:rPr>
              <w:t>Своевременность выполнения;</w:t>
            </w:r>
          </w:p>
          <w:p w:rsidR="00B638CC" w:rsidRPr="00B638CC" w:rsidRDefault="00B638CC" w:rsidP="00B638CC">
            <w:pPr>
              <w:pStyle w:val="61"/>
              <w:numPr>
                <w:ilvl w:val="0"/>
                <w:numId w:val="149"/>
              </w:numPr>
              <w:shd w:val="clear" w:color="auto" w:fill="auto"/>
              <w:tabs>
                <w:tab w:val="left" w:pos="475"/>
              </w:tabs>
              <w:spacing w:line="240" w:lineRule="auto"/>
              <w:ind w:firstLine="0"/>
              <w:jc w:val="left"/>
              <w:rPr>
                <w:sz w:val="24"/>
                <w:szCs w:val="24"/>
                <w:lang w:eastAsia="en-US"/>
              </w:rPr>
            </w:pPr>
            <w:r w:rsidRPr="00B638CC">
              <w:rPr>
                <w:rStyle w:val="31"/>
                <w:sz w:val="24"/>
                <w:szCs w:val="24"/>
                <w:u w:val="none"/>
              </w:rPr>
              <w:t>Правильность ответов на вопросы;</w:t>
            </w:r>
          </w:p>
          <w:p w:rsidR="00B638CC" w:rsidRPr="00B638CC" w:rsidRDefault="00B638CC" w:rsidP="00B638CC">
            <w:pPr>
              <w:pStyle w:val="61"/>
              <w:numPr>
                <w:ilvl w:val="0"/>
                <w:numId w:val="149"/>
              </w:numPr>
              <w:shd w:val="clear" w:color="auto" w:fill="auto"/>
              <w:tabs>
                <w:tab w:val="left" w:pos="490"/>
              </w:tabs>
              <w:spacing w:line="240" w:lineRule="auto"/>
              <w:ind w:firstLine="0"/>
              <w:jc w:val="left"/>
              <w:rPr>
                <w:sz w:val="24"/>
                <w:szCs w:val="24"/>
                <w:lang w:eastAsia="en-US"/>
              </w:rPr>
            </w:pPr>
            <w:r w:rsidRPr="00B638CC">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 xml:space="preserve">Выполнено </w:t>
            </w:r>
            <w:r w:rsidRPr="00B638CC">
              <w:rPr>
                <w:sz w:val="24"/>
                <w:szCs w:val="24"/>
                <w:lang w:eastAsia="en-US"/>
              </w:rPr>
              <w:t>85-100</w:t>
            </w:r>
            <w:r w:rsidRPr="00B638C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B638CC" w:rsidRPr="00B638CC" w:rsidTr="00B638CC">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Хорошо</w:t>
            </w:r>
          </w:p>
          <w:p w:rsidR="00B638CC" w:rsidRPr="00B638CC" w:rsidRDefault="00B638CC">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 xml:space="preserve">Выполнено </w:t>
            </w:r>
            <w:r w:rsidRPr="00B638CC">
              <w:rPr>
                <w:sz w:val="24"/>
                <w:szCs w:val="24"/>
                <w:lang w:eastAsia="en-US"/>
              </w:rPr>
              <w:t>70-84</w:t>
            </w:r>
            <w:r w:rsidRPr="00B638C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38CC" w:rsidRPr="00B638CC" w:rsidTr="00B638CC">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Удовлетворительно</w:t>
            </w:r>
          </w:p>
          <w:p w:rsidR="00B638CC" w:rsidRPr="00B638CC" w:rsidRDefault="00B638CC">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 xml:space="preserve">Выполнено </w:t>
            </w:r>
            <w:r w:rsidRPr="00B638CC">
              <w:rPr>
                <w:sz w:val="24"/>
                <w:szCs w:val="24"/>
                <w:lang w:eastAsia="en-US"/>
              </w:rPr>
              <w:t>50-69</w:t>
            </w:r>
            <w:r w:rsidRPr="00B638C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38CC" w:rsidRPr="00B638CC" w:rsidTr="00B638CC">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Неудовлетвори</w:t>
            </w:r>
            <w:r w:rsidRPr="00B638CC">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 xml:space="preserve">Выполнено </w:t>
            </w:r>
            <w:r w:rsidRPr="00B638CC">
              <w:rPr>
                <w:sz w:val="24"/>
                <w:szCs w:val="24"/>
                <w:lang w:eastAsia="en-US"/>
              </w:rPr>
              <w:t>0-49</w:t>
            </w:r>
            <w:r w:rsidRPr="00B638C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38CC" w:rsidRPr="00B638CC" w:rsidRDefault="00B638CC" w:rsidP="00B638CC">
      <w:pPr>
        <w:rPr>
          <w:rStyle w:val="af4"/>
          <w:bCs w:val="0"/>
          <w:sz w:val="24"/>
          <w:szCs w:val="24"/>
          <w:u w:val="none"/>
        </w:rPr>
      </w:pPr>
    </w:p>
    <w:p w:rsidR="00B638CC" w:rsidRPr="00B638CC" w:rsidRDefault="00B638CC" w:rsidP="00B638CC">
      <w:pPr>
        <w:jc w:val="both"/>
        <w:rPr>
          <w:sz w:val="28"/>
          <w:szCs w:val="28"/>
        </w:rPr>
      </w:pPr>
      <w:r w:rsidRPr="00B638CC">
        <w:rPr>
          <w:rStyle w:val="af4"/>
          <w:sz w:val="28"/>
          <w:szCs w:val="28"/>
          <w:u w:val="none"/>
        </w:rPr>
        <w:t>Оценивание ответа на экзамен</w:t>
      </w:r>
    </w:p>
    <w:p w:rsidR="00B638CC" w:rsidRPr="00B638CC" w:rsidRDefault="00B638CC" w:rsidP="00B638CC">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B638CC" w:rsidRPr="00B638CC" w:rsidTr="00B638CC">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38CC" w:rsidRPr="00B638CC" w:rsidRDefault="00B638CC">
            <w:pPr>
              <w:pStyle w:val="61"/>
              <w:shd w:val="clear" w:color="auto" w:fill="auto"/>
              <w:spacing w:line="240" w:lineRule="auto"/>
              <w:ind w:firstLine="0"/>
              <w:jc w:val="center"/>
              <w:rPr>
                <w:sz w:val="24"/>
                <w:szCs w:val="24"/>
                <w:lang w:eastAsia="en-US"/>
              </w:rPr>
            </w:pPr>
            <w:r w:rsidRPr="00B638CC">
              <w:rPr>
                <w:sz w:val="24"/>
                <w:szCs w:val="24"/>
                <w:lang w:eastAsia="en-US"/>
              </w:rPr>
              <w:t>Критерии</w:t>
            </w:r>
          </w:p>
        </w:tc>
      </w:tr>
      <w:tr w:rsidR="00B638CC" w:rsidRPr="00B638CC" w:rsidTr="00B638CC">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rsidP="00B638CC">
            <w:pPr>
              <w:pStyle w:val="61"/>
              <w:numPr>
                <w:ilvl w:val="0"/>
                <w:numId w:val="150"/>
              </w:numPr>
              <w:shd w:val="clear" w:color="auto" w:fill="auto"/>
              <w:tabs>
                <w:tab w:val="left" w:pos="502"/>
              </w:tabs>
              <w:spacing w:line="240" w:lineRule="auto"/>
              <w:jc w:val="left"/>
              <w:rPr>
                <w:sz w:val="24"/>
                <w:szCs w:val="24"/>
                <w:lang w:eastAsia="en-US"/>
              </w:rPr>
            </w:pPr>
            <w:r w:rsidRPr="00B638CC">
              <w:rPr>
                <w:rStyle w:val="31"/>
                <w:sz w:val="24"/>
                <w:szCs w:val="24"/>
                <w:u w:val="none"/>
              </w:rPr>
              <w:t>Полнота изложения теоретического материала;</w:t>
            </w:r>
          </w:p>
          <w:p w:rsidR="00B638CC" w:rsidRPr="00B638CC" w:rsidRDefault="00B638CC" w:rsidP="00B638CC">
            <w:pPr>
              <w:pStyle w:val="61"/>
              <w:numPr>
                <w:ilvl w:val="0"/>
                <w:numId w:val="150"/>
              </w:numPr>
              <w:shd w:val="clear" w:color="auto" w:fill="auto"/>
              <w:tabs>
                <w:tab w:val="left" w:pos="293"/>
              </w:tabs>
              <w:spacing w:line="240" w:lineRule="auto"/>
              <w:jc w:val="left"/>
              <w:rPr>
                <w:sz w:val="24"/>
                <w:szCs w:val="24"/>
                <w:lang w:eastAsia="en-US"/>
              </w:rPr>
            </w:pPr>
            <w:r w:rsidRPr="00B638CC">
              <w:rPr>
                <w:rStyle w:val="31"/>
                <w:sz w:val="24"/>
                <w:szCs w:val="24"/>
                <w:u w:val="none"/>
              </w:rPr>
              <w:t>Полнота и правильность решения практического задания;</w:t>
            </w:r>
          </w:p>
          <w:p w:rsidR="00B638CC" w:rsidRPr="00B638CC" w:rsidRDefault="00B638CC" w:rsidP="00B638CC">
            <w:pPr>
              <w:pStyle w:val="61"/>
              <w:numPr>
                <w:ilvl w:val="0"/>
                <w:numId w:val="150"/>
              </w:numPr>
              <w:shd w:val="clear" w:color="auto" w:fill="auto"/>
              <w:tabs>
                <w:tab w:val="left" w:pos="498"/>
              </w:tabs>
              <w:spacing w:line="240" w:lineRule="auto"/>
              <w:jc w:val="left"/>
              <w:rPr>
                <w:sz w:val="24"/>
                <w:szCs w:val="24"/>
                <w:lang w:eastAsia="en-US"/>
              </w:rPr>
            </w:pPr>
            <w:r w:rsidRPr="00B638CC">
              <w:rPr>
                <w:rStyle w:val="31"/>
                <w:sz w:val="24"/>
                <w:szCs w:val="24"/>
                <w:u w:val="none"/>
              </w:rPr>
              <w:t>Правильность и/или аргументированность изложения (последовательность действий);</w:t>
            </w:r>
          </w:p>
          <w:p w:rsidR="00B638CC" w:rsidRPr="00B638CC" w:rsidRDefault="00B638CC" w:rsidP="00B638CC">
            <w:pPr>
              <w:pStyle w:val="61"/>
              <w:numPr>
                <w:ilvl w:val="0"/>
                <w:numId w:val="150"/>
              </w:numPr>
              <w:shd w:val="clear" w:color="auto" w:fill="auto"/>
              <w:tabs>
                <w:tab w:val="left" w:pos="502"/>
              </w:tabs>
              <w:spacing w:line="240" w:lineRule="auto"/>
              <w:jc w:val="left"/>
              <w:rPr>
                <w:sz w:val="24"/>
                <w:szCs w:val="24"/>
                <w:lang w:eastAsia="en-US"/>
              </w:rPr>
            </w:pPr>
            <w:r w:rsidRPr="00B638CC">
              <w:rPr>
                <w:rStyle w:val="31"/>
                <w:sz w:val="24"/>
                <w:szCs w:val="24"/>
                <w:u w:val="none"/>
              </w:rPr>
              <w:t xml:space="preserve">Самостоятельность </w:t>
            </w:r>
            <w:r w:rsidRPr="00B638CC">
              <w:rPr>
                <w:rStyle w:val="31"/>
                <w:sz w:val="24"/>
                <w:szCs w:val="24"/>
                <w:u w:val="none"/>
              </w:rPr>
              <w:lastRenderedPageBreak/>
              <w:t>ответа;</w:t>
            </w:r>
          </w:p>
          <w:p w:rsidR="00B638CC" w:rsidRPr="00B638CC" w:rsidRDefault="00B638CC" w:rsidP="00B638CC">
            <w:pPr>
              <w:pStyle w:val="61"/>
              <w:numPr>
                <w:ilvl w:val="0"/>
                <w:numId w:val="150"/>
              </w:numPr>
              <w:shd w:val="clear" w:color="auto" w:fill="auto"/>
              <w:tabs>
                <w:tab w:val="left" w:pos="310"/>
              </w:tabs>
              <w:spacing w:line="240" w:lineRule="auto"/>
              <w:jc w:val="left"/>
              <w:rPr>
                <w:sz w:val="24"/>
                <w:szCs w:val="24"/>
                <w:lang w:eastAsia="en-US"/>
              </w:rPr>
            </w:pPr>
            <w:r w:rsidRPr="00B638CC">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38CC" w:rsidRPr="00B638CC" w:rsidTr="00B638CC">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lastRenderedPageBreak/>
              <w:t>Хорошо</w:t>
            </w:r>
          </w:p>
          <w:p w:rsidR="00B638CC" w:rsidRPr="00B638CC" w:rsidRDefault="00B638CC">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rStyle w:val="31"/>
                <w:sz w:val="24"/>
                <w:szCs w:val="24"/>
                <w:u w:val="none"/>
              </w:rPr>
            </w:pPr>
            <w:r w:rsidRPr="00B638C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638CC" w:rsidRPr="00B638CC" w:rsidRDefault="00B638CC">
            <w:pPr>
              <w:pStyle w:val="61"/>
              <w:shd w:val="clear" w:color="auto" w:fill="auto"/>
              <w:spacing w:line="240" w:lineRule="auto"/>
              <w:ind w:left="68" w:firstLine="0"/>
              <w:jc w:val="left"/>
              <w:rPr>
                <w:lang w:eastAsia="en-US"/>
              </w:rPr>
            </w:pPr>
            <w:r w:rsidRPr="00B638C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38CC" w:rsidRPr="00B638CC" w:rsidTr="00B638CC">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lastRenderedPageBreak/>
              <w:t>Удовлетворительно</w:t>
            </w:r>
          </w:p>
          <w:p w:rsidR="00B638CC" w:rsidRPr="00B638CC" w:rsidRDefault="00B638CC">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38CC" w:rsidRPr="00B638CC" w:rsidTr="00B638CC">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firstLine="0"/>
              <w:jc w:val="left"/>
              <w:rPr>
                <w:sz w:val="24"/>
                <w:szCs w:val="24"/>
                <w:lang w:eastAsia="en-US"/>
              </w:rPr>
            </w:pPr>
            <w:r w:rsidRPr="00B638CC">
              <w:rPr>
                <w:sz w:val="24"/>
                <w:szCs w:val="24"/>
                <w:lang w:eastAsia="en-US"/>
              </w:rPr>
              <w:t>Неудовлетвори</w:t>
            </w:r>
            <w:r w:rsidRPr="00B638CC">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638CC" w:rsidRPr="00B638CC" w:rsidRDefault="00B638CC">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638CC" w:rsidRPr="00B638CC" w:rsidRDefault="00B638CC">
            <w:pPr>
              <w:pStyle w:val="61"/>
              <w:shd w:val="clear" w:color="auto" w:fill="auto"/>
              <w:spacing w:line="240" w:lineRule="auto"/>
              <w:ind w:left="68" w:firstLine="0"/>
              <w:jc w:val="left"/>
              <w:rPr>
                <w:sz w:val="24"/>
                <w:szCs w:val="24"/>
                <w:lang w:eastAsia="en-US"/>
              </w:rPr>
            </w:pPr>
            <w:r w:rsidRPr="00B638C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638CC" w:rsidRPr="00B638CC" w:rsidRDefault="00B638CC" w:rsidP="00B638CC">
      <w:pPr>
        <w:ind w:firstLine="851"/>
        <w:jc w:val="both"/>
        <w:rPr>
          <w:sz w:val="24"/>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p>
    <w:p w:rsidR="00B638CC" w:rsidRPr="00B638CC" w:rsidRDefault="00B638CC" w:rsidP="00B638CC">
      <w:pPr>
        <w:ind w:firstLine="709"/>
        <w:jc w:val="both"/>
        <w:rPr>
          <w:b/>
          <w:sz w:val="28"/>
          <w:szCs w:val="28"/>
        </w:rPr>
      </w:pPr>
      <w:r w:rsidRPr="00B638C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38CC" w:rsidRPr="00B638CC" w:rsidRDefault="00B638CC" w:rsidP="00B638CC">
      <w:pPr>
        <w:ind w:firstLine="709"/>
        <w:jc w:val="both"/>
        <w:rPr>
          <w:b/>
          <w:color w:val="FF0000"/>
          <w:sz w:val="28"/>
          <w:szCs w:val="28"/>
        </w:rPr>
      </w:pPr>
    </w:p>
    <w:p w:rsidR="00B638CC" w:rsidRPr="00B638CC" w:rsidRDefault="00B638CC" w:rsidP="00B638CC">
      <w:pPr>
        <w:ind w:firstLine="709"/>
        <w:jc w:val="both"/>
        <w:rPr>
          <w:sz w:val="24"/>
          <w:szCs w:val="24"/>
        </w:rPr>
      </w:pPr>
    </w:p>
    <w:p w:rsidR="00B638CC" w:rsidRPr="00B638CC" w:rsidRDefault="00B638CC" w:rsidP="00B638CC">
      <w:pPr>
        <w:ind w:firstLine="709"/>
        <w:jc w:val="both"/>
        <w:rPr>
          <w:sz w:val="24"/>
          <w:szCs w:val="24"/>
        </w:rPr>
      </w:pPr>
      <w:r w:rsidRPr="00B638CC">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B638CC" w:rsidRPr="00B638CC" w:rsidRDefault="00B638CC" w:rsidP="00B638CC">
      <w:pPr>
        <w:ind w:firstLine="709"/>
        <w:jc w:val="both"/>
        <w:rPr>
          <w:sz w:val="24"/>
          <w:szCs w:val="24"/>
        </w:rPr>
      </w:pPr>
      <w:r w:rsidRPr="00B638CC">
        <w:rPr>
          <w:sz w:val="24"/>
          <w:szCs w:val="24"/>
        </w:rPr>
        <w:t>Перевод баллов в оценку: 90-100 – отлично, 61-90 – хорошо, 39-60 – удовлетворительно, 0-40 – неудовлетворительно.</w:t>
      </w:r>
    </w:p>
    <w:p w:rsidR="00B638CC" w:rsidRPr="00B638CC" w:rsidRDefault="00B638CC" w:rsidP="00B638CC">
      <w:pPr>
        <w:ind w:firstLine="709"/>
        <w:jc w:val="both"/>
        <w:rPr>
          <w:sz w:val="24"/>
          <w:szCs w:val="24"/>
        </w:rPr>
      </w:pPr>
      <w:r w:rsidRPr="00B638CC">
        <w:rPr>
          <w:rStyle w:val="51"/>
          <w:i w:val="0"/>
          <w:sz w:val="24"/>
          <w:szCs w:val="24"/>
        </w:rPr>
        <w:t>Или по итогам выставляется дифференцированная оценка с учетом шкалы оценивания.</w:t>
      </w:r>
    </w:p>
    <w:p w:rsidR="00B638CC" w:rsidRPr="00B638CC" w:rsidRDefault="00B638CC" w:rsidP="00B638CC">
      <w:pPr>
        <w:ind w:firstLine="567"/>
        <w:rPr>
          <w:sz w:val="24"/>
          <w:szCs w:val="24"/>
        </w:rPr>
      </w:pPr>
      <w:r w:rsidRPr="00B638CC">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B638CC" w:rsidRPr="00B638CC" w:rsidRDefault="00B638CC" w:rsidP="00B638CC">
      <w:pPr>
        <w:ind w:firstLine="709"/>
        <w:jc w:val="both"/>
        <w:rPr>
          <w:sz w:val="24"/>
          <w:szCs w:val="24"/>
        </w:rPr>
      </w:pPr>
      <w:r w:rsidRPr="00B638CC">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B638CC" w:rsidRPr="00B638CC" w:rsidRDefault="00B638CC" w:rsidP="00B638CC">
      <w:pPr>
        <w:ind w:firstLine="709"/>
        <w:jc w:val="both"/>
        <w:rPr>
          <w:sz w:val="24"/>
          <w:szCs w:val="24"/>
        </w:rPr>
      </w:pPr>
      <w:r w:rsidRPr="00B638CC">
        <w:rPr>
          <w:sz w:val="24"/>
          <w:szCs w:val="24"/>
        </w:rPr>
        <w:t>Перевод баллов в оценку: 85-100 – отлично, 70-84 – хорошо, 50-69 – удовлетворительно, 0-49 – неудовлетворительно.</w:t>
      </w:r>
      <w:r w:rsidRPr="00B638CC">
        <w:rPr>
          <w:sz w:val="24"/>
          <w:szCs w:val="24"/>
        </w:rPr>
        <w:tab/>
      </w:r>
    </w:p>
    <w:p w:rsidR="00FB784F" w:rsidRPr="00B638CC" w:rsidRDefault="00FB784F" w:rsidP="00FB784F">
      <w:pPr>
        <w:ind w:firstLine="851"/>
        <w:jc w:val="both"/>
        <w:rPr>
          <w:sz w:val="24"/>
          <w:szCs w:val="28"/>
        </w:rPr>
      </w:pPr>
    </w:p>
    <w:sectPr w:rsidR="00FB784F" w:rsidRPr="00B638C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72" w:rsidRDefault="005B7A72" w:rsidP="0042736D">
      <w:r>
        <w:separator/>
      </w:r>
    </w:p>
  </w:endnote>
  <w:endnote w:type="continuationSeparator" w:id="0">
    <w:p w:rsidR="005B7A72" w:rsidRDefault="005B7A7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82" w:rsidRPr="0042736D" w:rsidRDefault="00CA768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649CC">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72" w:rsidRDefault="005B7A72" w:rsidP="0042736D">
      <w:r>
        <w:separator/>
      </w:r>
    </w:p>
  </w:footnote>
  <w:footnote w:type="continuationSeparator" w:id="0">
    <w:p w:rsidR="005B7A72" w:rsidRDefault="005B7A7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B7A72"/>
    <w:rsid w:val="005D7662"/>
    <w:rsid w:val="00625DE4"/>
    <w:rsid w:val="0062691E"/>
    <w:rsid w:val="00630221"/>
    <w:rsid w:val="006546AC"/>
    <w:rsid w:val="006829DB"/>
    <w:rsid w:val="007111C8"/>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C01B0"/>
    <w:rsid w:val="00B0183B"/>
    <w:rsid w:val="00B24118"/>
    <w:rsid w:val="00B638CC"/>
    <w:rsid w:val="00BA7796"/>
    <w:rsid w:val="00BB3A6E"/>
    <w:rsid w:val="00C07987"/>
    <w:rsid w:val="00C418C7"/>
    <w:rsid w:val="00C77F4D"/>
    <w:rsid w:val="00C87EC7"/>
    <w:rsid w:val="00C93821"/>
    <w:rsid w:val="00CA7682"/>
    <w:rsid w:val="00D2315B"/>
    <w:rsid w:val="00D3323A"/>
    <w:rsid w:val="00D33512"/>
    <w:rsid w:val="00D52AF8"/>
    <w:rsid w:val="00D615D3"/>
    <w:rsid w:val="00D95559"/>
    <w:rsid w:val="00DA6672"/>
    <w:rsid w:val="00DF2EE3"/>
    <w:rsid w:val="00E238A0"/>
    <w:rsid w:val="00E413A4"/>
    <w:rsid w:val="00E83CEC"/>
    <w:rsid w:val="00F2090D"/>
    <w:rsid w:val="00F40186"/>
    <w:rsid w:val="00F649CC"/>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B3A2-7812-48CE-A8EE-9627057E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B638C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033767431">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190728344">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BFCA-8006-4EEC-AEEB-2074C16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52</cp:revision>
  <cp:lastPrinted>2020-01-17T16:06:00Z</cp:lastPrinted>
  <dcterms:created xsi:type="dcterms:W3CDTF">2017-08-24T05:01:00Z</dcterms:created>
  <dcterms:modified xsi:type="dcterms:W3CDTF">2020-01-17T16:07:00Z</dcterms:modified>
</cp:coreProperties>
</file>