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111E76">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111E76">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111E76">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111E76">
        <w:rPr>
          <w:color w:val="000000"/>
          <w:szCs w:val="28"/>
        </w:rPr>
        <w:t>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lastRenderedPageBreak/>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C43F9A" w:rsidRPr="00C43F9A">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C43F9A" w:rsidRPr="00C43F9A">
        <w:rPr>
          <w:color w:val="000000" w:themeColor="text1"/>
          <w:szCs w:val="28"/>
        </w:rPr>
        <w:t>Стальные конструкции одноэтажных производственных зданий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lastRenderedPageBreak/>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w:t>
      </w:r>
      <w:r w:rsidRPr="009A7733">
        <w:rPr>
          <w:color w:val="000000" w:themeColor="text1"/>
          <w:sz w:val="28"/>
          <w:szCs w:val="28"/>
        </w:rPr>
        <w:lastRenderedPageBreak/>
        <w:t>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w:t>
      </w:r>
      <w:r w:rsidRPr="009A7733">
        <w:rPr>
          <w:color w:val="000000" w:themeColor="text1"/>
        </w:rPr>
        <w:lastRenderedPageBreak/>
        <w:t>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каркасы одно</w:t>
      </w:r>
      <w:r>
        <w:rPr>
          <w:rFonts w:eastAsiaTheme="minorHAnsi"/>
          <w:color w:val="000000" w:themeColor="text1"/>
          <w:szCs w:val="28"/>
        </w:rPr>
        <w:t>этажных производственных зданий;</w:t>
      </w:r>
      <w:r w:rsidRPr="000634E4">
        <w:rPr>
          <w:rFonts w:eastAsiaTheme="minorHAnsi"/>
          <w:color w:val="000000" w:themeColor="text1"/>
          <w:szCs w:val="28"/>
        </w:rPr>
        <w:t xml:space="preserve"> </w:t>
      </w:r>
    </w:p>
    <w:p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Конструкции покрытия одноэтажных производственных зданий со стальным каркасом</w:t>
      </w:r>
      <w:r>
        <w:rPr>
          <w:rFonts w:eastAsiaTheme="minorHAnsi"/>
          <w:color w:val="000000" w:themeColor="text1"/>
          <w:szCs w:val="28"/>
        </w:rPr>
        <w:t>;</w:t>
      </w:r>
      <w:r w:rsidRPr="000634E4">
        <w:rPr>
          <w:rFonts w:eastAsiaTheme="minorHAnsi"/>
          <w:color w:val="000000" w:themeColor="text1"/>
          <w:szCs w:val="28"/>
        </w:rPr>
        <w:t xml:space="preserve"> </w:t>
      </w:r>
    </w:p>
    <w:p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колонны одноэ</w:t>
      </w:r>
      <w:r>
        <w:rPr>
          <w:rFonts w:eastAsiaTheme="minorHAnsi"/>
          <w:color w:val="000000" w:themeColor="text1"/>
          <w:szCs w:val="28"/>
        </w:rPr>
        <w:t>тажных производственных зданий;</w:t>
      </w:r>
    </w:p>
    <w:p w:rsid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 xml:space="preserve">Стальные подкрановые конструкции. </w:t>
      </w:r>
    </w:p>
    <w:p w:rsidR="005C75C7" w:rsidRPr="009A7733" w:rsidRDefault="005C75C7" w:rsidP="00063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w:t>
      </w:r>
      <w:r w:rsidRPr="009A7733">
        <w:rPr>
          <w:rFonts w:eastAsia="Times New Roman"/>
          <w:color w:val="000000" w:themeColor="text1"/>
          <w:szCs w:val="28"/>
          <w:lang w:eastAsia="ru-RU"/>
        </w:rPr>
        <w:lastRenderedPageBreak/>
        <w:t xml:space="preserve">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w:t>
      </w:r>
      <w:r>
        <w:lastRenderedPageBreak/>
        <w:t xml:space="preserve">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w:t>
      </w:r>
      <w:r>
        <w:lastRenderedPageBreak/>
        <w:t xml:space="preserve">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85" w:rsidRDefault="00FB2185" w:rsidP="00661BC3">
      <w:r>
        <w:separator/>
      </w:r>
    </w:p>
  </w:endnote>
  <w:endnote w:type="continuationSeparator" w:id="0">
    <w:p w:rsidR="00FB2185" w:rsidRDefault="00FB2185"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C43F9A">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85" w:rsidRDefault="00FB2185" w:rsidP="00661BC3">
      <w:r>
        <w:separator/>
      </w:r>
    </w:p>
  </w:footnote>
  <w:footnote w:type="continuationSeparator" w:id="0">
    <w:p w:rsidR="00FB2185" w:rsidRDefault="00FB2185"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1E76"/>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3F9A"/>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3C08"/>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185"/>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27</cp:revision>
  <dcterms:created xsi:type="dcterms:W3CDTF">2019-10-18T19:54:00Z</dcterms:created>
  <dcterms:modified xsi:type="dcterms:W3CDTF">2020-02-17T10:33:00Z</dcterms:modified>
</cp:coreProperties>
</file>