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E75EDF" w:rsidP="008B00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8B0019" w:rsidRPr="00085F92">
        <w:rPr>
          <w:i/>
          <w:szCs w:val="28"/>
          <w:u w:val="single"/>
        </w:rPr>
        <w:t>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 w:rsidR="00F71138">
        <w:rPr>
          <w:sz w:val="28"/>
          <w:szCs w:val="28"/>
        </w:rPr>
        <w:t>20</w:t>
      </w:r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732907" w:rsidRDefault="00732907" w:rsidP="00732907">
      <w:pPr>
        <w:suppressLineNumbers/>
        <w:jc w:val="both"/>
        <w:rPr>
          <w:szCs w:val="24"/>
        </w:rPr>
      </w:pPr>
      <w:r>
        <w:rPr>
          <w:szCs w:val="24"/>
        </w:rPr>
        <w:t xml:space="preserve">протокол № 6 от 10.01.2020 г.   </w:t>
      </w:r>
    </w:p>
    <w:p w:rsidR="00F71138" w:rsidRDefault="00F71138" w:rsidP="00F71138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bookmarkStart w:id="0" w:name="_GoBack"/>
      <w:bookmarkEnd w:id="0"/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F71138" w:rsidRDefault="00F71138" w:rsidP="00F71138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F71138" w:rsidRDefault="00F71138" w:rsidP="00F7113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F71138" w:rsidRDefault="00F71138" w:rsidP="00F7113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F71138" w:rsidRDefault="00F71138" w:rsidP="00F7113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>нормы законодательства регулирующие деятельность внебюджетных фондов, формы отчетности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727177">
            <w:pPr>
              <w:spacing w:after="0"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FC7DA1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FC7DA1">
            <w:pPr>
              <w:pStyle w:val="ReportMain"/>
              <w:suppressAutoHyphens/>
            </w:pP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073F9F" w:rsidRPr="009E7B5F" w:rsidRDefault="00073F9F" w:rsidP="00FC7DA1">
            <w:pPr>
              <w:spacing w:after="0" w:line="240" w:lineRule="auto"/>
              <w:jc w:val="both"/>
              <w:rPr>
                <w:szCs w:val="24"/>
              </w:rPr>
            </w:pP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727177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727177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073F9F" w:rsidRDefault="00073F9F" w:rsidP="00727177">
            <w:pPr>
              <w:spacing w:after="0"/>
              <w:rPr>
                <w:szCs w:val="24"/>
              </w:rPr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727177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727177">
            <w:pPr>
              <w:pStyle w:val="ReportMain"/>
              <w:suppressAutoHyphens/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о </w:t>
            </w:r>
            <w:r w:rsidRPr="004C247A">
              <w:t xml:space="preserve">финансовых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727177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727177">
            <w:pPr>
              <w:spacing w:after="0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 А</w:t>
      </w:r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к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средств для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-сельскохозяйственной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расчете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органами Государственной медико-социальной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средств граждан.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13. Нетрудоспособными членами семьи умершего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внуками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родители, супруги умершего,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15. Что называют денежным фондом, имеющим строго целевое назначение,  предназначенный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Фонд помощи нуждающимся;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1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>) минимального размера оплаты труда;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последние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3.Фонд социального страхования образован 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более оперативным режимом расходования средств внебюджетных фондов по сравнению с бюджетными;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средств в р</w:t>
      </w:r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(муж.</w:t>
      </w:r>
      <w:r w:rsidR="00316276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участникам ВОВ, гражданам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средств граждан.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За счет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1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связи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рубежом?.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2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контроль за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размере и на каких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размере и на каких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платным? </w:t>
      </w:r>
    </w:p>
    <w:p w:rsidR="00492402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C9268C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представляет собой бальная пенсионная система?</w:t>
      </w:r>
    </w:p>
    <w:p w:rsidR="00C9268C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 рассчитывается страховая пенсия по старости?</w:t>
      </w:r>
    </w:p>
    <w:p w:rsidR="00C9268C" w:rsidRPr="009F3BF0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Каким образом вы можете получить информацию по своему индивидуальному счету как з</w:t>
      </w:r>
      <w:r>
        <w:rPr>
          <w:szCs w:val="24"/>
        </w:rPr>
        <w:t>а</w:t>
      </w:r>
      <w:r>
        <w:rPr>
          <w:szCs w:val="24"/>
        </w:rPr>
        <w:t>страхованное лицо в системе пенсионного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3" w:name="_Toc445844537"/>
      <w:bookmarkEnd w:id="2"/>
      <w:r w:rsidRPr="009F3BF0">
        <w:rPr>
          <w:sz w:val="24"/>
          <w:szCs w:val="24"/>
        </w:rPr>
        <w:t xml:space="preserve">Блок </w:t>
      </w:r>
      <w:r w:rsidR="00727177">
        <w:rPr>
          <w:sz w:val="24"/>
          <w:szCs w:val="24"/>
        </w:rPr>
        <w:t>В</w:t>
      </w:r>
    </w:p>
    <w:p w:rsidR="001535CE" w:rsidRPr="009F3BF0" w:rsidRDefault="00727177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3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r w:rsidRPr="009F3BF0">
        <w:rPr>
          <w:szCs w:val="24"/>
        </w:rPr>
        <w:t>Организация в течение шести месяцев 201</w:t>
      </w:r>
      <w:r>
        <w:rPr>
          <w:szCs w:val="24"/>
        </w:rPr>
        <w:t>9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>
        <w:rPr>
          <w:szCs w:val="24"/>
        </w:rPr>
        <w:t xml:space="preserve"> </w:t>
      </w:r>
      <w:r w:rsidRPr="009F3BF0">
        <w:rPr>
          <w:szCs w:val="24"/>
        </w:rPr>
        <w:t>январь – 287 тыс. руб.;</w:t>
      </w:r>
      <w:r>
        <w:rPr>
          <w:szCs w:val="24"/>
        </w:rPr>
        <w:t xml:space="preserve"> </w:t>
      </w:r>
      <w:r w:rsidRPr="009F3BF0">
        <w:rPr>
          <w:szCs w:val="24"/>
        </w:rPr>
        <w:t>февраль – 260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март – 204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237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май - 209 тыс. руб.;</w:t>
      </w:r>
      <w:r>
        <w:rPr>
          <w:szCs w:val="24"/>
        </w:rPr>
        <w:t xml:space="preserve"> </w:t>
      </w:r>
      <w:r w:rsidRPr="009F3BF0">
        <w:rPr>
          <w:szCs w:val="24"/>
        </w:rPr>
        <w:t>июнь – 234 тыс.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</w:t>
      </w:r>
      <w:r>
        <w:rPr>
          <w:szCs w:val="24"/>
        </w:rPr>
        <w:t>ачисленная по тарифной ставке –4</w:t>
      </w:r>
      <w:r w:rsidRPr="009F3BF0">
        <w:rPr>
          <w:szCs w:val="24"/>
        </w:rPr>
        <w:t>6</w:t>
      </w:r>
      <w:r>
        <w:rPr>
          <w:szCs w:val="24"/>
        </w:rPr>
        <w:t>8</w:t>
      </w:r>
      <w:r w:rsidRPr="009F3BF0">
        <w:rPr>
          <w:szCs w:val="24"/>
        </w:rPr>
        <w:t>400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 xml:space="preserve">тера – </w:t>
      </w:r>
      <w:r>
        <w:rPr>
          <w:szCs w:val="24"/>
        </w:rPr>
        <w:t>20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r w:rsidRPr="009F3BF0">
        <w:rPr>
          <w:szCs w:val="24"/>
        </w:rPr>
        <w:t>надбавка за выслугу лет – 1</w:t>
      </w:r>
      <w:r>
        <w:rPr>
          <w:szCs w:val="24"/>
        </w:rPr>
        <w:t>5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r w:rsidRPr="009F3BF0">
        <w:rPr>
          <w:szCs w:val="24"/>
        </w:rPr>
        <w:t>пособие по уходу за больным ребенком – 4810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руб.;</w:t>
      </w:r>
      <w:r>
        <w:rPr>
          <w:szCs w:val="24"/>
        </w:rPr>
        <w:t xml:space="preserve"> </w:t>
      </w:r>
      <w:r w:rsidRPr="009F3BF0">
        <w:rPr>
          <w:szCs w:val="24"/>
        </w:rPr>
        <w:t>м</w:t>
      </w:r>
      <w:r w:rsidRPr="009F3BF0">
        <w:rPr>
          <w:szCs w:val="24"/>
        </w:rPr>
        <w:t>а</w:t>
      </w:r>
      <w:r w:rsidRPr="009F3BF0">
        <w:rPr>
          <w:szCs w:val="24"/>
        </w:rPr>
        <w:t>териальная помощь в связи со смертью члена семьи – 15000 руб.;</w:t>
      </w:r>
      <w:r>
        <w:rPr>
          <w:szCs w:val="24"/>
        </w:rPr>
        <w:t xml:space="preserve"> </w:t>
      </w:r>
      <w:r w:rsidRPr="009F3BF0">
        <w:rPr>
          <w:szCs w:val="24"/>
        </w:rPr>
        <w:t>за обучение работника в инст</w:t>
      </w:r>
      <w:r w:rsidRPr="009F3BF0">
        <w:rPr>
          <w:szCs w:val="24"/>
        </w:rPr>
        <w:t>и</w:t>
      </w:r>
      <w:r w:rsidRPr="009F3BF0">
        <w:rPr>
          <w:szCs w:val="24"/>
        </w:rPr>
        <w:t>туте – 25000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</w:t>
      </w:r>
      <w:r w:rsidRPr="009F3BF0">
        <w:rPr>
          <w:szCs w:val="24"/>
        </w:rPr>
        <w:t>а</w:t>
      </w:r>
      <w:r w:rsidRPr="009F3BF0">
        <w:rPr>
          <w:szCs w:val="24"/>
        </w:rPr>
        <w:t>телю в каждый государственный внебюджетный фонд, укажите сроки уплаты страховых взносов, сроки представления отчетности.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начисленная по тарифной ставке – 115700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>тера – 1</w:t>
      </w:r>
      <w:r>
        <w:rPr>
          <w:szCs w:val="24"/>
        </w:rPr>
        <w:t>0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r w:rsidRPr="009F3BF0">
        <w:rPr>
          <w:szCs w:val="24"/>
        </w:rPr>
        <w:t>пособие по уходу за больным ребенком – 4810 руб.;</w:t>
      </w:r>
      <w:r>
        <w:rPr>
          <w:szCs w:val="24"/>
        </w:rPr>
        <w:t xml:space="preserve"> </w:t>
      </w:r>
      <w:r w:rsidRPr="009F3BF0">
        <w:rPr>
          <w:szCs w:val="24"/>
        </w:rPr>
        <w:t>единовр</w:t>
      </w:r>
      <w:r w:rsidRPr="009F3BF0">
        <w:rPr>
          <w:szCs w:val="24"/>
        </w:rPr>
        <w:t>е</w:t>
      </w:r>
      <w:r w:rsidRPr="009F3BF0">
        <w:rPr>
          <w:szCs w:val="24"/>
        </w:rPr>
        <w:t>менная материальная помощь – 12000 руб.;</w:t>
      </w:r>
      <w:r>
        <w:rPr>
          <w:szCs w:val="24"/>
        </w:rPr>
        <w:t xml:space="preserve"> </w:t>
      </w:r>
      <w:r w:rsidRPr="009F3BF0">
        <w:rPr>
          <w:szCs w:val="24"/>
        </w:rPr>
        <w:t>расходы на оплату отпуска 17654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</w:t>
      </w:r>
      <w:r>
        <w:rPr>
          <w:szCs w:val="24"/>
        </w:rPr>
        <w:t xml:space="preserve">; </w:t>
      </w:r>
      <w:r w:rsidRPr="009F3BF0">
        <w:rPr>
          <w:szCs w:val="24"/>
        </w:rPr>
        <w:t>материальная помощь в связи со смертью члена семьи – 15000 руб.</w:t>
      </w:r>
      <w:r>
        <w:rPr>
          <w:szCs w:val="24"/>
        </w:rPr>
        <w:t xml:space="preserve">; </w:t>
      </w:r>
      <w:r w:rsidRPr="009F3BF0">
        <w:rPr>
          <w:szCs w:val="24"/>
        </w:rPr>
        <w:t>за обучение ребенка работника в институте – 25000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начисленная по тарифной ставке – 264000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>тера – 10% основного заработка;</w:t>
      </w:r>
      <w:r>
        <w:rPr>
          <w:szCs w:val="24"/>
        </w:rPr>
        <w:t xml:space="preserve"> </w:t>
      </w:r>
      <w:r w:rsidRPr="009F3BF0">
        <w:rPr>
          <w:szCs w:val="24"/>
        </w:rPr>
        <w:t>пособие по временной нетрудоспособности – 4814 руб.;</w:t>
      </w:r>
      <w:r>
        <w:rPr>
          <w:szCs w:val="24"/>
        </w:rPr>
        <w:t xml:space="preserve"> </w:t>
      </w:r>
      <w:r w:rsidRPr="009F3BF0">
        <w:rPr>
          <w:szCs w:val="24"/>
        </w:rPr>
        <w:t>един</w:t>
      </w:r>
      <w:r w:rsidRPr="009F3BF0">
        <w:rPr>
          <w:szCs w:val="24"/>
        </w:rPr>
        <w:t>о</w:t>
      </w:r>
      <w:r w:rsidRPr="009F3BF0">
        <w:rPr>
          <w:szCs w:val="24"/>
        </w:rPr>
        <w:t>временная материальная помощь к отпуску – 5000 руб.;</w:t>
      </w:r>
      <w:r>
        <w:rPr>
          <w:szCs w:val="24"/>
        </w:rPr>
        <w:t xml:space="preserve"> </w:t>
      </w:r>
      <w:r w:rsidRPr="009F3BF0">
        <w:rPr>
          <w:szCs w:val="24"/>
        </w:rPr>
        <w:t>расходы на оплату командировочных ра</w:t>
      </w:r>
      <w:r w:rsidRPr="009F3BF0">
        <w:rPr>
          <w:szCs w:val="24"/>
        </w:rPr>
        <w:t>с</w:t>
      </w:r>
      <w:r w:rsidRPr="009F3BF0">
        <w:rPr>
          <w:szCs w:val="24"/>
        </w:rPr>
        <w:t>ходов – 2054 руб.;</w:t>
      </w:r>
      <w:r>
        <w:rPr>
          <w:szCs w:val="24"/>
        </w:rPr>
        <w:t xml:space="preserve"> </w:t>
      </w:r>
      <w:r w:rsidRPr="009F3BF0">
        <w:rPr>
          <w:szCs w:val="24"/>
        </w:rPr>
        <w:t>оплата за обучение на курсах повышения квалификации – 6800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</w:t>
      </w:r>
      <w:r w:rsidRPr="009F3BF0">
        <w:rPr>
          <w:szCs w:val="24"/>
        </w:rPr>
        <w:t>й</w:t>
      </w:r>
      <w:r w:rsidRPr="009F3BF0">
        <w:rPr>
          <w:szCs w:val="24"/>
        </w:rPr>
        <w:t>те размер страховых взносов, который необходимо уплатить работодателю в каждый госуда</w:t>
      </w:r>
      <w:r w:rsidRPr="009F3BF0">
        <w:rPr>
          <w:szCs w:val="24"/>
        </w:rPr>
        <w:t>р</w:t>
      </w:r>
      <w:r w:rsidRPr="009F3BF0">
        <w:rPr>
          <w:szCs w:val="24"/>
        </w:rPr>
        <w:t>ственный внебюджетный фонд.</w:t>
      </w:r>
    </w:p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r w:rsidRPr="009F3BF0">
        <w:rPr>
          <w:szCs w:val="24"/>
        </w:rPr>
        <w:t>Организация в течение шести месяцев 201</w:t>
      </w:r>
      <w:r>
        <w:rPr>
          <w:szCs w:val="24"/>
        </w:rPr>
        <w:t>9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>
        <w:rPr>
          <w:szCs w:val="24"/>
        </w:rPr>
        <w:t xml:space="preserve"> </w:t>
      </w:r>
      <w:r w:rsidRPr="009F3BF0">
        <w:rPr>
          <w:szCs w:val="24"/>
        </w:rPr>
        <w:t xml:space="preserve"> январь – 214 тыс. руб.;</w:t>
      </w:r>
      <w:r>
        <w:rPr>
          <w:szCs w:val="24"/>
        </w:rPr>
        <w:t xml:space="preserve"> </w:t>
      </w:r>
      <w:r w:rsidRPr="009F3BF0">
        <w:rPr>
          <w:szCs w:val="24"/>
        </w:rPr>
        <w:t>февраль – 197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март – 216 тыс. руб.;</w:t>
      </w:r>
      <w:r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194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май - 214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июнь – 183 тыс.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</w:p>
    <w:p w:rsidR="00B5453D" w:rsidRPr="009F3BF0" w:rsidRDefault="00B5453D" w:rsidP="00B5453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7. </w:t>
      </w:r>
      <w:r w:rsidRPr="009F3BF0">
        <w:t>В посреднической фирме работает 10 человек. Согласно выписке из лицевых счетов р</w:t>
      </w:r>
      <w:r w:rsidRPr="009F3BF0">
        <w:t>а</w:t>
      </w:r>
      <w:r w:rsidRPr="009F3BF0">
        <w:t>ботающих была начислена заработная плата в соответствии с окладом, предусмотренным шта</w:t>
      </w:r>
      <w:r w:rsidRPr="009F3BF0">
        <w:t>т</w:t>
      </w:r>
      <w:r w:rsidRPr="009F3BF0">
        <w:t>ным расписанием персонала, за сентябрь месяц она составила 56 000 руб.</w:t>
      </w:r>
      <w:r>
        <w:t xml:space="preserve"> </w:t>
      </w:r>
      <w:r w:rsidRPr="009F3BF0">
        <w:t>Рассчитайте на основе приведенных данных размер страховых взносов.</w:t>
      </w:r>
    </w:p>
    <w:p w:rsidR="00B5453D" w:rsidRPr="009F3BF0" w:rsidRDefault="00B5453D" w:rsidP="00B5453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B5453D" w:rsidRPr="009F3BF0" w:rsidRDefault="00B5453D" w:rsidP="00B5453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B5453D" w:rsidRPr="009F3BF0" w:rsidRDefault="00B5453D" w:rsidP="00B5453D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lastRenderedPageBreak/>
        <w:t xml:space="preserve">Задача 8.  </w:t>
      </w:r>
      <w:r w:rsidRPr="009F3BF0">
        <w:rPr>
          <w:szCs w:val="24"/>
        </w:rPr>
        <w:t>Заполните таблицу, используя данные предыдущего года.</w:t>
      </w:r>
    </w:p>
    <w:p w:rsidR="00B5453D" w:rsidRPr="009F3BF0" w:rsidRDefault="00B5453D" w:rsidP="00B5453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Доходы и расходы внебюджетных фондов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B5453D" w:rsidRPr="009F3BF0" w:rsidTr="007B05DA">
        <w:tc>
          <w:tcPr>
            <w:tcW w:w="6639" w:type="dxa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B5453D" w:rsidRPr="009F3BF0" w:rsidTr="007B05DA">
        <w:tc>
          <w:tcPr>
            <w:tcW w:w="6639" w:type="dxa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B5453D" w:rsidRPr="009F3BF0" w:rsidTr="007B05DA">
        <w:tc>
          <w:tcPr>
            <w:tcW w:w="6639" w:type="dxa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B5453D" w:rsidRPr="009F3BF0" w:rsidTr="007B05DA">
        <w:tc>
          <w:tcPr>
            <w:tcW w:w="6639" w:type="dxa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Федеральный фонд обязательного медицинского страхования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B5453D" w:rsidRPr="009F3BF0" w:rsidTr="007B05DA">
        <w:tc>
          <w:tcPr>
            <w:tcW w:w="6639" w:type="dxa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B5453D" w:rsidRPr="009F3BF0" w:rsidRDefault="00B5453D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B5453D" w:rsidRPr="009F3BF0" w:rsidRDefault="00B5453D" w:rsidP="00B5453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9. </w:t>
      </w:r>
      <w:r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Pr="009F3BF0">
        <w:t>ы</w:t>
      </w:r>
      <w:r w:rsidRPr="009F3BF0">
        <w:t>плату видов государственных пенсий в общем объеме расходов Пенсионного фонда РФ.</w:t>
      </w:r>
    </w:p>
    <w:p w:rsidR="00B5453D" w:rsidRPr="009F3BF0" w:rsidRDefault="00B5453D" w:rsidP="00B5453D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 -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B5453D" w:rsidRPr="009F3BF0" w:rsidTr="007B05DA">
        <w:tc>
          <w:tcPr>
            <w:tcW w:w="1098" w:type="pct"/>
            <w:vMerge w:val="restar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B5453D" w:rsidRPr="009F3BF0" w:rsidTr="007B05DA">
        <w:tc>
          <w:tcPr>
            <w:tcW w:w="1098" w:type="pct"/>
            <w:vMerge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Уд. вес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Уд. вес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B5453D" w:rsidRPr="009F3BF0" w:rsidTr="007B05DA">
        <w:tc>
          <w:tcPr>
            <w:tcW w:w="109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B5453D" w:rsidRPr="009F3BF0" w:rsidTr="007B05DA">
        <w:tc>
          <w:tcPr>
            <w:tcW w:w="109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10. </w:t>
      </w:r>
      <w:r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B5453D" w:rsidRPr="009F3BF0" w:rsidRDefault="00B5453D" w:rsidP="00B5453D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 -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B5453D" w:rsidRPr="009F3BF0" w:rsidTr="007B05DA">
        <w:tc>
          <w:tcPr>
            <w:tcW w:w="1243" w:type="pct"/>
            <w:vMerge w:val="restar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B5453D" w:rsidRPr="009F3BF0" w:rsidTr="007B05DA">
        <w:tc>
          <w:tcPr>
            <w:tcW w:w="1243" w:type="pct"/>
            <w:vMerge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Уд. вес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Уд. вес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B5453D" w:rsidRPr="009F3BF0" w:rsidTr="007B05DA">
        <w:tc>
          <w:tcPr>
            <w:tcW w:w="124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B5453D" w:rsidRPr="009F3BF0" w:rsidTr="007B05DA">
        <w:tc>
          <w:tcPr>
            <w:tcW w:w="124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B5453D" w:rsidRPr="009F3BF0" w:rsidRDefault="00B5453D" w:rsidP="00B5453D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t xml:space="preserve">Задача 11. </w:t>
      </w:r>
      <w:r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B5453D" w:rsidRPr="009F3BF0" w:rsidRDefault="00B5453D" w:rsidP="00B5453D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 - 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B5453D" w:rsidRPr="009F3BF0" w:rsidTr="007B05DA">
        <w:tc>
          <w:tcPr>
            <w:tcW w:w="206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B5453D" w:rsidRPr="009F3BF0" w:rsidTr="007B05DA">
        <w:tc>
          <w:tcPr>
            <w:tcW w:w="206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а) выплаты, по которым производятся отчисления, в т.ч.:</w:t>
            </w:r>
          </w:p>
        </w:tc>
        <w:tc>
          <w:tcPr>
            <w:tcW w:w="1350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B5453D" w:rsidRPr="009F3BF0" w:rsidTr="007B05DA">
        <w:tc>
          <w:tcPr>
            <w:tcW w:w="206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B5453D" w:rsidRPr="009F3BF0" w:rsidTr="007B05DA">
        <w:tc>
          <w:tcPr>
            <w:tcW w:w="206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т.ч.: </w:t>
            </w:r>
          </w:p>
        </w:tc>
        <w:tc>
          <w:tcPr>
            <w:tcW w:w="1350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B5453D" w:rsidRPr="009F3BF0" w:rsidTr="007B05DA">
        <w:tc>
          <w:tcPr>
            <w:tcW w:w="2063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B5453D" w:rsidRPr="009F3BF0" w:rsidRDefault="00B5453D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B5453D" w:rsidRPr="009F3BF0" w:rsidRDefault="00B5453D" w:rsidP="00B5453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12. </w:t>
      </w:r>
      <w:r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F71138" w:rsidRPr="009F3BF0" w:rsidRDefault="00F71138" w:rsidP="00F7113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</w:t>
      </w:r>
      <w:r>
        <w:rPr>
          <w:szCs w:val="24"/>
        </w:rPr>
        <w:t>8</w:t>
      </w:r>
      <w:r w:rsidRPr="009F3BF0">
        <w:rPr>
          <w:szCs w:val="24"/>
        </w:rPr>
        <w:t xml:space="preserve"> г. составили 398517 руб., за 201</w:t>
      </w:r>
      <w:r>
        <w:rPr>
          <w:szCs w:val="24"/>
        </w:rPr>
        <w:t>9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>ности, укажите какая сумма пособия будет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F71138" w:rsidRPr="009F3BF0" w:rsidRDefault="00F71138" w:rsidP="00F7113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Pr="009F3BF0">
        <w:rPr>
          <w:szCs w:val="24"/>
        </w:rPr>
        <w:t>ю</w:t>
      </w:r>
      <w:r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Pr="009F3BF0">
        <w:rPr>
          <w:szCs w:val="24"/>
        </w:rPr>
        <w:t>н</w:t>
      </w:r>
      <w:r w:rsidRPr="009F3BF0">
        <w:rPr>
          <w:szCs w:val="24"/>
        </w:rPr>
        <w:lastRenderedPageBreak/>
        <w:t>ской консультации о постановке на учет в женскую консультацию, больничный лист общей пр</w:t>
      </w:r>
      <w:r w:rsidRPr="009F3BF0">
        <w:rPr>
          <w:szCs w:val="24"/>
        </w:rPr>
        <w:t>о</w:t>
      </w:r>
      <w:r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F71138" w:rsidRPr="009F3BF0" w:rsidRDefault="00F71138" w:rsidP="00F7113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Pr="009F3BF0">
        <w:rPr>
          <w:szCs w:val="24"/>
        </w:rPr>
        <w:t>ю</w:t>
      </w:r>
      <w:r w:rsidRPr="009F3BF0">
        <w:rPr>
          <w:szCs w:val="24"/>
        </w:rPr>
        <w:t>щая в г. Тольятти, представила в бухгалтерию: заявления на начисление пособий, справку из же</w:t>
      </w:r>
      <w:r w:rsidRPr="009F3BF0">
        <w:rPr>
          <w:szCs w:val="24"/>
        </w:rPr>
        <w:t>н</w:t>
      </w:r>
      <w:r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F71138" w:rsidRPr="009F3BF0" w:rsidRDefault="00F71138" w:rsidP="00F71138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16. </w:t>
      </w:r>
      <w:r w:rsidRPr="009F3BF0">
        <w:rPr>
          <w:szCs w:val="24"/>
        </w:rPr>
        <w:t>Работником Рыбаковым Ю.Г., имеющим трудовой стаж 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 xml:space="preserve">та составляла 18000руб в месяц. Определите  размер пособия по временной нетрудоспособности. </w:t>
      </w:r>
    </w:p>
    <w:p w:rsidR="00F71138" w:rsidRPr="009F3BF0" w:rsidRDefault="00F71138" w:rsidP="00F7113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17.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>
        <w:rPr>
          <w:szCs w:val="24"/>
        </w:rPr>
        <w:t>7</w:t>
      </w:r>
      <w:r w:rsidRPr="009F3BF0">
        <w:rPr>
          <w:szCs w:val="24"/>
        </w:rPr>
        <w:t xml:space="preserve"> год – 385500 руб., за 201</w:t>
      </w:r>
      <w:r>
        <w:rPr>
          <w:szCs w:val="24"/>
        </w:rPr>
        <w:t>8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 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F71138" w:rsidRPr="009F3BF0" w:rsidRDefault="00F71138" w:rsidP="00F7113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18. </w:t>
      </w:r>
      <w:r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>
        <w:rPr>
          <w:szCs w:val="24"/>
        </w:rPr>
        <w:t>8</w:t>
      </w:r>
      <w:r w:rsidRPr="009F3BF0">
        <w:rPr>
          <w:szCs w:val="24"/>
        </w:rPr>
        <w:t xml:space="preserve"> г. составили 398517 руб., за 201</w:t>
      </w:r>
      <w:r>
        <w:rPr>
          <w:szCs w:val="24"/>
        </w:rPr>
        <w:t>9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>ности, укажите какая сумма пособия будет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F71138" w:rsidRPr="009F3BF0" w:rsidRDefault="00F71138" w:rsidP="00F7113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19. </w:t>
      </w:r>
      <w:r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Pr="009F3BF0">
        <w:rPr>
          <w:szCs w:val="24"/>
        </w:rPr>
        <w:t>б</w:t>
      </w:r>
      <w:r w:rsidRPr="009F3BF0">
        <w:rPr>
          <w:szCs w:val="24"/>
        </w:rPr>
        <w:t>ря 201</w:t>
      </w:r>
      <w:r>
        <w:rPr>
          <w:szCs w:val="24"/>
        </w:rPr>
        <w:t>8</w:t>
      </w:r>
      <w:r w:rsidRPr="009F3BF0">
        <w:rPr>
          <w:szCs w:val="24"/>
        </w:rPr>
        <w:t xml:space="preserve"> года составили 82420 руб., за 201</w:t>
      </w:r>
      <w:r>
        <w:rPr>
          <w:szCs w:val="24"/>
        </w:rPr>
        <w:t>9</w:t>
      </w:r>
      <w:r w:rsidRPr="009F3BF0">
        <w:rPr>
          <w:szCs w:val="24"/>
        </w:rPr>
        <w:t xml:space="preserve"> год – 243420 руб., в том числе – 8750 руб. по больни</w:t>
      </w:r>
      <w:r w:rsidRPr="009F3BF0">
        <w:rPr>
          <w:szCs w:val="24"/>
        </w:rPr>
        <w:t>ч</w:t>
      </w:r>
      <w:r w:rsidRPr="009F3BF0">
        <w:rPr>
          <w:szCs w:val="24"/>
        </w:rPr>
        <w:t>ному листу. Определите размер пособия по временной нетрудоспособности по профессиональн</w:t>
      </w:r>
      <w:r w:rsidRPr="009F3BF0">
        <w:rPr>
          <w:szCs w:val="24"/>
        </w:rPr>
        <w:t>о</w:t>
      </w:r>
      <w:r w:rsidRPr="009F3BF0">
        <w:rPr>
          <w:szCs w:val="24"/>
        </w:rPr>
        <w:t>му заболеванию, укажите какая сумма пособия будет выплачена за счет средств Фонда социальн</w:t>
      </w:r>
      <w:r w:rsidRPr="009F3BF0">
        <w:rPr>
          <w:szCs w:val="24"/>
        </w:rPr>
        <w:t>о</w:t>
      </w:r>
      <w:r w:rsidRPr="009F3BF0">
        <w:rPr>
          <w:szCs w:val="24"/>
        </w:rPr>
        <w:t>го страхования Российской Федерации.</w:t>
      </w:r>
    </w:p>
    <w:p w:rsidR="00F71138" w:rsidRPr="009F3BF0" w:rsidRDefault="00F71138" w:rsidP="00F71138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t xml:space="preserve">Задача 20.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>трудится в ЗАО «Мир» с сентября  2011 года. С 14 января 20</w:t>
      </w:r>
      <w:r>
        <w:rPr>
          <w:rFonts w:eastAsia="Times New Roman"/>
          <w:iCs/>
          <w:color w:val="000000"/>
          <w:szCs w:val="24"/>
          <w:lang w:eastAsia="ru-RU"/>
        </w:rPr>
        <w:t>20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года она уходит в отпуск по беременности и родам на 140 календарных дней. По данным бухгалтерии в 20</w:t>
      </w:r>
      <w:r>
        <w:rPr>
          <w:rFonts w:eastAsia="Times New Roman"/>
          <w:iCs/>
          <w:color w:val="000000"/>
          <w:szCs w:val="24"/>
          <w:lang w:eastAsia="ru-RU"/>
        </w:rPr>
        <w:t>18</w:t>
      </w:r>
      <w:r w:rsidRPr="009F3BF0">
        <w:rPr>
          <w:rFonts w:eastAsia="Times New Roman"/>
          <w:iCs/>
          <w:color w:val="000000"/>
          <w:szCs w:val="24"/>
          <w:lang w:eastAsia="ru-RU"/>
        </w:rPr>
        <w:t>-201</w:t>
      </w:r>
      <w:r>
        <w:rPr>
          <w:rFonts w:eastAsia="Times New Roman"/>
          <w:iCs/>
          <w:color w:val="000000"/>
          <w:szCs w:val="24"/>
          <w:lang w:eastAsia="ru-RU"/>
        </w:rPr>
        <w:t>9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году сотрудница болела 45 календарных дней. Заработок Смирновой  за 201</w:t>
      </w:r>
      <w:r>
        <w:rPr>
          <w:rFonts w:eastAsia="Times New Roman"/>
          <w:iCs/>
          <w:color w:val="000000"/>
          <w:szCs w:val="24"/>
          <w:lang w:eastAsia="ru-RU"/>
        </w:rPr>
        <w:t>8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</w:t>
      </w:r>
      <w:r>
        <w:rPr>
          <w:rFonts w:eastAsia="Times New Roman"/>
          <w:iCs/>
          <w:color w:val="000000"/>
          <w:szCs w:val="24"/>
          <w:lang w:eastAsia="ru-RU"/>
        </w:rPr>
        <w:t>9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727177" w:rsidRDefault="00727177" w:rsidP="007F1C9D">
      <w:pPr>
        <w:spacing w:after="0" w:line="240" w:lineRule="auto"/>
        <w:ind w:firstLine="851"/>
        <w:jc w:val="both"/>
        <w:rPr>
          <w:szCs w:val="24"/>
        </w:rPr>
      </w:pP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  <w:r w:rsidRPr="00727177">
        <w:rPr>
          <w:b/>
          <w:szCs w:val="24"/>
        </w:rPr>
        <w:t>В</w:t>
      </w:r>
      <w:r>
        <w:rPr>
          <w:b/>
          <w:szCs w:val="24"/>
        </w:rPr>
        <w:t>.2 Контрольная работа</w:t>
      </w: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</w:p>
    <w:p w:rsidR="00727177" w:rsidRDefault="00727177" w:rsidP="00727177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727177" w:rsidRPr="002D3E73" w:rsidRDefault="00727177" w:rsidP="00727177">
      <w:pPr>
        <w:pStyle w:val="ReportMain"/>
        <w:suppressAutoHyphens/>
        <w:jc w:val="both"/>
      </w:pPr>
      <w:r>
        <w:t>Задание 1: Теоретические вопросы</w:t>
      </w:r>
    </w:p>
    <w:p w:rsidR="00727177" w:rsidRPr="00327EFC" w:rsidRDefault="00727177" w:rsidP="00727177">
      <w:pPr>
        <w:suppressAutoHyphens/>
        <w:spacing w:after="0" w:line="240" w:lineRule="auto"/>
        <w:jc w:val="both"/>
        <w:rPr>
          <w:rFonts w:eastAsia="MS Mincho"/>
          <w:szCs w:val="24"/>
        </w:rPr>
      </w:pPr>
      <w:r>
        <w:rPr>
          <w:color w:val="000000"/>
          <w:szCs w:val="24"/>
        </w:rPr>
        <w:t xml:space="preserve">1 </w:t>
      </w:r>
      <w:r w:rsidRPr="00327EFC">
        <w:rPr>
          <w:color w:val="000000"/>
          <w:szCs w:val="24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727177" w:rsidRPr="00327EFC" w:rsidRDefault="00423A7E" w:rsidP="00423A7E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2 </w:t>
      </w:r>
      <w:r w:rsidRPr="00327EFC">
        <w:rPr>
          <w:szCs w:val="24"/>
        </w:rPr>
        <w:t>Порядок начисления и уплаты страховых взносов в государственные внебюджетные фонды.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2</w:t>
      </w:r>
      <w:r>
        <w:rPr>
          <w:szCs w:val="24"/>
        </w:rPr>
        <w:t>:</w:t>
      </w:r>
      <w:r w:rsidRPr="00327EFC">
        <w:rPr>
          <w:szCs w:val="24"/>
        </w:rPr>
        <w:t xml:space="preserve"> Дать краткий ответ: 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- Права и обязанности страхователей по обязательному медицинскому страхованию.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- Перечислите основные це</w:t>
      </w:r>
      <w:r w:rsidRPr="00327EFC">
        <w:rPr>
          <w:szCs w:val="24"/>
        </w:rPr>
        <w:softHyphen/>
        <w:t>ли персонифицированного учета.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 xml:space="preserve">- </w:t>
      </w:r>
      <w:r w:rsidR="00C9268C">
        <w:rPr>
          <w:szCs w:val="24"/>
        </w:rPr>
        <w:t>Порядок расчета страховой пенсии по старости по бальной системе</w:t>
      </w:r>
      <w:r w:rsidRPr="00327EFC">
        <w:rPr>
          <w:szCs w:val="24"/>
        </w:rPr>
        <w:t>.</w:t>
      </w:r>
    </w:p>
    <w:p w:rsidR="00727177" w:rsidRPr="00327EFC" w:rsidRDefault="00423A7E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 xml:space="preserve">- Перспективы работы и проблемы негосударственных пенсионных фондов. 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3</w:t>
      </w:r>
      <w:r>
        <w:rPr>
          <w:szCs w:val="24"/>
        </w:rPr>
        <w:t>:  Тестовые задания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1. Какие выделяются фонды в зависимости от сроков деятельности: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постоянные, временные;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327EFC">
        <w:rPr>
          <w:szCs w:val="24"/>
        </w:rPr>
        <w:t xml:space="preserve"> б) местные, государственные;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сезонные, дневные.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lastRenderedPageBreak/>
        <w:t>2. Что называют денежным фондом, имеющим строго целевое назначение,  предназначенный для социальной поддержки населения, стимулирования развития отдельных отраслей инфраструкт</w:t>
      </w:r>
      <w:r w:rsidRPr="00327EFC">
        <w:rPr>
          <w:szCs w:val="24"/>
        </w:rPr>
        <w:t>у</w:t>
      </w:r>
      <w:r w:rsidRPr="00327EFC">
        <w:rPr>
          <w:szCs w:val="24"/>
        </w:rPr>
        <w:t>ры: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внебюджетные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б) специальные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целевой бюджетный фонд.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3. Что относится к целевым бюджетным фондам: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а) экологический фонд;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б) фонд развития таможенной системы;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фонд социального страхования.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4. Когда появилось впервые понятие «внебюджетные фонды»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327EFC">
          <w:rPr>
            <w:szCs w:val="24"/>
          </w:rPr>
          <w:t>1991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б) в  </w:t>
      </w:r>
      <w:smartTag w:uri="urn:schemas-microsoft-com:office:smarttags" w:element="metricconverter">
        <w:smartTagPr>
          <w:attr w:name="ProductID" w:val="1985 г"/>
        </w:smartTagPr>
        <w:r w:rsidRPr="00327EFC">
          <w:rPr>
            <w:szCs w:val="24"/>
          </w:rPr>
          <w:t>1985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в 1989г.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5. Укажите сроки уплаты страховых взносов в государственные внебюджетные фонды: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а) при получении денег в банке на заработную плату;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не позднее 30 числа следующего за отчетным месяцем;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не позднее 15 числа следующего за базовым месяцем.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>6. К каким фондам относится дорожный фонд: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внебюджетным фондам государства;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целевым бюджетным фондам;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целевым социальным фондам.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7. Назовите виды пенсий по государственному пенсионному обеспечению; 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пенсия за выслугу лет;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пенсия по старости;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пенсия по инвалидности;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8. Укажите источник образования Фонда социального страхования: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нет правильного ответа.</w:t>
      </w:r>
    </w:p>
    <w:p w:rsidR="00423A7E" w:rsidRPr="00327EFC" w:rsidRDefault="00727177" w:rsidP="00423A7E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327EFC">
        <w:rPr>
          <w:szCs w:val="24"/>
        </w:rPr>
        <w:t xml:space="preserve">9. </w:t>
      </w:r>
      <w:r w:rsidR="00423A7E" w:rsidRPr="00327EFC">
        <w:rPr>
          <w:szCs w:val="24"/>
        </w:rPr>
        <w:t>Кому подотчетен Фонд обязательного медицинского страхования: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Счетной Палате;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Государственной Думе;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Правительству РФ.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10. Какие социальные фонды функционируют в Великобритании?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а) Фонд национального страхования;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б) Фонд помощи нуждающимся;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в) Пенсионный фонд государственных предприятий.</w:t>
      </w:r>
    </w:p>
    <w:p w:rsidR="00423A7E" w:rsidRPr="00423A7E" w:rsidRDefault="00727177" w:rsidP="00423A7E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 xml:space="preserve">11. </w:t>
      </w:r>
      <w:r w:rsidR="00423A7E" w:rsidRPr="00423A7E">
        <w:rPr>
          <w:szCs w:val="24"/>
        </w:rPr>
        <w:t>Какая из функций государственных внебюджетных фондов проявляется в процессе формир</w:t>
      </w:r>
      <w:r w:rsidR="00423A7E" w:rsidRPr="00423A7E">
        <w:rPr>
          <w:szCs w:val="24"/>
        </w:rPr>
        <w:t>о</w:t>
      </w:r>
      <w:r w:rsidR="00423A7E" w:rsidRPr="00423A7E">
        <w:rPr>
          <w:szCs w:val="24"/>
        </w:rPr>
        <w:t>вания доходной базы фондов?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а) контрольная;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б) фискальная;</w:t>
      </w:r>
    </w:p>
    <w:p w:rsid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 w:val="28"/>
        </w:rPr>
      </w:pPr>
      <w:r w:rsidRPr="00423A7E">
        <w:rPr>
          <w:szCs w:val="24"/>
        </w:rPr>
        <w:t>в) распределительная</w:t>
      </w:r>
      <w:r>
        <w:rPr>
          <w:sz w:val="28"/>
        </w:rPr>
        <w:t>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12. Чьей собственностью являются средства бюджета Пенсионного фонда РФ: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 xml:space="preserve"> а) Федеральной собственностью;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Собственностью субъекта РФ;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собственностью фонда.</w:t>
      </w:r>
    </w:p>
    <w:p w:rsidR="00727177" w:rsidRPr="00327EFC" w:rsidRDefault="00727177" w:rsidP="00727177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13. Укажите источники образования </w:t>
      </w:r>
      <w:r w:rsidR="00423A7E">
        <w:rPr>
          <w:szCs w:val="24"/>
        </w:rPr>
        <w:t>Пенсионного фонда РФ</w:t>
      </w:r>
      <w:r w:rsidRPr="00327EFC">
        <w:rPr>
          <w:szCs w:val="24"/>
        </w:rPr>
        <w:t>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 – предприятий;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средства государственного бюджета.</w:t>
      </w:r>
    </w:p>
    <w:p w:rsidR="00727177" w:rsidRPr="00327EFC" w:rsidRDefault="00727177" w:rsidP="00727177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14. Что гарантирует наличие страхового полиса, его владельцу?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гарантированный объем медицинских услуг;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lastRenderedPageBreak/>
        <w:t>б) страховые выплаты;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льготы при получении медицинской помощи.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15. Договоры медицинского страхования имеют следующее деление: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 xml:space="preserve">а) личное, имущественное; 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обязательное и добровольное;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коммерческое и некоммерческое;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г) нет правильного ответа.</w:t>
      </w:r>
    </w:p>
    <w:p w:rsidR="00727177" w:rsidRPr="00327EFC" w:rsidRDefault="00423A7E" w:rsidP="00727177">
      <w:pPr>
        <w:pStyle w:val="a6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Задание 4.Задачи</w:t>
      </w:r>
    </w:p>
    <w:p w:rsidR="00727177" w:rsidRPr="00327EFC" w:rsidRDefault="00423A7E" w:rsidP="00423A7E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1. </w:t>
      </w:r>
      <w:r w:rsidR="00727177" w:rsidRPr="00327EFC">
        <w:rPr>
          <w:szCs w:val="24"/>
        </w:rPr>
        <w:t>За текущий год  организация произвела в пользу работника следующие виды выплат: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сумма, начисленная по тарифной ставке – 249100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стимулирующего характера – 15% о</w:t>
      </w:r>
      <w:r w:rsidR="00727177" w:rsidRPr="00327EFC">
        <w:rPr>
          <w:szCs w:val="24"/>
        </w:rPr>
        <w:t>с</w:t>
      </w:r>
      <w:r w:rsidR="00727177" w:rsidRPr="00327EFC">
        <w:rPr>
          <w:szCs w:val="24"/>
        </w:rPr>
        <w:t>новного заработка;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пособие по уходу за больным ребенком – 6910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единовременная матер</w:t>
      </w:r>
      <w:r w:rsidR="00727177" w:rsidRPr="00327EFC">
        <w:rPr>
          <w:szCs w:val="24"/>
        </w:rPr>
        <w:t>и</w:t>
      </w:r>
      <w:r w:rsidR="00727177" w:rsidRPr="00327EFC">
        <w:rPr>
          <w:szCs w:val="24"/>
        </w:rPr>
        <w:t>альная помощь – 12000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расходы на оплату отпуска 27654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за работу в праз</w:t>
      </w:r>
      <w:r w:rsidR="00727177" w:rsidRPr="00327EFC">
        <w:rPr>
          <w:szCs w:val="24"/>
        </w:rPr>
        <w:t>д</w:t>
      </w:r>
      <w:r w:rsidR="00727177" w:rsidRPr="00327EFC">
        <w:rPr>
          <w:szCs w:val="24"/>
        </w:rPr>
        <w:t>ничные дни – 6600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материальная помощь в связи со смертью члена семьи – 15000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за обучение ребенка работника в институте – 55000 руб.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Рассчитайте размер страховых взносов, к</w:t>
      </w:r>
      <w:r w:rsidR="00727177" w:rsidRPr="00327EFC">
        <w:rPr>
          <w:szCs w:val="24"/>
        </w:rPr>
        <w:t>о</w:t>
      </w:r>
      <w:r w:rsidR="00727177" w:rsidRPr="00327EFC">
        <w:rPr>
          <w:szCs w:val="24"/>
        </w:rPr>
        <w:t>торый необходимо уплатить работодателю в каждый государственный внебюджетный фонд.</w:t>
      </w:r>
    </w:p>
    <w:p w:rsidR="00423A7E" w:rsidRPr="00423A7E" w:rsidRDefault="00423A7E" w:rsidP="00423A7E">
      <w:pPr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>2. Рассчитайте общий размер пособий по материнству. Гражданка Абрамова, проживающая в г.</w:t>
      </w:r>
      <w:r>
        <w:rPr>
          <w:szCs w:val="24"/>
        </w:rPr>
        <w:t xml:space="preserve"> Бузулук</w:t>
      </w:r>
      <w:r w:rsidRPr="00423A7E">
        <w:rPr>
          <w:szCs w:val="24"/>
        </w:rPr>
        <w:t>, представила в бухгалтерию: заявления на начисление пособий, справку из женской ко</w:t>
      </w:r>
      <w:r w:rsidRPr="00423A7E">
        <w:rPr>
          <w:szCs w:val="24"/>
        </w:rPr>
        <w:t>н</w:t>
      </w:r>
      <w:r w:rsidRPr="00423A7E">
        <w:rPr>
          <w:szCs w:val="24"/>
        </w:rPr>
        <w:t>сультации о постановке на учет в женскую консультацию, больничный лист с отметкой об осло</w:t>
      </w:r>
      <w:r w:rsidRPr="00423A7E">
        <w:rPr>
          <w:szCs w:val="24"/>
        </w:rPr>
        <w:t>ж</w:t>
      </w:r>
      <w:r w:rsidRPr="00423A7E">
        <w:rPr>
          <w:szCs w:val="24"/>
        </w:rPr>
        <w:t xml:space="preserve">нении родов. Заработок работницы за два предшествующих больничному листу года составил 347100 руб., отработано 213 дней. </w:t>
      </w:r>
    </w:p>
    <w:p w:rsidR="00727177" w:rsidRPr="00423A7E" w:rsidRDefault="00727177" w:rsidP="00727177">
      <w:pPr>
        <w:spacing w:after="0" w:line="240" w:lineRule="auto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 С</w:t>
      </w:r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Охарактеризуйте и изобразите графически механизм взаимодействия органов правления Пенсионного фонда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lastRenderedPageBreak/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дов Пенсионного фонда РФ, постройте 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взаимоотношения федерального бюджета с бюджетом Пенсионного фонда РФ за последние три года: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>, постройте 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lastRenderedPageBreak/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женщинам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4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7271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72717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727177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Установление причинно-следственных св</w:t>
            </w:r>
            <w:r w:rsidR="00FC7DA1">
              <w:rPr>
                <w:sz w:val="24"/>
                <w:szCs w:val="24"/>
              </w:rPr>
              <w:t>язей, выявление  закономерности.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727177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тестирования.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423A7E" w:rsidRPr="00CF260D" w:rsidRDefault="00423A7E" w:rsidP="00423A7E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827"/>
        <w:gridCol w:w="4394"/>
      </w:tblGrid>
      <w:tr w:rsidR="00423A7E" w:rsidRPr="00CF260D" w:rsidTr="007C5A0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423A7E" w:rsidRPr="00CF260D" w:rsidTr="007C5A0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Формулировка и анализ проблем, заложенных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ческих методов при работе с инфо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мацией;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lastRenderedPageBreak/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дов, которые отличают данное 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423A7E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lastRenderedPageBreak/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423A7E" w:rsidRPr="00CF260D" w:rsidTr="007C5A0D">
        <w:trPr>
          <w:trHeight w:val="9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 w:rsidR="007C5A0D"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423A7E" w:rsidRPr="00CF260D" w:rsidTr="007C5A0D">
        <w:trPr>
          <w:trHeight w:val="11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 w:rsidR="007C5A0D"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423A7E" w:rsidRPr="00CF260D" w:rsidTr="007C5A0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B05DA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423A7E" w:rsidRDefault="00423A7E" w:rsidP="00423A7E">
      <w:pPr>
        <w:pStyle w:val="aff1"/>
        <w:rPr>
          <w:b/>
          <w:sz w:val="24"/>
          <w:szCs w:val="24"/>
        </w:rPr>
      </w:pPr>
    </w:p>
    <w:p w:rsidR="00423A7E" w:rsidRPr="00882FBC" w:rsidRDefault="00423A7E" w:rsidP="00882FBC">
      <w:pPr>
        <w:pStyle w:val="ReportMain"/>
        <w:suppressAutoHyphens/>
        <w:jc w:val="both"/>
        <w:rPr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«незачтено»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252"/>
        <w:gridCol w:w="2387"/>
      </w:tblGrid>
      <w:tr w:rsidR="00882FBC" w:rsidRPr="00882FBC" w:rsidTr="00C9268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репродуктивного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 xml:space="preserve">ющие оценивать и диагностировать </w:t>
            </w:r>
            <w:r w:rsidRPr="00882FBC">
              <w:rPr>
                <w:rStyle w:val="211pt"/>
                <w:sz w:val="24"/>
                <w:szCs w:val="24"/>
              </w:rPr>
              <w:lastRenderedPageBreak/>
              <w:t>знание фактического материала (баз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вые понятия, факты) и умение пр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вильно использовать специальные термины и понятия, узнавание объе</w:t>
            </w:r>
            <w:r w:rsidRPr="00882FBC">
              <w:rPr>
                <w:rStyle w:val="211pt"/>
                <w:sz w:val="24"/>
                <w:szCs w:val="24"/>
              </w:rPr>
              <w:t>к</w:t>
            </w:r>
            <w:r w:rsidRPr="00882FBC">
              <w:rPr>
                <w:rStyle w:val="211pt"/>
                <w:sz w:val="24"/>
                <w:szCs w:val="24"/>
              </w:rPr>
              <w:t>тов изучения в рамках определенного раздела дисциплины;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позв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ский материал с формулированием конкретных выводов, установлением причинно-следственных связей;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</w:t>
            </w:r>
            <w:r w:rsidRPr="00882FBC">
              <w:rPr>
                <w:rStyle w:val="211pt"/>
                <w:sz w:val="24"/>
                <w:szCs w:val="24"/>
              </w:rPr>
              <w:t>б</w:t>
            </w:r>
            <w:r w:rsidRPr="00882FBC">
              <w:rPr>
                <w:rStyle w:val="211pt"/>
                <w:sz w:val="24"/>
                <w:szCs w:val="24"/>
              </w:rPr>
              <w:t>ластей, аргументировать собственную точку зрения.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стых и комплексных заданий, позв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ляющая автоматизировать процедуру измерения уровня знаний, умений и владений обучающегося.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даний включает 40 вопросов. За ка</w:t>
            </w:r>
            <w:r w:rsidRPr="00882FBC">
              <w:rPr>
                <w:szCs w:val="24"/>
              </w:rPr>
              <w:t>ж</w:t>
            </w:r>
            <w:r w:rsidRPr="00882FBC">
              <w:rPr>
                <w:szCs w:val="24"/>
              </w:rPr>
              <w:t>дый правильный  ответ на вопрос  д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ется 1 балл. Оценка «зачтено» выста</w:t>
            </w:r>
            <w:r w:rsidRPr="00882FBC">
              <w:rPr>
                <w:szCs w:val="24"/>
              </w:rPr>
              <w:t>в</w:t>
            </w:r>
            <w:r w:rsidRPr="00882FBC">
              <w:rPr>
                <w:szCs w:val="24"/>
              </w:rPr>
              <w:t>ляется студенту, если он набрал 50 % правильных ответов. Оценка «не з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чтено» ставится,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ния, умения и владения обучающегося по учебной дисциплине. Рекомендуе</w:t>
            </w:r>
            <w:r w:rsidRPr="00882FBC">
              <w:rPr>
                <w:rStyle w:val="211pt"/>
                <w:sz w:val="24"/>
                <w:szCs w:val="24"/>
              </w:rPr>
              <w:t>т</w:t>
            </w:r>
            <w:r w:rsidRPr="00882FBC">
              <w:rPr>
                <w:rStyle w:val="211pt"/>
                <w:sz w:val="24"/>
                <w:szCs w:val="24"/>
              </w:rPr>
              <w:t>ся для оценки знаний, умений и влад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lastRenderedPageBreak/>
              <w:t>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принято решение о признании студента осв</w:t>
            </w:r>
            <w:r w:rsidRPr="00882FBC">
              <w:rPr>
                <w:szCs w:val="24"/>
                <w:lang w:eastAsia="ru-RU"/>
              </w:rPr>
              <w:t>о</w:t>
            </w:r>
            <w:r w:rsidRPr="00882FBC">
              <w:rPr>
                <w:szCs w:val="24"/>
                <w:lang w:eastAsia="ru-RU"/>
              </w:rPr>
              <w:t xml:space="preserve">ившим отдельную часть или весь </w:t>
            </w:r>
            <w:r w:rsidRPr="00882FBC">
              <w:rPr>
                <w:szCs w:val="24"/>
              </w:rPr>
              <w:t>об</w:t>
            </w:r>
            <w:r w:rsidRPr="00882FBC">
              <w:rPr>
                <w:szCs w:val="24"/>
              </w:rPr>
              <w:t>ъ</w:t>
            </w:r>
            <w:r w:rsidRPr="00882FBC">
              <w:rPr>
                <w:szCs w:val="24"/>
              </w:rPr>
              <w:t>ем учебного предмета по итогам с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местра и  проставлении в зачетную книжку студента – «зачтено». 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дент, не выполнивший минимальный объем учебной работы по дисциплине, не допускается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bookmarkEnd w:id="4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lastRenderedPageBreak/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77" w:rsidRDefault="00727177" w:rsidP="00A913D4">
      <w:pPr>
        <w:spacing w:after="0" w:line="240" w:lineRule="auto"/>
      </w:pPr>
      <w:r>
        <w:separator/>
      </w:r>
    </w:p>
  </w:endnote>
  <w:end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EndPr/>
    <w:sdtContent>
      <w:p w:rsidR="00727177" w:rsidRDefault="00727177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177" w:rsidRDefault="0072717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77" w:rsidRDefault="00727177" w:rsidP="00A913D4">
      <w:pPr>
        <w:spacing w:after="0" w:line="240" w:lineRule="auto"/>
      </w:pPr>
      <w:r>
        <w:separator/>
      </w:r>
    </w:p>
  </w:footnote>
  <w:foot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73F9F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1C78"/>
    <w:rsid w:val="003F28F5"/>
    <w:rsid w:val="003F32EB"/>
    <w:rsid w:val="003F39A5"/>
    <w:rsid w:val="003F7069"/>
    <w:rsid w:val="0040033E"/>
    <w:rsid w:val="0040775F"/>
    <w:rsid w:val="004175FC"/>
    <w:rsid w:val="00423A7E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678E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27177"/>
    <w:rsid w:val="00732907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C5A0D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2A01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6601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62D5F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577D"/>
    <w:rsid w:val="00AE1E32"/>
    <w:rsid w:val="00AE6CC2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453D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9251B"/>
    <w:rsid w:val="00C92633"/>
    <w:rsid w:val="00C9268C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48EA"/>
    <w:rsid w:val="00E66354"/>
    <w:rsid w:val="00E75EDF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60FF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1825"/>
    <w:rsid w:val="00F5630D"/>
    <w:rsid w:val="00F60028"/>
    <w:rsid w:val="00F7113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6D7A-E40E-4CC1-A984-9F20B9EF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9118</Words>
  <Characters>51976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60973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</cp:revision>
  <cp:lastPrinted>2019-10-24T04:53:00Z</cp:lastPrinted>
  <dcterms:created xsi:type="dcterms:W3CDTF">2020-01-22T15:37:00Z</dcterms:created>
  <dcterms:modified xsi:type="dcterms:W3CDTF">2020-01-22T15:55:00Z</dcterms:modified>
</cp:coreProperties>
</file>