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 xml:space="preserve">Программа </w:t>
      </w:r>
      <w:proofErr w:type="gramStart"/>
      <w:r w:rsidRPr="008F2313">
        <w:rPr>
          <w:i/>
          <w:sz w:val="24"/>
          <w:u w:val="single"/>
        </w:rPr>
        <w:t>академического</w:t>
      </w:r>
      <w:proofErr w:type="gramEnd"/>
      <w:r w:rsidRPr="008F2313">
        <w:rPr>
          <w:i/>
          <w:sz w:val="24"/>
          <w:u w:val="single"/>
        </w:rPr>
        <w:t xml:space="preserve">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140FD8" w:rsidP="00354E59">
      <w:pPr>
        <w:pStyle w:val="ReportHead"/>
        <w:suppressAutoHyphens/>
        <w:rPr>
          <w:i/>
          <w:sz w:val="24"/>
          <w:u w:val="single"/>
        </w:rPr>
      </w:pPr>
      <w:r>
        <w:rPr>
          <w:i/>
          <w:sz w:val="24"/>
          <w:u w:val="single"/>
        </w:rPr>
        <w:t>Зао</w:t>
      </w:r>
      <w:r w:rsidR="00305794">
        <w:rPr>
          <w:i/>
          <w:sz w:val="24"/>
          <w:u w:val="single"/>
        </w:rPr>
        <w:t>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01114F" w:rsidP="00305794">
      <w:pPr>
        <w:jc w:val="center"/>
        <w:rPr>
          <w:sz w:val="24"/>
          <w:szCs w:val="24"/>
        </w:rPr>
      </w:pPr>
      <w:r>
        <w:rPr>
          <w:sz w:val="24"/>
          <w:szCs w:val="24"/>
        </w:rPr>
        <w:t>Год набора 201</w:t>
      </w:r>
      <w:r w:rsidR="007B292D">
        <w:rPr>
          <w:sz w:val="24"/>
          <w:szCs w:val="24"/>
        </w:rPr>
        <w:t>9</w:t>
      </w:r>
    </w:p>
    <w:p w:rsidR="00305794" w:rsidRPr="00B166C8" w:rsidRDefault="00305794" w:rsidP="00305794">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305794" w:rsidRDefault="00305794" w:rsidP="00305794">
      <w:pPr>
        <w:pStyle w:val="ReportHead"/>
        <w:tabs>
          <w:tab w:val="left" w:pos="10148"/>
        </w:tabs>
        <w:suppressAutoHyphens/>
        <w:jc w:val="both"/>
        <w:rPr>
          <w:sz w:val="24"/>
        </w:rPr>
      </w:pPr>
      <w:r>
        <w:rPr>
          <w:sz w:val="24"/>
        </w:rPr>
        <w:t>протокол № ________от "___" __________ 20__г.</w:t>
      </w:r>
    </w:p>
    <w:p w:rsidR="00305794" w:rsidRDefault="00305794" w:rsidP="00305794">
      <w:pPr>
        <w:pStyle w:val="ReportHead"/>
        <w:tabs>
          <w:tab w:val="left" w:pos="10148"/>
        </w:tabs>
        <w:suppressAutoHyphens/>
        <w:jc w:val="both"/>
        <w:rPr>
          <w:sz w:val="24"/>
        </w:rPr>
      </w:pPr>
    </w:p>
    <w:p w:rsidR="00305794" w:rsidRDefault="00305794" w:rsidP="00305794">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C351C2">
        <w:rPr>
          <w:sz w:val="24"/>
          <w:u w:val="single"/>
        </w:rPr>
        <w:t>Е</w:t>
      </w:r>
      <w:r w:rsidRPr="002116DE">
        <w:rPr>
          <w:sz w:val="24"/>
          <w:u w:val="single"/>
        </w:rPr>
        <w:t xml:space="preserve">.В. </w:t>
      </w:r>
      <w:r w:rsidR="00C351C2">
        <w:rPr>
          <w:sz w:val="24"/>
          <w:u w:val="single"/>
        </w:rPr>
        <w:t>Фрол</w:t>
      </w:r>
      <w:r w:rsidRPr="002116DE">
        <w:rPr>
          <w:sz w:val="24"/>
          <w:u w:val="single"/>
        </w:rPr>
        <w:t>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05794" w:rsidRDefault="00305794" w:rsidP="00305794">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05794" w:rsidRDefault="00305794" w:rsidP="00305794">
      <w:pPr>
        <w:pStyle w:val="ReportHead"/>
        <w:tabs>
          <w:tab w:val="center" w:pos="6378"/>
          <w:tab w:val="left" w:pos="10432"/>
        </w:tabs>
        <w:suppressAutoHyphens/>
        <w:jc w:val="both"/>
        <w:rPr>
          <w:i/>
          <w:sz w:val="24"/>
        </w:rPr>
      </w:pPr>
      <w:r>
        <w:rPr>
          <w:i/>
          <w:sz w:val="24"/>
        </w:rPr>
        <w:t>Исполнитель:</w:t>
      </w:r>
    </w:p>
    <w:p w:rsidR="00305794" w:rsidRDefault="00305794" w:rsidP="00305794">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05794" w:rsidRDefault="00305794" w:rsidP="0030579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C351C2" w:rsidRDefault="00305794" w:rsidP="00305794">
      <w:pPr>
        <w:pStyle w:val="ReportMain"/>
        <w:keepNext/>
        <w:suppressAutoHyphens/>
        <w:spacing w:after="360"/>
        <w:ind w:firstLine="709"/>
        <w:jc w:val="both"/>
        <w:outlineLvl w:val="0"/>
        <w:rPr>
          <w:b/>
        </w:rPr>
      </w:pPr>
      <w:r w:rsidRPr="00C351C2">
        <w:rPr>
          <w:b/>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Default="00305794" w:rsidP="00305794">
            <w:pPr>
              <w:pStyle w:val="ReportMain"/>
              <w:suppressAutoHyphens/>
              <w:rPr>
                <w:szCs w:val="24"/>
              </w:rPr>
            </w:pPr>
            <w:r w:rsidRPr="00287219">
              <w:rPr>
                <w:szCs w:val="24"/>
              </w:rPr>
              <w:t>Типовые задачи</w:t>
            </w:r>
          </w:p>
          <w:p w:rsidR="00222BC3" w:rsidRPr="00287219" w:rsidRDefault="00222BC3" w:rsidP="00305794">
            <w:pPr>
              <w:pStyle w:val="ReportMain"/>
              <w:suppressAutoHyphens/>
              <w:rPr>
                <w:szCs w:val="24"/>
              </w:rPr>
            </w:pPr>
            <w:r>
              <w:rPr>
                <w:szCs w:val="24"/>
              </w:rPr>
              <w:t>Контрольная работа</w:t>
            </w:r>
          </w:p>
          <w:p w:rsidR="00305794" w:rsidRPr="00287219" w:rsidRDefault="00305794" w:rsidP="00222BC3">
            <w:pPr>
              <w:tabs>
                <w:tab w:val="num" w:pos="0"/>
              </w:tabs>
              <w:ind w:right="355"/>
              <w:jc w:val="both"/>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w:t>
            </w:r>
            <w:proofErr w:type="gramStart"/>
            <w:r w:rsidRPr="00287219">
              <w:rPr>
                <w:sz w:val="24"/>
                <w:szCs w:val="24"/>
                <w:lang w:val="ru-RU"/>
              </w:rPr>
              <w:t>расчета показателей доходов бюджетов бюджетной системы</w:t>
            </w:r>
            <w:proofErr w:type="gramEnd"/>
            <w:r w:rsidRPr="00287219">
              <w:rPr>
                <w:sz w:val="24"/>
                <w:szCs w:val="24"/>
                <w:lang w:val="ru-RU"/>
              </w:rPr>
              <w:t xml:space="preserve">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222BC3" w:rsidP="00681FA3">
            <w:pPr>
              <w:tabs>
                <w:tab w:val="num" w:pos="0"/>
              </w:tabs>
              <w:ind w:right="355"/>
              <w:jc w:val="both"/>
              <w:rPr>
                <w:i/>
                <w:sz w:val="24"/>
                <w:szCs w:val="24"/>
              </w:rPr>
            </w:pPr>
            <w:r>
              <w:rPr>
                <w:sz w:val="24"/>
                <w:szCs w:val="24"/>
              </w:rPr>
              <w:t>Контрольная работа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 xml:space="preserve">статистическими и </w:t>
            </w:r>
            <w:proofErr w:type="gramStart"/>
            <w:r w:rsidRPr="00287219">
              <w:rPr>
                <w:sz w:val="24"/>
                <w:szCs w:val="24"/>
                <w:lang w:val="ru-RU" w:eastAsia="ru-RU"/>
              </w:rPr>
              <w:t>экономическими методами</w:t>
            </w:r>
            <w:proofErr w:type="gramEnd"/>
            <w:r w:rsidRPr="00287219">
              <w:rPr>
                <w:sz w:val="24"/>
                <w:szCs w:val="24"/>
                <w:lang w:val="ru-RU" w:eastAsia="ru-RU"/>
              </w:rPr>
              <w:t xml:space="preserve">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287219">
        <w:rPr>
          <w:b/>
          <w:szCs w:val="24"/>
        </w:rPr>
        <w:t>обучения по дисциплине</w:t>
      </w:r>
      <w:proofErr w:type="gramEnd"/>
      <w:r w:rsidRPr="00287219">
        <w:rPr>
          <w:b/>
          <w:szCs w:val="24"/>
        </w:rPr>
        <w:t xml:space="preserve">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w:t>
      </w:r>
      <w:proofErr w:type="gramStart"/>
      <w:r w:rsidRPr="00287219">
        <w:rPr>
          <w:rFonts w:ascii="Times New Roman" w:hAnsi="Times New Roman"/>
          <w:i w:val="0"/>
          <w:sz w:val="24"/>
          <w:szCs w:val="24"/>
        </w:rPr>
        <w:t xml:space="preserve"> А</w:t>
      </w:r>
      <w:proofErr w:type="gramEnd"/>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proofErr w:type="gramStart"/>
      <w:r w:rsidRPr="00305794">
        <w:rPr>
          <w:sz w:val="24"/>
          <w:szCs w:val="24"/>
        </w:rPr>
        <w:t>Нефтегазовый</w:t>
      </w:r>
      <w:proofErr w:type="gramEnd"/>
      <w:r w:rsidRPr="00305794">
        <w:rPr>
          <w:sz w:val="24"/>
          <w:szCs w:val="24"/>
        </w:rPr>
        <w:t xml:space="preserve">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w:t>
      </w:r>
      <w:proofErr w:type="gramStart"/>
      <w:r w:rsidRPr="00305794">
        <w:rPr>
          <w:sz w:val="24"/>
          <w:szCs w:val="24"/>
        </w:rPr>
        <w:t>для</w:t>
      </w:r>
      <w:proofErr w:type="gramEnd"/>
      <w:r w:rsidRPr="00305794">
        <w:rPr>
          <w:sz w:val="24"/>
          <w:szCs w:val="24"/>
        </w:rPr>
        <w:t>:</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w:t>
      </w:r>
      <w:proofErr w:type="gramStart"/>
      <w:r w:rsidRPr="00305794">
        <w:rPr>
          <w:sz w:val="24"/>
          <w:szCs w:val="24"/>
        </w:rPr>
        <w:t>дств дл</w:t>
      </w:r>
      <w:proofErr w:type="gramEnd"/>
      <w:r w:rsidRPr="00305794">
        <w:rPr>
          <w:sz w:val="24"/>
          <w:szCs w:val="24"/>
        </w:rPr>
        <w:t>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 xml:space="preserve">нефтегазовые, </w:t>
      </w:r>
      <w:proofErr w:type="spellStart"/>
      <w:r w:rsidRPr="00305794">
        <w:rPr>
          <w:sz w:val="24"/>
          <w:szCs w:val="24"/>
        </w:rPr>
        <w:t>ненефтегазовые</w:t>
      </w:r>
      <w:proofErr w:type="spellEnd"/>
      <w:r w:rsidRPr="00305794">
        <w:rPr>
          <w:sz w:val="24"/>
          <w:szCs w:val="24"/>
        </w:rPr>
        <w:t>,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r>
      <w:proofErr w:type="spellStart"/>
      <w:proofErr w:type="gramStart"/>
      <w:r w:rsidRPr="00305794">
        <w:rPr>
          <w:color w:val="000000"/>
          <w:spacing w:val="-3"/>
          <w:sz w:val="24"/>
          <w:szCs w:val="24"/>
        </w:rPr>
        <w:t>т.ж</w:t>
      </w:r>
      <w:proofErr w:type="spellEnd"/>
      <w:proofErr w:type="gramEnd"/>
      <w:r w:rsidRPr="00305794">
        <w:rPr>
          <w:color w:val="000000"/>
          <w:spacing w:val="-3"/>
          <w:sz w:val="24"/>
          <w:szCs w:val="24"/>
        </w:rPr>
        <w:t>.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w:t>
      </w:r>
      <w:proofErr w:type="gramStart"/>
      <w:r w:rsidRPr="00305794">
        <w:rPr>
          <w:color w:val="000000"/>
          <w:spacing w:val="-3"/>
          <w:sz w:val="24"/>
          <w:szCs w:val="24"/>
        </w:rPr>
        <w:t>в</w:t>
      </w:r>
      <w:proofErr w:type="gramEnd"/>
      <w:r w:rsidRPr="00305794">
        <w:rPr>
          <w:color w:val="000000"/>
          <w:spacing w:val="-3"/>
          <w:sz w:val="24"/>
          <w:szCs w:val="24"/>
        </w:rPr>
        <w:t>:</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w:t>
      </w:r>
      <w:proofErr w:type="gramStart"/>
      <w:r w:rsidRPr="00305794">
        <w:rPr>
          <w:color w:val="000000"/>
          <w:w w:val="106"/>
          <w:sz w:val="24"/>
          <w:szCs w:val="24"/>
        </w:rPr>
        <w:t>в</w:t>
      </w:r>
      <w:proofErr w:type="gramEnd"/>
      <w:r w:rsidRPr="00305794">
        <w:rPr>
          <w:color w:val="000000"/>
          <w:w w:val="106"/>
          <w:sz w:val="24"/>
          <w:szCs w:val="24"/>
        </w:rPr>
        <w:t>:</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77303A" w:rsidRPr="00305794">
        <w:rPr>
          <w:sz w:val="24"/>
          <w:szCs w:val="24"/>
        </w:rPr>
        <w:t xml:space="preserve">  </w:t>
      </w: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 xml:space="preserve">8. Доходы бюджетов формируются в соответствии </w:t>
      </w:r>
      <w:proofErr w:type="gramStart"/>
      <w:r w:rsidRPr="00305794">
        <w:rPr>
          <w:sz w:val="24"/>
          <w:szCs w:val="24"/>
        </w:rPr>
        <w:t>с</w:t>
      </w:r>
      <w:proofErr w:type="gramEnd"/>
      <w:r w:rsidRPr="00305794">
        <w:rPr>
          <w:sz w:val="24"/>
          <w:szCs w:val="24"/>
        </w:rPr>
        <w:t>:</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proofErr w:type="gramStart"/>
      <w:r w:rsidRPr="00305794">
        <w:rPr>
          <w:sz w:val="24"/>
          <w:szCs w:val="24"/>
        </w:rPr>
        <w:t>б</w:t>
      </w:r>
      <w:proofErr w:type="gramEnd"/>
      <w:r w:rsidRPr="00305794">
        <w:rPr>
          <w:sz w:val="24"/>
          <w:szCs w:val="24"/>
        </w:rPr>
        <w:t>. Да;</w:t>
      </w:r>
    </w:p>
    <w:p w:rsidR="003E65CF" w:rsidRPr="00305794" w:rsidRDefault="003E65CF" w:rsidP="00287219">
      <w:pPr>
        <w:pStyle w:val="aa"/>
        <w:ind w:left="0" w:firstLine="993"/>
        <w:jc w:val="both"/>
        <w:rPr>
          <w:sz w:val="24"/>
          <w:szCs w:val="24"/>
        </w:rPr>
      </w:pPr>
      <w:proofErr w:type="gramStart"/>
      <w:r w:rsidRPr="00305794">
        <w:rPr>
          <w:sz w:val="24"/>
          <w:szCs w:val="24"/>
        </w:rPr>
        <w:t>в</w:t>
      </w:r>
      <w:proofErr w:type="gramEnd"/>
      <w:r w:rsidRPr="00305794">
        <w:rPr>
          <w:sz w:val="24"/>
          <w:szCs w:val="24"/>
        </w:rPr>
        <w:t>.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w:t>
      </w:r>
      <w:proofErr w:type="gramStart"/>
      <w:r w:rsidRPr="00305794">
        <w:rPr>
          <w:sz w:val="24"/>
          <w:szCs w:val="24"/>
        </w:rPr>
        <w:t>косвенными</w:t>
      </w:r>
      <w:proofErr w:type="gramEnd"/>
      <w:r w:rsidRPr="00305794">
        <w:rPr>
          <w:sz w:val="24"/>
          <w:szCs w:val="24"/>
        </w:rPr>
        <w:t xml:space="preserve">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proofErr w:type="gramStart"/>
      <w:r w:rsidRPr="00287219">
        <w:rPr>
          <w:sz w:val="24"/>
          <w:szCs w:val="24"/>
        </w:rPr>
        <w:t>удобны</w:t>
      </w:r>
      <w:proofErr w:type="gramEnd"/>
      <w:r w:rsidRPr="00287219">
        <w:rPr>
          <w:sz w:val="24"/>
          <w:szCs w:val="24"/>
        </w:rPr>
        <w:t xml:space="preserve">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proofErr w:type="gramStart"/>
      <w:r w:rsidRPr="00287219">
        <w:rPr>
          <w:sz w:val="24"/>
          <w:szCs w:val="24"/>
        </w:rPr>
        <w:t>обременительны</w:t>
      </w:r>
      <w:proofErr w:type="gramEnd"/>
      <w:r w:rsidRPr="00287219">
        <w:rPr>
          <w:sz w:val="24"/>
          <w:szCs w:val="24"/>
        </w:rPr>
        <w:t xml:space="preserve">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proofErr w:type="spellStart"/>
      <w:r w:rsidRPr="00287219">
        <w:rPr>
          <w:sz w:val="24"/>
          <w:szCs w:val="24"/>
        </w:rPr>
        <w:t>а+б+в</w:t>
      </w:r>
      <w:proofErr w:type="spellEnd"/>
      <w:r w:rsidRPr="00287219">
        <w:rPr>
          <w:sz w:val="24"/>
          <w:szCs w:val="24"/>
        </w:rPr>
        <w:t>.</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w:t>
      </w:r>
      <w:proofErr w:type="gramStart"/>
      <w:r w:rsidRPr="00305794">
        <w:rPr>
          <w:sz w:val="24"/>
          <w:szCs w:val="24"/>
        </w:rPr>
        <w:t>Налоги</w:t>
      </w:r>
      <w:proofErr w:type="gramEnd"/>
      <w:r w:rsidRPr="00305794">
        <w:rPr>
          <w:sz w:val="24"/>
          <w:szCs w:val="24"/>
        </w:rPr>
        <w:t xml:space="preserve">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proofErr w:type="spellStart"/>
      <w:proofErr w:type="gramStart"/>
      <w:r w:rsidRPr="00287219">
        <w:rPr>
          <w:sz w:val="24"/>
          <w:szCs w:val="24"/>
        </w:rPr>
        <w:t>б</w:t>
      </w:r>
      <w:proofErr w:type="gramEnd"/>
      <w:r w:rsidRPr="00287219">
        <w:rPr>
          <w:sz w:val="24"/>
          <w:szCs w:val="24"/>
        </w:rPr>
        <w:t>+в</w:t>
      </w:r>
      <w:proofErr w:type="spellEnd"/>
      <w:r w:rsidRPr="00287219">
        <w:rPr>
          <w:sz w:val="24"/>
          <w:szCs w:val="24"/>
        </w:rPr>
        <w:t>.</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w:t>
      </w:r>
      <w:proofErr w:type="gramStart"/>
      <w:r w:rsidRPr="00305794">
        <w:rPr>
          <w:sz w:val="24"/>
          <w:szCs w:val="24"/>
        </w:rPr>
        <w:t>Выберите</w:t>
      </w:r>
      <w:proofErr w:type="gramEnd"/>
      <w:r w:rsidRPr="00305794">
        <w:rPr>
          <w:sz w:val="24"/>
          <w:szCs w:val="24"/>
        </w:rPr>
        <w:t xml:space="preserve">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w:t>
      </w:r>
      <w:proofErr w:type="gramStart"/>
      <w:r w:rsidRPr="00A309D7">
        <w:rPr>
          <w:sz w:val="24"/>
          <w:szCs w:val="24"/>
        </w:rPr>
        <w:t>дств в ц</w:t>
      </w:r>
      <w:proofErr w:type="gramEnd"/>
      <w:r w:rsidRPr="00A309D7">
        <w:rPr>
          <w:sz w:val="24"/>
          <w:szCs w:val="24"/>
        </w:rPr>
        <w:t>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proofErr w:type="spellStart"/>
      <w:r w:rsidRPr="00A309D7">
        <w:rPr>
          <w:sz w:val="24"/>
          <w:szCs w:val="24"/>
        </w:rPr>
        <w:t>а+в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w:t>
      </w:r>
      <w:proofErr w:type="gramStart"/>
      <w:r w:rsidRPr="00305794">
        <w:rPr>
          <w:sz w:val="24"/>
          <w:szCs w:val="24"/>
        </w:rPr>
        <w:t>для</w:t>
      </w:r>
      <w:proofErr w:type="gramEnd"/>
      <w:r w:rsidRPr="00305794">
        <w:rPr>
          <w:sz w:val="24"/>
          <w:szCs w:val="24"/>
        </w:rPr>
        <w:t>:</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 xml:space="preserve">обеспечения </w:t>
      </w:r>
      <w:proofErr w:type="gramStart"/>
      <w:r w:rsidRPr="00A309D7">
        <w:rPr>
          <w:sz w:val="24"/>
          <w:szCs w:val="24"/>
        </w:rPr>
        <w:t>контроля за</w:t>
      </w:r>
      <w:proofErr w:type="gramEnd"/>
      <w:r w:rsidRPr="00A309D7">
        <w:rPr>
          <w:sz w:val="24"/>
          <w:szCs w:val="24"/>
        </w:rPr>
        <w:t xml:space="preserve"> целевым использованием бюджетных средств;</w:t>
      </w:r>
    </w:p>
    <w:p w:rsidR="00700E37" w:rsidRPr="00A309D7" w:rsidRDefault="00700E37" w:rsidP="00A309D7">
      <w:pPr>
        <w:pStyle w:val="aa"/>
        <w:numPr>
          <w:ilvl w:val="0"/>
          <w:numId w:val="90"/>
        </w:numPr>
        <w:jc w:val="both"/>
        <w:rPr>
          <w:sz w:val="24"/>
          <w:szCs w:val="24"/>
        </w:rPr>
      </w:pPr>
      <w:proofErr w:type="spellStart"/>
      <w:proofErr w:type="gramStart"/>
      <w:r w:rsidRPr="00A309D7">
        <w:rPr>
          <w:sz w:val="24"/>
          <w:szCs w:val="24"/>
        </w:rPr>
        <w:t>б</w:t>
      </w:r>
      <w:proofErr w:type="gramEnd"/>
      <w:r w:rsidRPr="00A309D7">
        <w:rPr>
          <w:sz w:val="24"/>
          <w:szCs w:val="24"/>
        </w:rPr>
        <w:t>+в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proofErr w:type="spellStart"/>
      <w:r w:rsidRPr="00A309D7">
        <w:rPr>
          <w:sz w:val="24"/>
          <w:szCs w:val="24"/>
        </w:rPr>
        <w:t>а+б+в</w:t>
      </w:r>
      <w:proofErr w:type="spellEnd"/>
      <w:r w:rsidRPr="00A309D7">
        <w:rPr>
          <w:sz w:val="24"/>
          <w:szCs w:val="24"/>
        </w:rPr>
        <w:t>.</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 xml:space="preserve">Перечислить особенности </w:t>
      </w:r>
      <w:proofErr w:type="gramStart"/>
      <w:r w:rsidRPr="00305794">
        <w:rPr>
          <w:sz w:val="24"/>
          <w:szCs w:val="24"/>
        </w:rPr>
        <w:t>структуры доходов бюджетов каждого уровня бюджетной системы РФ</w:t>
      </w:r>
      <w:proofErr w:type="gramEnd"/>
      <w:r w:rsidRPr="00305794">
        <w:rPr>
          <w:sz w:val="24"/>
          <w:szCs w:val="24"/>
        </w:rPr>
        <w:t>.</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222BC3">
      <w:pPr>
        <w:pStyle w:val="aa"/>
        <w:numPr>
          <w:ilvl w:val="0"/>
          <w:numId w:val="2"/>
        </w:numPr>
        <w:tabs>
          <w:tab w:val="left" w:pos="851"/>
        </w:tabs>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222BC3">
      <w:pPr>
        <w:pStyle w:val="aa"/>
        <w:numPr>
          <w:ilvl w:val="0"/>
          <w:numId w:val="2"/>
        </w:numPr>
        <w:tabs>
          <w:tab w:val="left" w:pos="851"/>
        </w:tabs>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Назовите тенденции формирования доходов федерального бюджета и поясните значение каждой и</w:t>
      </w:r>
      <w:r w:rsidR="00222BC3">
        <w:rPr>
          <w:sz w:val="24"/>
          <w:szCs w:val="24"/>
        </w:rPr>
        <w:t>з</w:t>
      </w:r>
      <w:r w:rsidRPr="00305794">
        <w:rPr>
          <w:sz w:val="24"/>
          <w:szCs w:val="24"/>
        </w:rPr>
        <w:t xml:space="preserve"> них.</w:t>
      </w:r>
    </w:p>
    <w:p w:rsidR="008B7636" w:rsidRPr="00305794" w:rsidRDefault="008B7636" w:rsidP="008B7636">
      <w:pPr>
        <w:pStyle w:val="ReportMain"/>
        <w:suppressAutoHyphens/>
        <w:ind w:left="624"/>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 xml:space="preserve">Какие доходы бюджетов субъектов РФ можно отнести </w:t>
      </w:r>
      <w:proofErr w:type="gramStart"/>
      <w:r w:rsidRPr="00305794">
        <w:rPr>
          <w:sz w:val="24"/>
          <w:szCs w:val="24"/>
        </w:rPr>
        <w:t>к</w:t>
      </w:r>
      <w:proofErr w:type="gramEnd"/>
      <w:r w:rsidRPr="00305794">
        <w:rPr>
          <w:sz w:val="24"/>
          <w:szCs w:val="24"/>
        </w:rPr>
        <w:t xml:space="preserve">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w:t>
      </w:r>
      <w:proofErr w:type="gramStart"/>
      <w:r w:rsidRPr="00305794">
        <w:rPr>
          <w:sz w:val="24"/>
          <w:szCs w:val="24"/>
        </w:rPr>
        <w:t>РФ</w:t>
      </w:r>
      <w:proofErr w:type="gramEnd"/>
      <w:r w:rsidRPr="00305794">
        <w:rPr>
          <w:sz w:val="24"/>
          <w:szCs w:val="24"/>
        </w:rPr>
        <w:t xml:space="preserve"> и в </w:t>
      </w:r>
      <w:proofErr w:type="gramStart"/>
      <w:r w:rsidRPr="00305794">
        <w:rPr>
          <w:sz w:val="24"/>
          <w:szCs w:val="24"/>
        </w:rPr>
        <w:t>какой</w:t>
      </w:r>
      <w:proofErr w:type="gramEnd"/>
      <w:r w:rsidRPr="00305794">
        <w:rPr>
          <w:sz w:val="24"/>
          <w:szCs w:val="24"/>
        </w:rPr>
        <w:t xml:space="preserve">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 xml:space="preserve">Основные направления бюджетно-налоговой </w:t>
      </w:r>
      <w:proofErr w:type="gramStart"/>
      <w:r w:rsidRPr="00305794">
        <w:rPr>
          <w:sz w:val="24"/>
          <w:szCs w:val="24"/>
        </w:rPr>
        <w:t>политики на</w:t>
      </w:r>
      <w:proofErr w:type="gramEnd"/>
      <w:r w:rsidRPr="00305794">
        <w:rPr>
          <w:sz w:val="24"/>
          <w:szCs w:val="24"/>
        </w:rPr>
        <w:t xml:space="preserve">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222BC3">
      <w:pPr>
        <w:tabs>
          <w:tab w:val="num" w:pos="550"/>
        </w:tabs>
        <w:ind w:right="-45" w:firstLine="709"/>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w:t>
      </w:r>
      <w:proofErr w:type="gramStart"/>
      <w:r w:rsidRPr="00305794">
        <w:rPr>
          <w:rFonts w:ascii="Times New Roman" w:hAnsi="Times New Roman"/>
          <w:i w:val="0"/>
          <w:sz w:val="24"/>
          <w:szCs w:val="24"/>
        </w:rPr>
        <w:t xml:space="preserve"> В</w:t>
      </w:r>
      <w:proofErr w:type="gramEnd"/>
    </w:p>
    <w:p w:rsidR="00D85556" w:rsidRPr="00305794" w:rsidRDefault="00D85556" w:rsidP="00D85556">
      <w:pPr>
        <w:jc w:val="cente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222BC3">
        <w:rPr>
          <w:b/>
          <w:sz w:val="24"/>
          <w:szCs w:val="24"/>
        </w:rPr>
        <w:t>1</w:t>
      </w:r>
      <w:r w:rsidR="00842EE2">
        <w:rPr>
          <w:b/>
          <w:sz w:val="24"/>
          <w:szCs w:val="24"/>
        </w:rPr>
        <w:t xml:space="preserve">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9D56BC">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proofErr w:type="gramStart"/>
      <w:r w:rsidRPr="00894196">
        <w:rPr>
          <w:sz w:val="24"/>
          <w:szCs w:val="24"/>
        </w:rPr>
        <w:t>На 201</w:t>
      </w:r>
      <w:r w:rsidR="009D56BC">
        <w:rPr>
          <w:sz w:val="24"/>
          <w:szCs w:val="24"/>
        </w:rPr>
        <w:t>9</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01.07.2016г. - 96541 тыс. руб., уровень собираемости по ННП 97%. Ставки зачисления ННП в бюджет Оренбургской области утверждены на 201</w:t>
      </w:r>
      <w:r w:rsidR="009D56BC">
        <w:rPr>
          <w:sz w:val="24"/>
          <w:szCs w:val="24"/>
        </w:rPr>
        <w:t>7</w:t>
      </w:r>
      <w:r w:rsidRPr="00894196">
        <w:rPr>
          <w:sz w:val="24"/>
          <w:szCs w:val="24"/>
        </w:rPr>
        <w:t>-20</w:t>
      </w:r>
      <w:r w:rsidR="009D56BC">
        <w:rPr>
          <w:sz w:val="24"/>
          <w:szCs w:val="24"/>
        </w:rPr>
        <w:t xml:space="preserve">20 </w:t>
      </w:r>
      <w:r w:rsidRPr="00894196">
        <w:rPr>
          <w:sz w:val="24"/>
          <w:szCs w:val="24"/>
        </w:rPr>
        <w:t>гг. в размере 88,57</w:t>
      </w:r>
      <w:proofErr w:type="gramEnd"/>
      <w:r w:rsidRPr="00894196">
        <w:rPr>
          <w:sz w:val="24"/>
          <w:szCs w:val="24"/>
        </w:rPr>
        <w:t>%. Требуется рассчитать планируемый контингент по ННП на 201</w:t>
      </w:r>
      <w:r w:rsidR="009D56BC">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9D56BC">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proofErr w:type="gramStart"/>
      <w:r w:rsidR="009D56BC">
        <w:rPr>
          <w:sz w:val="24"/>
          <w:szCs w:val="24"/>
        </w:rPr>
        <w:t>На 2019</w:t>
      </w:r>
      <w:r w:rsidRPr="00894196">
        <w:rPr>
          <w:sz w:val="24"/>
          <w:szCs w:val="24"/>
        </w:rPr>
        <w:t xml:space="preserve">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01.07.2016г. - 42316 тыс. руб., уровень собираемости по ННП 97%. Ставки зачисления ННП в бюджет Оренбургской области утверждены на 2015-2017гг. в размере 88,57%. Требуется</w:t>
      </w:r>
      <w:proofErr w:type="gramEnd"/>
      <w:r w:rsidRPr="00894196">
        <w:rPr>
          <w:sz w:val="24"/>
          <w:szCs w:val="24"/>
        </w:rPr>
        <w:t xml:space="preserve"> рассчитать планируемый контингент по ННП на 201</w:t>
      </w:r>
      <w:r w:rsidR="009D56BC">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 xml:space="preserve">Сумма налога на доходы физических лиц,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proofErr w:type="gramStart"/>
      <w:r w:rsidRPr="00894196">
        <w:rPr>
          <w:sz w:val="24"/>
          <w:szCs w:val="24"/>
        </w:rPr>
        <w:t>На 201</w:t>
      </w:r>
      <w:r w:rsidR="009D56BC">
        <w:rPr>
          <w:sz w:val="24"/>
          <w:szCs w:val="24"/>
        </w:rPr>
        <w:t>9</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w:t>
      </w:r>
      <w:r w:rsidR="009D56BC">
        <w:rPr>
          <w:sz w:val="24"/>
          <w:szCs w:val="24"/>
        </w:rPr>
        <w:t xml:space="preserve">19 </w:t>
      </w:r>
      <w:r w:rsidRPr="00894196">
        <w:rPr>
          <w:sz w:val="24"/>
          <w:szCs w:val="24"/>
        </w:rPr>
        <w:t>г. - 96541 тыс. руб., уровень собираемости по ННП 97%. Ставки зачисления ННП в бюджет Оренбургской области утверждены на 201</w:t>
      </w:r>
      <w:r w:rsidR="009D56BC">
        <w:rPr>
          <w:sz w:val="24"/>
          <w:szCs w:val="24"/>
        </w:rPr>
        <w:t>7</w:t>
      </w:r>
      <w:r w:rsidRPr="00894196">
        <w:rPr>
          <w:sz w:val="24"/>
          <w:szCs w:val="24"/>
        </w:rPr>
        <w:t>-20</w:t>
      </w:r>
      <w:r w:rsidR="009D56BC">
        <w:rPr>
          <w:sz w:val="24"/>
          <w:szCs w:val="24"/>
        </w:rPr>
        <w:t xml:space="preserve">20 </w:t>
      </w:r>
      <w:r w:rsidRPr="00894196">
        <w:rPr>
          <w:sz w:val="24"/>
          <w:szCs w:val="24"/>
        </w:rPr>
        <w:t>гг. в размере 88,57</w:t>
      </w:r>
      <w:proofErr w:type="gramEnd"/>
      <w:r w:rsidRPr="00894196">
        <w:rPr>
          <w:sz w:val="24"/>
          <w:szCs w:val="24"/>
        </w:rPr>
        <w:t>%. Требуется рассчитать планируемый контингент по ННП на 201</w:t>
      </w:r>
      <w:r w:rsidR="009D56BC">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lastRenderedPageBreak/>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w:t>
      </w:r>
      <w:r w:rsidR="00582765">
        <w:rPr>
          <w:sz w:val="24"/>
          <w:szCs w:val="24"/>
        </w:rPr>
        <w:t>1</w:t>
      </w:r>
      <w:r w:rsidR="009D56BC">
        <w:rPr>
          <w:sz w:val="24"/>
          <w:szCs w:val="24"/>
        </w:rPr>
        <w:t>9</w:t>
      </w:r>
      <w:r w:rsidR="00582765">
        <w:rPr>
          <w:sz w:val="24"/>
          <w:szCs w:val="24"/>
        </w:rPr>
        <w:t xml:space="preserve">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9D56BC">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lastRenderedPageBreak/>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 xml:space="preserve">2. Определите первоочередные задачи налоговой  </w:t>
      </w:r>
      <w:proofErr w:type="gramStart"/>
      <w:r w:rsidRPr="00894196">
        <w:rPr>
          <w:sz w:val="24"/>
          <w:szCs w:val="24"/>
        </w:rPr>
        <w:t>политики на</w:t>
      </w:r>
      <w:proofErr w:type="gramEnd"/>
      <w:r w:rsidRPr="00894196">
        <w:rPr>
          <w:sz w:val="24"/>
          <w:szCs w:val="24"/>
        </w:rPr>
        <w:t xml:space="preserve">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 xml:space="preserve">4. По способу взимания налоги подразделяются </w:t>
      </w:r>
      <w:proofErr w:type="gramStart"/>
      <w:r w:rsidRPr="00894196">
        <w:rPr>
          <w:sz w:val="24"/>
          <w:szCs w:val="24"/>
        </w:rPr>
        <w:t>на</w:t>
      </w:r>
      <w:proofErr w:type="gramEnd"/>
      <w:r w:rsidRPr="00894196">
        <w:rPr>
          <w:sz w:val="24"/>
          <w:szCs w:val="24"/>
        </w:rPr>
        <w:t xml:space="preserve">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222BC3">
        <w:rPr>
          <w:b/>
          <w:sz w:val="24"/>
          <w:szCs w:val="24"/>
        </w:rPr>
        <w:t>2</w:t>
      </w:r>
      <w:r w:rsidR="006B7A9A" w:rsidRPr="00894196">
        <w:rPr>
          <w:b/>
          <w:sz w:val="24"/>
          <w:szCs w:val="24"/>
        </w:rPr>
        <w:t xml:space="preserve"> </w:t>
      </w:r>
      <w:r w:rsidR="00222BC3">
        <w:rPr>
          <w:b/>
          <w:sz w:val="24"/>
          <w:szCs w:val="24"/>
        </w:rPr>
        <w:t>Контрольная работа</w:t>
      </w:r>
    </w:p>
    <w:p w:rsidR="00AD0A49" w:rsidRDefault="00AD0A49" w:rsidP="006B7A9A">
      <w:pPr>
        <w:tabs>
          <w:tab w:val="num" w:pos="0"/>
        </w:tabs>
        <w:ind w:right="355"/>
        <w:jc w:val="both"/>
        <w:rPr>
          <w:b/>
          <w:sz w:val="24"/>
          <w:szCs w:val="24"/>
        </w:rPr>
      </w:pPr>
    </w:p>
    <w:p w:rsidR="00222BC3" w:rsidRPr="001F4E39" w:rsidRDefault="00222BC3" w:rsidP="00222BC3">
      <w:pPr>
        <w:pStyle w:val="ReportMain"/>
        <w:suppressAutoHyphens/>
        <w:jc w:val="both"/>
        <w:rPr>
          <w:szCs w:val="24"/>
        </w:rPr>
      </w:pPr>
      <w:r w:rsidRPr="001F4E39">
        <w:rPr>
          <w:szCs w:val="24"/>
        </w:rPr>
        <w:t>Примерн</w:t>
      </w:r>
      <w:r>
        <w:rPr>
          <w:szCs w:val="24"/>
        </w:rPr>
        <w:t xml:space="preserve">ая тематика </w:t>
      </w:r>
      <w:r w:rsidRPr="001F4E39">
        <w:rPr>
          <w:szCs w:val="24"/>
        </w:rPr>
        <w:t>контрольной работы:</w:t>
      </w:r>
    </w:p>
    <w:p w:rsidR="00222BC3" w:rsidRPr="00222BC3" w:rsidRDefault="00222BC3" w:rsidP="00222BC3">
      <w:pPr>
        <w:ind w:firstLine="284"/>
        <w:jc w:val="both"/>
        <w:rPr>
          <w:color w:val="000000"/>
          <w:sz w:val="24"/>
          <w:szCs w:val="24"/>
        </w:rPr>
      </w:pPr>
      <w:r w:rsidRPr="00222BC3">
        <w:rPr>
          <w:color w:val="000000"/>
          <w:sz w:val="24"/>
          <w:szCs w:val="24"/>
        </w:rPr>
        <w:t>1 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2  Неналоговые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3 Формирование доходов федерального бюджета РФ за счёт нефтегазовых источников.</w:t>
      </w:r>
    </w:p>
    <w:p w:rsidR="00222BC3" w:rsidRPr="00222BC3" w:rsidRDefault="00222BC3" w:rsidP="00222BC3">
      <w:pPr>
        <w:ind w:firstLine="284"/>
        <w:jc w:val="both"/>
        <w:rPr>
          <w:color w:val="000000"/>
          <w:sz w:val="24"/>
          <w:szCs w:val="24"/>
        </w:rPr>
      </w:pPr>
      <w:r w:rsidRPr="00222BC3">
        <w:rPr>
          <w:color w:val="000000"/>
          <w:sz w:val="24"/>
          <w:szCs w:val="24"/>
        </w:rPr>
        <w:t>4 Доходы от предпринимательской и иной приносящей доход деятельности как источник доходов бюджетов бюджетной системы РФ.</w:t>
      </w:r>
    </w:p>
    <w:p w:rsidR="00222BC3" w:rsidRPr="00222BC3" w:rsidRDefault="00222BC3" w:rsidP="00222BC3">
      <w:pPr>
        <w:ind w:firstLine="284"/>
        <w:jc w:val="both"/>
        <w:rPr>
          <w:color w:val="000000"/>
          <w:sz w:val="24"/>
          <w:szCs w:val="24"/>
        </w:rPr>
      </w:pPr>
      <w:r w:rsidRPr="00222BC3">
        <w:rPr>
          <w:color w:val="000000"/>
          <w:sz w:val="24"/>
          <w:szCs w:val="24"/>
        </w:rPr>
        <w:t>5   Налоговые доходы как основной источник региональных бюджетов РФ.</w:t>
      </w:r>
    </w:p>
    <w:p w:rsidR="00222BC3" w:rsidRPr="00222BC3" w:rsidRDefault="00222BC3" w:rsidP="00222BC3">
      <w:pPr>
        <w:ind w:firstLine="284"/>
        <w:jc w:val="both"/>
        <w:rPr>
          <w:color w:val="000000"/>
          <w:sz w:val="24"/>
          <w:szCs w:val="24"/>
        </w:rPr>
      </w:pPr>
      <w:r w:rsidRPr="00222BC3">
        <w:rPr>
          <w:color w:val="000000"/>
          <w:sz w:val="24"/>
          <w:szCs w:val="24"/>
        </w:rPr>
        <w:t>6    Неналоговые доходы региональных бюджетов.</w:t>
      </w:r>
    </w:p>
    <w:p w:rsidR="00222BC3" w:rsidRPr="00222BC3" w:rsidRDefault="00222BC3" w:rsidP="00222BC3">
      <w:pPr>
        <w:ind w:firstLine="284"/>
        <w:jc w:val="both"/>
        <w:rPr>
          <w:color w:val="000000"/>
          <w:sz w:val="24"/>
          <w:szCs w:val="24"/>
        </w:rPr>
      </w:pPr>
      <w:r w:rsidRPr="00222BC3">
        <w:rPr>
          <w:color w:val="000000"/>
          <w:sz w:val="24"/>
          <w:szCs w:val="24"/>
        </w:rPr>
        <w:t>7 Неналоговые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8   Неналоговые доходы местных бюджетов.</w:t>
      </w:r>
    </w:p>
    <w:p w:rsidR="00222BC3" w:rsidRPr="00222BC3" w:rsidRDefault="00222BC3" w:rsidP="00222BC3">
      <w:pPr>
        <w:ind w:firstLine="284"/>
        <w:jc w:val="both"/>
        <w:rPr>
          <w:color w:val="000000"/>
          <w:sz w:val="24"/>
          <w:szCs w:val="24"/>
        </w:rPr>
      </w:pPr>
      <w:r w:rsidRPr="00222BC3">
        <w:rPr>
          <w:color w:val="000000"/>
          <w:sz w:val="24"/>
          <w:szCs w:val="24"/>
        </w:rPr>
        <w:t>9 Межбюджетные трансферты как источник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10 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11 Методы планирования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12 Оценка контрольной работы налоговых органов РФ как показатель собираемости налоговых доходов бюджетов РФ.</w:t>
      </w:r>
    </w:p>
    <w:p w:rsidR="00222BC3" w:rsidRPr="00222BC3" w:rsidRDefault="00222BC3" w:rsidP="00222BC3">
      <w:pPr>
        <w:ind w:firstLine="284"/>
        <w:jc w:val="both"/>
        <w:rPr>
          <w:color w:val="000000"/>
          <w:sz w:val="24"/>
          <w:szCs w:val="24"/>
        </w:rPr>
      </w:pPr>
      <w:r w:rsidRPr="00222BC3">
        <w:rPr>
          <w:color w:val="000000"/>
          <w:sz w:val="24"/>
          <w:szCs w:val="24"/>
        </w:rPr>
        <w:t>13 Налогообложение имущества физических лиц и организаций в РФ: интересы государства и налогоплательщиков.</w:t>
      </w:r>
    </w:p>
    <w:p w:rsidR="00222BC3" w:rsidRPr="00222BC3" w:rsidRDefault="00222BC3" w:rsidP="00222BC3">
      <w:pPr>
        <w:ind w:firstLine="284"/>
        <w:jc w:val="both"/>
        <w:rPr>
          <w:color w:val="000000"/>
          <w:sz w:val="24"/>
          <w:szCs w:val="24"/>
        </w:rPr>
      </w:pPr>
      <w:r w:rsidRPr="00222BC3">
        <w:rPr>
          <w:color w:val="000000"/>
          <w:sz w:val="24"/>
          <w:szCs w:val="24"/>
        </w:rPr>
        <w:t>14 Особенности формирования и распределения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222BC3" w:rsidRPr="00222BC3" w:rsidRDefault="00222BC3" w:rsidP="00222BC3">
      <w:pPr>
        <w:ind w:firstLine="284"/>
        <w:jc w:val="both"/>
        <w:rPr>
          <w:sz w:val="24"/>
          <w:szCs w:val="24"/>
        </w:rPr>
      </w:pPr>
      <w:r w:rsidRPr="00222BC3">
        <w:rPr>
          <w:color w:val="000000"/>
          <w:sz w:val="24"/>
          <w:szCs w:val="24"/>
        </w:rPr>
        <w:t xml:space="preserve">16  </w:t>
      </w:r>
      <w:r w:rsidRPr="00222BC3">
        <w:rPr>
          <w:sz w:val="24"/>
          <w:szCs w:val="24"/>
        </w:rPr>
        <w:t>Виды и значение арендных платежей в формировании неналоговых доходов бюджетов РФ</w:t>
      </w:r>
    </w:p>
    <w:p w:rsidR="00222BC3" w:rsidRPr="00222BC3" w:rsidRDefault="00222BC3" w:rsidP="00222BC3">
      <w:pPr>
        <w:ind w:firstLine="284"/>
        <w:jc w:val="both"/>
        <w:rPr>
          <w:sz w:val="24"/>
          <w:szCs w:val="24"/>
        </w:rPr>
      </w:pPr>
      <w:r w:rsidRPr="00222BC3">
        <w:rPr>
          <w:sz w:val="24"/>
          <w:szCs w:val="24"/>
        </w:rPr>
        <w:t>17  Особенности централизации доходов бюджетных учреждений от предпринимательской и иной приносящей доход деятельности в доходах бюджета</w:t>
      </w:r>
    </w:p>
    <w:p w:rsidR="00222BC3" w:rsidRPr="00222BC3" w:rsidRDefault="00222BC3" w:rsidP="00222BC3">
      <w:pPr>
        <w:ind w:firstLine="284"/>
        <w:jc w:val="both"/>
        <w:rPr>
          <w:sz w:val="24"/>
          <w:szCs w:val="24"/>
        </w:rPr>
      </w:pPr>
      <w:r w:rsidRPr="00222BC3">
        <w:rPr>
          <w:sz w:val="24"/>
          <w:szCs w:val="24"/>
        </w:rPr>
        <w:t xml:space="preserve">18 Проблемы координации деятельности финансовых, налоговых, казначейских органов и кредитных организаций в процессе </w:t>
      </w:r>
      <w:proofErr w:type="gramStart"/>
      <w:r w:rsidRPr="00222BC3">
        <w:rPr>
          <w:sz w:val="24"/>
          <w:szCs w:val="24"/>
        </w:rPr>
        <w:t>контроля за</w:t>
      </w:r>
      <w:proofErr w:type="gramEnd"/>
      <w:r w:rsidRPr="00222BC3">
        <w:rPr>
          <w:sz w:val="24"/>
          <w:szCs w:val="24"/>
        </w:rPr>
        <w:t xml:space="preserve"> поступлением доходов в бюджетную систему РФ</w:t>
      </w:r>
    </w:p>
    <w:p w:rsidR="00222BC3" w:rsidRPr="00222BC3" w:rsidRDefault="00222BC3" w:rsidP="00222BC3">
      <w:pPr>
        <w:ind w:firstLine="284"/>
        <w:jc w:val="both"/>
        <w:rPr>
          <w:sz w:val="24"/>
          <w:szCs w:val="24"/>
        </w:rPr>
      </w:pPr>
      <w:r w:rsidRPr="00222BC3">
        <w:rPr>
          <w:sz w:val="24"/>
          <w:szCs w:val="24"/>
        </w:rPr>
        <w:lastRenderedPageBreak/>
        <w:t>19 Сравнительная характеристика отечественного и зарубежного опыта разграничения доходов между бюджетами</w:t>
      </w:r>
    </w:p>
    <w:p w:rsidR="00222BC3" w:rsidRPr="00222BC3" w:rsidRDefault="00222BC3" w:rsidP="00222BC3">
      <w:pPr>
        <w:ind w:firstLine="284"/>
        <w:jc w:val="both"/>
        <w:rPr>
          <w:sz w:val="24"/>
          <w:szCs w:val="24"/>
        </w:rPr>
      </w:pPr>
      <w:bookmarkStart w:id="0" w:name="OLE_LINK5"/>
      <w:bookmarkStart w:id="1" w:name="OLE_LINK6"/>
      <w:r w:rsidRPr="00222BC3">
        <w:rPr>
          <w:sz w:val="24"/>
          <w:szCs w:val="24"/>
        </w:rPr>
        <w:t xml:space="preserve">20 Мировая практика распределения налогов и налоговых доходов между бюджетами РФ </w:t>
      </w:r>
    </w:p>
    <w:bookmarkEnd w:id="0"/>
    <w:bookmarkEnd w:id="1"/>
    <w:p w:rsidR="00222BC3" w:rsidRPr="00222BC3" w:rsidRDefault="00222BC3" w:rsidP="00222BC3">
      <w:pPr>
        <w:ind w:firstLine="284"/>
        <w:jc w:val="both"/>
        <w:rPr>
          <w:sz w:val="24"/>
          <w:szCs w:val="24"/>
        </w:rPr>
      </w:pPr>
      <w:r w:rsidRPr="00222BC3">
        <w:rPr>
          <w:sz w:val="24"/>
          <w:szCs w:val="24"/>
        </w:rPr>
        <w:t>21 Особенности планирования доходов территориальных бюджетов и направления его совершенствования</w:t>
      </w:r>
    </w:p>
    <w:p w:rsidR="00222BC3" w:rsidRPr="00222BC3" w:rsidRDefault="00222BC3" w:rsidP="00222BC3">
      <w:pPr>
        <w:ind w:firstLine="284"/>
        <w:jc w:val="both"/>
        <w:rPr>
          <w:sz w:val="24"/>
          <w:szCs w:val="24"/>
        </w:rPr>
      </w:pPr>
      <w:r w:rsidRPr="00222BC3">
        <w:rPr>
          <w:sz w:val="24"/>
          <w:szCs w:val="24"/>
        </w:rPr>
        <w:t>22 Неналоговые доходы от государственной собственности и их роль в укреплении бюджетного потенциала страны</w:t>
      </w:r>
    </w:p>
    <w:p w:rsidR="00222BC3" w:rsidRPr="00222BC3" w:rsidRDefault="00222BC3" w:rsidP="00222BC3">
      <w:pPr>
        <w:ind w:firstLine="284"/>
        <w:jc w:val="both"/>
        <w:rPr>
          <w:sz w:val="24"/>
          <w:szCs w:val="24"/>
        </w:rPr>
      </w:pPr>
      <w:r w:rsidRPr="00222BC3">
        <w:rPr>
          <w:sz w:val="24"/>
          <w:szCs w:val="24"/>
        </w:rPr>
        <w:t>23 Налоговое бремя и его влияние на формирование доходов бюджета</w:t>
      </w:r>
    </w:p>
    <w:p w:rsidR="00222BC3" w:rsidRPr="00222BC3" w:rsidRDefault="00222BC3" w:rsidP="00222BC3">
      <w:pPr>
        <w:ind w:firstLine="284"/>
        <w:jc w:val="both"/>
        <w:rPr>
          <w:sz w:val="24"/>
          <w:szCs w:val="24"/>
        </w:rPr>
      </w:pPr>
      <w:r w:rsidRPr="00222BC3">
        <w:rPr>
          <w:sz w:val="24"/>
          <w:szCs w:val="24"/>
        </w:rPr>
        <w:t>24 Методы распределения налогов и налоговых доходов между бюджетами, применяемые в РФ</w:t>
      </w:r>
    </w:p>
    <w:p w:rsidR="00222BC3" w:rsidRPr="00222BC3" w:rsidRDefault="00222BC3" w:rsidP="00222BC3">
      <w:pPr>
        <w:ind w:firstLine="284"/>
        <w:jc w:val="both"/>
        <w:rPr>
          <w:sz w:val="24"/>
          <w:szCs w:val="24"/>
        </w:rPr>
      </w:pPr>
      <w:r w:rsidRPr="00222BC3">
        <w:rPr>
          <w:sz w:val="24"/>
          <w:szCs w:val="24"/>
        </w:rPr>
        <w:t>25 Направления и возможности укрепления собственной доходной базы территориальных бюджетов РФ</w:t>
      </w:r>
    </w:p>
    <w:p w:rsidR="00222BC3" w:rsidRPr="00222BC3" w:rsidRDefault="00222BC3" w:rsidP="00222BC3">
      <w:pPr>
        <w:ind w:firstLine="284"/>
        <w:jc w:val="both"/>
        <w:rPr>
          <w:sz w:val="24"/>
          <w:szCs w:val="24"/>
        </w:rPr>
      </w:pPr>
      <w:r w:rsidRPr="00222BC3">
        <w:rPr>
          <w:sz w:val="24"/>
          <w:szCs w:val="24"/>
        </w:rPr>
        <w:t>26 Организационные формы доходов бюджета и методы их мобилизации</w:t>
      </w:r>
    </w:p>
    <w:p w:rsidR="00222BC3" w:rsidRPr="00222BC3" w:rsidRDefault="00222BC3" w:rsidP="00222BC3">
      <w:pPr>
        <w:ind w:firstLine="284"/>
        <w:jc w:val="both"/>
        <w:rPr>
          <w:sz w:val="24"/>
          <w:szCs w:val="24"/>
        </w:rPr>
      </w:pPr>
      <w:r w:rsidRPr="00222BC3">
        <w:rPr>
          <w:sz w:val="24"/>
          <w:szCs w:val="24"/>
        </w:rPr>
        <w:t>27 Структура и критерии оценки эффективности фискального механизма</w:t>
      </w:r>
    </w:p>
    <w:p w:rsidR="00222BC3" w:rsidRPr="00222BC3" w:rsidRDefault="00222BC3" w:rsidP="00222BC3">
      <w:pPr>
        <w:ind w:firstLine="284"/>
        <w:jc w:val="both"/>
        <w:rPr>
          <w:sz w:val="24"/>
          <w:szCs w:val="24"/>
        </w:rPr>
      </w:pPr>
      <w:bookmarkStart w:id="2" w:name="OLE_LINK7"/>
      <w:bookmarkStart w:id="3" w:name="OLE_LINK8"/>
      <w:r w:rsidRPr="00222BC3">
        <w:rPr>
          <w:sz w:val="24"/>
          <w:szCs w:val="24"/>
        </w:rPr>
        <w:t>28 Проблемы налогового планирования на макроэкономическом уровне</w:t>
      </w:r>
    </w:p>
    <w:bookmarkEnd w:id="2"/>
    <w:bookmarkEnd w:id="3"/>
    <w:p w:rsidR="00222BC3" w:rsidRPr="00222BC3" w:rsidRDefault="00222BC3" w:rsidP="00222BC3">
      <w:pPr>
        <w:ind w:firstLine="284"/>
        <w:jc w:val="both"/>
        <w:rPr>
          <w:sz w:val="24"/>
          <w:szCs w:val="24"/>
        </w:rPr>
      </w:pPr>
      <w:r w:rsidRPr="00222BC3">
        <w:rPr>
          <w:sz w:val="24"/>
          <w:szCs w:val="24"/>
        </w:rPr>
        <w:t>29 Значение безвозмездных перечислений в формировании доходов бюджетной системы РФ</w:t>
      </w:r>
    </w:p>
    <w:p w:rsidR="00222BC3" w:rsidRPr="00222BC3" w:rsidRDefault="00222BC3" w:rsidP="00222BC3">
      <w:pPr>
        <w:ind w:firstLine="284"/>
        <w:jc w:val="both"/>
        <w:rPr>
          <w:sz w:val="24"/>
          <w:szCs w:val="24"/>
        </w:rPr>
      </w:pPr>
      <w:r w:rsidRPr="00222BC3">
        <w:rPr>
          <w:sz w:val="24"/>
          <w:szCs w:val="24"/>
        </w:rPr>
        <w:t>30 Проблемы взаимодействия органов, обеспечивающих мобилизацию доходов в бюджеты  РФ</w:t>
      </w:r>
    </w:p>
    <w:p w:rsidR="00222BC3" w:rsidRPr="00222BC3" w:rsidRDefault="00222BC3" w:rsidP="00222BC3">
      <w:pPr>
        <w:ind w:firstLine="284"/>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4" w:name="_Toc445844538"/>
      <w:r w:rsidRPr="00D11171">
        <w:rPr>
          <w:rFonts w:ascii="Times New Roman" w:hAnsi="Times New Roman"/>
          <w:i w:val="0"/>
          <w:sz w:val="24"/>
          <w:szCs w:val="24"/>
        </w:rPr>
        <w:t>Блок</w:t>
      </w:r>
      <w:proofErr w:type="gramStart"/>
      <w:r w:rsidRPr="00D11171">
        <w:rPr>
          <w:rFonts w:ascii="Times New Roman" w:hAnsi="Times New Roman"/>
          <w:i w:val="0"/>
          <w:sz w:val="24"/>
          <w:szCs w:val="24"/>
        </w:rPr>
        <w:t xml:space="preserve"> С</w:t>
      </w:r>
      <w:bookmarkEnd w:id="4"/>
      <w:proofErr w:type="gramEnd"/>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proofErr w:type="gramStart"/>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 w:val="24"/>
          <w:szCs w:val="24"/>
        </w:rPr>
        <w:t xml:space="preserve">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lastRenderedPageBreak/>
        <w:t>1.</w:t>
      </w:r>
      <w:r w:rsidR="00840E2B">
        <w:rPr>
          <w:caps/>
          <w:szCs w:val="24"/>
        </w:rPr>
        <w:t xml:space="preserve"> </w:t>
      </w:r>
      <w:proofErr w:type="gramStart"/>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Cs w:val="24"/>
        </w:rPr>
        <w:t xml:space="preserve">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lastRenderedPageBreak/>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lastRenderedPageBreak/>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proofErr w:type="spellStart"/>
            <w:r w:rsidRPr="00894196">
              <w:rPr>
                <w:sz w:val="24"/>
                <w:szCs w:val="24"/>
              </w:rPr>
              <w:t>млн</w:t>
            </w:r>
            <w:proofErr w:type="gramStart"/>
            <w:r w:rsidRPr="00894196">
              <w:rPr>
                <w:sz w:val="24"/>
                <w:szCs w:val="24"/>
              </w:rPr>
              <w:t>.р</w:t>
            </w:r>
            <w:proofErr w:type="gramEnd"/>
            <w:r w:rsidRPr="00894196">
              <w:rPr>
                <w:sz w:val="24"/>
                <w:szCs w:val="24"/>
              </w:rPr>
              <w:t>уб</w:t>
            </w:r>
            <w:proofErr w:type="spellEnd"/>
            <w:r w:rsidRPr="00894196">
              <w:rPr>
                <w:sz w:val="24"/>
                <w:szCs w:val="24"/>
              </w:rPr>
              <w:t>.</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lastRenderedPageBreak/>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proofErr w:type="spellStart"/>
      <w:r w:rsidRPr="00894196">
        <w:rPr>
          <w:spacing w:val="-12"/>
          <w:sz w:val="24"/>
          <w:szCs w:val="24"/>
        </w:rPr>
        <w:t>дотационности</w:t>
      </w:r>
      <w:proofErr w:type="spellEnd"/>
      <w:r w:rsidRPr="00894196">
        <w:rPr>
          <w:spacing w:val="-12"/>
          <w:sz w:val="24"/>
          <w:szCs w:val="24"/>
        </w:rPr>
        <w:t xml:space="preserve"> местного бюджета.</w:t>
      </w:r>
    </w:p>
    <w:p w:rsidR="00CB6F63" w:rsidRPr="00894196" w:rsidRDefault="00CB6F63" w:rsidP="00CB6F63">
      <w:pPr>
        <w:jc w:val="both"/>
        <w:rPr>
          <w:sz w:val="24"/>
          <w:szCs w:val="24"/>
        </w:rPr>
      </w:pPr>
      <w:r w:rsidRPr="00894196">
        <w:rPr>
          <w:sz w:val="24"/>
          <w:szCs w:val="24"/>
        </w:rPr>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 xml:space="preserve">млн. </w:t>
            </w:r>
            <w:proofErr w:type="spellStart"/>
            <w:r w:rsidRPr="00894196">
              <w:rPr>
                <w:sz w:val="24"/>
                <w:szCs w:val="24"/>
              </w:rPr>
              <w:t>руб</w:t>
            </w:r>
            <w:proofErr w:type="spellEnd"/>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контингент налогов, формируемый на территории муниципального образования</w:t>
            </w:r>
          </w:p>
        </w:tc>
        <w:tc>
          <w:tcPr>
            <w:tcW w:w="1553" w:type="dxa"/>
            <w:vAlign w:val="center"/>
          </w:tcPr>
          <w:p w:rsidR="00CB6F63" w:rsidRPr="00894196" w:rsidRDefault="00CB6F63" w:rsidP="005567D5">
            <w:pPr>
              <w:jc w:val="center"/>
              <w:rPr>
                <w:sz w:val="24"/>
                <w:szCs w:val="24"/>
              </w:rPr>
            </w:pPr>
            <w:r w:rsidRPr="00894196">
              <w:rPr>
                <w:sz w:val="24"/>
                <w:szCs w:val="24"/>
              </w:rPr>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t xml:space="preserve"> в том </w:t>
            </w:r>
            <w:proofErr w:type="gramStart"/>
            <w:r w:rsidRPr="00894196">
              <w:rPr>
                <w:sz w:val="24"/>
                <w:szCs w:val="24"/>
              </w:rPr>
              <w:t>числе</w:t>
            </w:r>
            <w:proofErr w:type="gramEnd"/>
            <w:r w:rsidRPr="00894196">
              <w:rPr>
                <w:sz w:val="24"/>
                <w:szCs w:val="24"/>
              </w:rPr>
              <w:t xml:space="preserve">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5" w:name="_Toc445844539"/>
      <w:r w:rsidRPr="00894196">
        <w:rPr>
          <w:b/>
          <w:sz w:val="24"/>
          <w:szCs w:val="24"/>
        </w:rPr>
        <w:t xml:space="preserve">Блок </w:t>
      </w:r>
      <w:r w:rsidRPr="00894196">
        <w:rPr>
          <w:b/>
          <w:sz w:val="24"/>
          <w:szCs w:val="24"/>
          <w:lang w:val="en-US"/>
        </w:rPr>
        <w:t>D</w:t>
      </w:r>
      <w:bookmarkEnd w:id="5"/>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 xml:space="preserve">вопросы к </w:t>
      </w:r>
      <w:r w:rsidR="00992346">
        <w:rPr>
          <w:b/>
          <w:sz w:val="24"/>
          <w:szCs w:val="24"/>
        </w:rPr>
        <w:t>зачету</w:t>
      </w:r>
      <w:bookmarkStart w:id="6" w:name="_GoBack"/>
      <w:bookmarkEnd w:id="6"/>
    </w:p>
    <w:p w:rsidR="003E65CF" w:rsidRPr="00894196" w:rsidRDefault="003E65CF" w:rsidP="00E674D9">
      <w:pPr>
        <w:numPr>
          <w:ilvl w:val="0"/>
          <w:numId w:val="32"/>
        </w:numPr>
        <w:jc w:val="both"/>
        <w:rPr>
          <w:sz w:val="24"/>
          <w:szCs w:val="24"/>
        </w:rPr>
      </w:pPr>
      <w:r w:rsidRPr="00894196">
        <w:rPr>
          <w:sz w:val="24"/>
          <w:szCs w:val="24"/>
        </w:rPr>
        <w:t xml:space="preserve">Организация </w:t>
      </w:r>
      <w:proofErr w:type="gramStart"/>
      <w:r w:rsidRPr="00894196">
        <w:rPr>
          <w:sz w:val="24"/>
          <w:szCs w:val="24"/>
        </w:rPr>
        <w:t>контроля за</w:t>
      </w:r>
      <w:proofErr w:type="gramEnd"/>
      <w:r w:rsidRPr="00894196">
        <w:rPr>
          <w:sz w:val="24"/>
          <w:szCs w:val="24"/>
        </w:rPr>
        <w:t xml:space="preserve">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lastRenderedPageBreak/>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Правовые основы </w:t>
      </w:r>
      <w:proofErr w:type="gramStart"/>
      <w:r w:rsidRPr="00894196">
        <w:rPr>
          <w:sz w:val="24"/>
          <w:szCs w:val="24"/>
        </w:rPr>
        <w:t>контроля за</w:t>
      </w:r>
      <w:proofErr w:type="gramEnd"/>
      <w:r w:rsidRPr="00894196">
        <w:rPr>
          <w:sz w:val="24"/>
          <w:szCs w:val="24"/>
        </w:rPr>
        <w:t xml:space="preserve">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lastRenderedPageBreak/>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p w:rsidR="00840E2B" w:rsidRPr="00894196" w:rsidRDefault="00840E2B" w:rsidP="00894196">
      <w:pPr>
        <w:ind w:firstLine="709"/>
        <w:jc w:val="both"/>
        <w:rPr>
          <w:b/>
          <w:sz w:val="24"/>
          <w:szCs w:val="24"/>
        </w:r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992346" w:rsidRPr="008312A3" w:rsidTr="002320C2">
        <w:trPr>
          <w:trHeight w:val="622"/>
        </w:trPr>
        <w:tc>
          <w:tcPr>
            <w:tcW w:w="2137"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4-балльная</w:t>
            </w:r>
          </w:p>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992346" w:rsidRPr="008312A3" w:rsidTr="002320C2">
        <w:trPr>
          <w:trHeight w:val="521"/>
        </w:trPr>
        <w:tc>
          <w:tcPr>
            <w:tcW w:w="2137" w:type="dxa"/>
            <w:shd w:val="clear" w:color="auto" w:fill="FFFFFF"/>
          </w:tcPr>
          <w:p w:rsidR="00992346" w:rsidRPr="008312A3" w:rsidRDefault="00992346" w:rsidP="002320C2">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0-49</w:t>
            </w:r>
          </w:p>
        </w:tc>
      </w:tr>
      <w:tr w:rsidR="00992346" w:rsidRPr="008312A3" w:rsidTr="002320C2">
        <w:trPr>
          <w:trHeight w:val="327"/>
        </w:trPr>
        <w:tc>
          <w:tcPr>
            <w:tcW w:w="2137" w:type="dxa"/>
            <w:shd w:val="clear" w:color="auto" w:fill="FFFFFF"/>
          </w:tcPr>
          <w:p w:rsidR="00992346" w:rsidRPr="008312A3" w:rsidRDefault="00992346" w:rsidP="002320C2">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Не зачтено</w:t>
            </w:r>
          </w:p>
        </w:tc>
      </w:tr>
    </w:tbl>
    <w:p w:rsidR="00992346" w:rsidRPr="00894196" w:rsidRDefault="00992346" w:rsidP="00992346">
      <w:pPr>
        <w:ind w:firstLine="709"/>
        <w:jc w:val="both"/>
        <w:rPr>
          <w:b/>
          <w:sz w:val="24"/>
          <w:szCs w:val="24"/>
        </w:rPr>
      </w:pPr>
    </w:p>
    <w:p w:rsidR="00992346" w:rsidRPr="001428F9" w:rsidRDefault="00992346" w:rsidP="00992346">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92346" w:rsidRPr="00317473" w:rsidTr="002320C2">
        <w:tc>
          <w:tcPr>
            <w:tcW w:w="2977" w:type="dxa"/>
            <w:shd w:val="clear" w:color="auto" w:fill="auto"/>
          </w:tcPr>
          <w:p w:rsidR="00992346" w:rsidRPr="00317473" w:rsidRDefault="00992346" w:rsidP="002320C2">
            <w:pPr>
              <w:jc w:val="center"/>
              <w:rPr>
                <w:sz w:val="24"/>
                <w:szCs w:val="24"/>
              </w:rPr>
            </w:pPr>
            <w:r w:rsidRPr="00317473">
              <w:rPr>
                <w:sz w:val="24"/>
                <w:szCs w:val="24"/>
              </w:rPr>
              <w:t>Критерий для «5»</w:t>
            </w:r>
          </w:p>
        </w:tc>
        <w:tc>
          <w:tcPr>
            <w:tcW w:w="2268" w:type="dxa"/>
            <w:shd w:val="clear" w:color="auto" w:fill="auto"/>
          </w:tcPr>
          <w:p w:rsidR="00992346" w:rsidRPr="00317473" w:rsidRDefault="00992346" w:rsidP="002320C2">
            <w:pPr>
              <w:jc w:val="center"/>
              <w:rPr>
                <w:sz w:val="24"/>
                <w:szCs w:val="24"/>
              </w:rPr>
            </w:pPr>
            <w:r w:rsidRPr="00317473">
              <w:rPr>
                <w:sz w:val="24"/>
                <w:szCs w:val="24"/>
              </w:rPr>
              <w:t>Критерий для «4»</w:t>
            </w:r>
          </w:p>
        </w:tc>
        <w:tc>
          <w:tcPr>
            <w:tcW w:w="2693" w:type="dxa"/>
            <w:shd w:val="clear" w:color="auto" w:fill="auto"/>
          </w:tcPr>
          <w:p w:rsidR="00992346" w:rsidRPr="00317473" w:rsidRDefault="00992346" w:rsidP="002320C2">
            <w:pPr>
              <w:jc w:val="center"/>
              <w:rPr>
                <w:sz w:val="24"/>
                <w:szCs w:val="24"/>
              </w:rPr>
            </w:pPr>
            <w:r w:rsidRPr="00317473">
              <w:rPr>
                <w:sz w:val="24"/>
                <w:szCs w:val="24"/>
              </w:rPr>
              <w:t>Критерий для «3»</w:t>
            </w:r>
          </w:p>
        </w:tc>
        <w:tc>
          <w:tcPr>
            <w:tcW w:w="2268" w:type="dxa"/>
            <w:shd w:val="clear" w:color="auto" w:fill="auto"/>
          </w:tcPr>
          <w:p w:rsidR="00992346" w:rsidRPr="00317473" w:rsidRDefault="00992346" w:rsidP="002320C2">
            <w:pPr>
              <w:jc w:val="center"/>
              <w:rPr>
                <w:sz w:val="24"/>
                <w:szCs w:val="24"/>
              </w:rPr>
            </w:pPr>
            <w:r w:rsidRPr="00317473">
              <w:rPr>
                <w:sz w:val="24"/>
                <w:szCs w:val="24"/>
              </w:rPr>
              <w:t>Критерий для «2»</w:t>
            </w:r>
          </w:p>
        </w:tc>
      </w:tr>
      <w:tr w:rsidR="00992346" w:rsidRPr="00317473" w:rsidTr="002320C2">
        <w:tc>
          <w:tcPr>
            <w:tcW w:w="2977" w:type="dxa"/>
            <w:shd w:val="clear" w:color="auto" w:fill="auto"/>
          </w:tcPr>
          <w:p w:rsidR="00992346" w:rsidRPr="00317473" w:rsidRDefault="00992346"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992346" w:rsidRPr="00317473" w:rsidRDefault="00992346"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Pr>
                <w:spacing w:val="-1"/>
                <w:sz w:val="24"/>
                <w:szCs w:val="24"/>
                <w:lang w:eastAsia="ru-RU"/>
              </w:rPr>
              <w:t>4</w:t>
            </w:r>
            <w:r w:rsidRPr="00317473">
              <w:rPr>
                <w:spacing w:val="-1"/>
                <w:sz w:val="24"/>
                <w:szCs w:val="24"/>
                <w:lang w:eastAsia="ru-RU"/>
              </w:rPr>
              <w:t>%  до 7</w:t>
            </w:r>
            <w:r>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992346" w:rsidRPr="00317473" w:rsidRDefault="00992346" w:rsidP="002320C2">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Pr>
                <w:spacing w:val="-1"/>
                <w:sz w:val="24"/>
                <w:szCs w:val="24"/>
                <w:lang w:eastAsia="ru-RU"/>
              </w:rPr>
              <w:t>69</w:t>
            </w:r>
            <w:r w:rsidRPr="00317473">
              <w:rPr>
                <w:spacing w:val="-1"/>
                <w:sz w:val="24"/>
                <w:szCs w:val="24"/>
                <w:lang w:eastAsia="ru-RU"/>
              </w:rPr>
              <w:t>%</w:t>
            </w:r>
          </w:p>
        </w:tc>
        <w:tc>
          <w:tcPr>
            <w:tcW w:w="2268" w:type="dxa"/>
            <w:shd w:val="clear" w:color="auto" w:fill="auto"/>
          </w:tcPr>
          <w:p w:rsidR="00992346" w:rsidRPr="00317473" w:rsidRDefault="00992346"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840E2B" w:rsidRDefault="00840E2B" w:rsidP="00840E2B">
      <w:pPr>
        <w:pStyle w:val="ReportMain"/>
        <w:suppressAutoHyphens/>
        <w:jc w:val="both"/>
        <w:rPr>
          <w:szCs w:val="24"/>
        </w:rPr>
      </w:pPr>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lastRenderedPageBreak/>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 xml:space="preserve">Оценивание выполнения </w:t>
      </w:r>
      <w:r>
        <w:rPr>
          <w:b/>
          <w:szCs w:val="24"/>
        </w:rPr>
        <w:t>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222BC3" w:rsidRPr="00F7371D" w:rsidRDefault="00222BC3" w:rsidP="00222BC3">
      <w:pPr>
        <w:rPr>
          <w:sz w:val="24"/>
          <w:szCs w:val="24"/>
        </w:rPr>
      </w:pPr>
      <w:r w:rsidRPr="00F7371D">
        <w:rPr>
          <w:b/>
          <w:sz w:val="24"/>
          <w:szCs w:val="24"/>
        </w:rPr>
        <w:t>Оценивание выполнения контрольной работы</w:t>
      </w:r>
    </w:p>
    <w:tbl>
      <w:tblPr>
        <w:tblW w:w="0" w:type="auto"/>
        <w:tblInd w:w="-39" w:type="dxa"/>
        <w:tblLayout w:type="fixed"/>
        <w:tblCellMar>
          <w:left w:w="10" w:type="dxa"/>
          <w:right w:w="10" w:type="dxa"/>
        </w:tblCellMar>
        <w:tblLook w:val="0000" w:firstRow="0" w:lastRow="0" w:firstColumn="0" w:lastColumn="0" w:noHBand="0" w:noVBand="0"/>
      </w:tblPr>
      <w:tblGrid>
        <w:gridCol w:w="1022"/>
        <w:gridCol w:w="4272"/>
        <w:gridCol w:w="4961"/>
      </w:tblGrid>
      <w:tr w:rsidR="00222BC3" w:rsidRPr="00AB3A08" w:rsidTr="00222BC3">
        <w:trPr>
          <w:trHeight w:val="739"/>
        </w:trPr>
        <w:tc>
          <w:tcPr>
            <w:tcW w:w="102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Бинарная</w:t>
            </w:r>
          </w:p>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шкала</w:t>
            </w:r>
          </w:p>
        </w:tc>
        <w:tc>
          <w:tcPr>
            <w:tcW w:w="427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b/>
              </w:rPr>
            </w:pPr>
            <w:r w:rsidRPr="00222BC3">
              <w:rPr>
                <w:rStyle w:val="af2"/>
                <w:b w:val="0"/>
                <w:sz w:val="24"/>
                <w:szCs w:val="24"/>
              </w:rPr>
              <w:t>Критерии</w:t>
            </w:r>
          </w:p>
        </w:tc>
      </w:tr>
      <w:tr w:rsidR="00222BC3" w:rsidRPr="00AB3A08" w:rsidTr="00222BC3">
        <w:trPr>
          <w:trHeight w:val="2825"/>
        </w:trPr>
        <w:tc>
          <w:tcPr>
            <w:tcW w:w="1022" w:type="dxa"/>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snapToGrid w:val="0"/>
              <w:spacing w:line="240" w:lineRule="auto"/>
              <w:ind w:firstLine="0"/>
              <w:jc w:val="left"/>
            </w:pPr>
          </w:p>
          <w:p w:rsidR="00222BC3" w:rsidRPr="00222BC3" w:rsidRDefault="00222BC3" w:rsidP="00222BC3">
            <w:pPr>
              <w:pStyle w:val="61"/>
              <w:shd w:val="clear" w:color="auto" w:fill="auto"/>
              <w:spacing w:line="240" w:lineRule="auto"/>
              <w:ind w:firstLine="0"/>
              <w:jc w:val="left"/>
              <w:rPr>
                <w:sz w:val="24"/>
                <w:szCs w:val="24"/>
              </w:rPr>
            </w:pPr>
          </w:p>
          <w:p w:rsidR="00222BC3" w:rsidRPr="00222BC3" w:rsidRDefault="00222BC3" w:rsidP="00222BC3">
            <w:pPr>
              <w:pStyle w:val="61"/>
              <w:shd w:val="clear" w:color="auto" w:fill="auto"/>
              <w:spacing w:line="240" w:lineRule="auto"/>
              <w:ind w:firstLine="0"/>
              <w:jc w:val="center"/>
              <w:rPr>
                <w:sz w:val="24"/>
                <w:szCs w:val="24"/>
              </w:rPr>
            </w:pPr>
            <w:r w:rsidRPr="00222BC3">
              <w:rPr>
                <w:rStyle w:val="af2"/>
                <w:b w:val="0"/>
                <w:sz w:val="24"/>
                <w:szCs w:val="24"/>
              </w:rPr>
              <w:t>Зач</w:t>
            </w:r>
            <w:r w:rsidR="00140FD8">
              <w:rPr>
                <w:rStyle w:val="af2"/>
                <w:b w:val="0"/>
                <w:sz w:val="24"/>
                <w:szCs w:val="24"/>
              </w:rPr>
              <w:t>тено</w:t>
            </w:r>
          </w:p>
          <w:p w:rsidR="00222BC3" w:rsidRPr="00222BC3" w:rsidRDefault="00222BC3" w:rsidP="00222BC3">
            <w:pPr>
              <w:pStyle w:val="61"/>
              <w:shd w:val="clear" w:color="auto" w:fill="auto"/>
              <w:spacing w:line="240" w:lineRule="auto"/>
              <w:ind w:firstLine="0"/>
              <w:jc w:val="left"/>
              <w:rPr>
                <w:sz w:val="24"/>
                <w:szCs w:val="24"/>
              </w:rPr>
            </w:pPr>
          </w:p>
        </w:tc>
        <w:tc>
          <w:tcPr>
            <w:tcW w:w="4272" w:type="dxa"/>
            <w:vMerge w:val="restart"/>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 xml:space="preserve">1. Полнота изложения последних научных данных по теме. </w:t>
            </w:r>
          </w:p>
          <w:p w:rsidR="00222BC3" w:rsidRPr="00222BC3" w:rsidRDefault="00222BC3" w:rsidP="00222BC3">
            <w:pPr>
              <w:pStyle w:val="61"/>
              <w:shd w:val="clear" w:color="auto" w:fill="auto"/>
              <w:tabs>
                <w:tab w:val="left" w:pos="498"/>
              </w:tabs>
              <w:spacing w:line="240" w:lineRule="auto"/>
              <w:ind w:firstLine="10"/>
              <w:rPr>
                <w:rStyle w:val="32"/>
                <w:sz w:val="24"/>
                <w:szCs w:val="24"/>
                <w:u w:val="none"/>
              </w:rPr>
            </w:pPr>
            <w:r w:rsidRPr="00222BC3">
              <w:rPr>
                <w:rStyle w:val="32"/>
                <w:sz w:val="24"/>
                <w:szCs w:val="24"/>
                <w:u w:val="none"/>
              </w:rPr>
              <w:t xml:space="preserve">2.Полнота раскрытия </w:t>
            </w:r>
            <w:r>
              <w:rPr>
                <w:rStyle w:val="32"/>
                <w:sz w:val="24"/>
                <w:szCs w:val="24"/>
                <w:u w:val="none"/>
              </w:rPr>
              <w:t>темы</w:t>
            </w:r>
            <w:r w:rsidRPr="00222BC3">
              <w:rPr>
                <w:rStyle w:val="32"/>
                <w:sz w:val="24"/>
                <w:szCs w:val="24"/>
                <w:u w:val="none"/>
              </w:rPr>
              <w:t>.</w:t>
            </w:r>
          </w:p>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3. Правильность оформления.</w:t>
            </w:r>
          </w:p>
          <w:p w:rsidR="00222BC3" w:rsidRPr="00222BC3" w:rsidRDefault="00222BC3" w:rsidP="00222BC3">
            <w:pPr>
              <w:ind w:firstLine="10"/>
              <w:rPr>
                <w:rStyle w:val="32"/>
                <w:sz w:val="24"/>
                <w:szCs w:val="24"/>
                <w:u w:val="none"/>
              </w:rPr>
            </w:pPr>
            <w:r w:rsidRPr="00222BC3">
              <w:rPr>
                <w:rStyle w:val="32"/>
                <w:sz w:val="24"/>
                <w:szCs w:val="24"/>
                <w:u w:val="none"/>
              </w:rPr>
              <w:t xml:space="preserve">4. Способность сделать краткое сообщение по анализу и выводам и защитить работу. </w:t>
            </w:r>
          </w:p>
          <w:p w:rsidR="00222BC3" w:rsidRPr="00222BC3" w:rsidRDefault="00222BC3" w:rsidP="00222BC3">
            <w:pPr>
              <w:ind w:firstLine="10"/>
            </w:pPr>
            <w:r w:rsidRPr="00222BC3">
              <w:rPr>
                <w:rStyle w:val="32"/>
                <w:sz w:val="24"/>
                <w:szCs w:val="24"/>
                <w:u w:val="none"/>
              </w:rPr>
              <w:t>5. Правильность ответов на вопросы по теме исследования.</w:t>
            </w:r>
          </w:p>
          <w:p w:rsidR="00222BC3" w:rsidRPr="00222BC3" w:rsidRDefault="00222BC3" w:rsidP="00222BC3">
            <w:pPr>
              <w:ind w:firstLine="10"/>
            </w:pPr>
          </w:p>
          <w:p w:rsidR="00222BC3" w:rsidRPr="00222BC3" w:rsidRDefault="00222BC3" w:rsidP="00222BC3">
            <w:pPr>
              <w:ind w:firstLine="10"/>
            </w:pPr>
            <w:r w:rsidRPr="00222BC3">
              <w:t xml:space="preserve"> </w:t>
            </w:r>
          </w:p>
          <w:p w:rsidR="00222BC3" w:rsidRPr="00222BC3" w:rsidRDefault="00222BC3" w:rsidP="00222BC3">
            <w:pPr>
              <w:pStyle w:val="61"/>
              <w:shd w:val="clear" w:color="auto" w:fill="auto"/>
              <w:tabs>
                <w:tab w:val="left" w:pos="310"/>
              </w:tabs>
              <w:spacing w:line="240" w:lineRule="auto"/>
              <w:ind w:firstLine="10"/>
            </w:pPr>
          </w:p>
          <w:p w:rsidR="00222BC3" w:rsidRPr="00222BC3" w:rsidRDefault="00222BC3" w:rsidP="00222BC3">
            <w:pPr>
              <w:pStyle w:val="61"/>
              <w:shd w:val="clear" w:color="auto" w:fill="auto"/>
              <w:tabs>
                <w:tab w:val="left" w:pos="310"/>
              </w:tabs>
              <w:spacing w:line="240" w:lineRule="auto"/>
            </w:pPr>
          </w:p>
          <w:p w:rsidR="00222BC3" w:rsidRPr="00222BC3" w:rsidRDefault="00222BC3" w:rsidP="00222BC3">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222BC3" w:rsidRPr="00222BC3" w:rsidRDefault="00222BC3" w:rsidP="00222BC3">
            <w:pPr>
              <w:spacing w:line="200" w:lineRule="atLeast"/>
              <w:jc w:val="both"/>
              <w:rPr>
                <w:iCs/>
                <w:color w:val="000000"/>
                <w:sz w:val="24"/>
                <w:szCs w:val="24"/>
                <w:shd w:val="clear" w:color="auto" w:fill="FFFFFF"/>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теме</w:t>
            </w:r>
            <w:r w:rsidRPr="00222BC3">
              <w:rPr>
                <w:iCs/>
                <w:color w:val="000000"/>
                <w:sz w:val="24"/>
                <w:szCs w:val="24"/>
                <w:shd w:val="clear" w:color="auto" w:fill="FFFFFF"/>
              </w:rPr>
              <w:t xml:space="preserve"> работы конкретны, отражена сущность тематики работы, основанная на знании нормативных актов, регламентирующих </w:t>
            </w:r>
            <w:r>
              <w:rPr>
                <w:iCs/>
                <w:color w:val="000000"/>
                <w:sz w:val="24"/>
                <w:szCs w:val="24"/>
                <w:shd w:val="clear" w:color="auto" w:fill="FFFFFF"/>
              </w:rPr>
              <w:t xml:space="preserve">доходы </w:t>
            </w:r>
            <w:r w:rsidRPr="00222BC3">
              <w:rPr>
                <w:iCs/>
                <w:color w:val="000000"/>
                <w:sz w:val="24"/>
                <w:szCs w:val="24"/>
                <w:shd w:val="clear" w:color="auto" w:fill="FFFFFF"/>
              </w:rPr>
              <w:t>бюджет</w:t>
            </w:r>
            <w:r>
              <w:rPr>
                <w:iCs/>
                <w:color w:val="000000"/>
                <w:sz w:val="24"/>
                <w:szCs w:val="24"/>
                <w:shd w:val="clear" w:color="auto" w:fill="FFFFFF"/>
              </w:rPr>
              <w:t>а.</w:t>
            </w:r>
            <w:r w:rsidRPr="00222BC3">
              <w:rPr>
                <w:iCs/>
                <w:color w:val="000000"/>
                <w:sz w:val="24"/>
                <w:szCs w:val="24"/>
                <w:shd w:val="clear" w:color="auto" w:fill="FFFFFF"/>
              </w:rPr>
              <w:t xml:space="preserve"> </w:t>
            </w:r>
          </w:p>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Работа </w:t>
            </w:r>
            <w:r w:rsidRPr="00222BC3">
              <w:rPr>
                <w:rStyle w:val="32"/>
                <w:iCs/>
                <w:sz w:val="24"/>
                <w:szCs w:val="24"/>
                <w:u w:val="none"/>
              </w:rPr>
              <w:t xml:space="preserve">правильно оформлена, </w:t>
            </w:r>
            <w:r w:rsidRPr="00222BC3">
              <w:rPr>
                <w:iCs/>
                <w:color w:val="000000"/>
                <w:sz w:val="24"/>
                <w:szCs w:val="24"/>
                <w:shd w:val="clear" w:color="auto" w:fill="FFFFFF"/>
              </w:rPr>
              <w:t xml:space="preserve"> в соответствии с требованиями стандарта по оформлению, с наличием списка используемой литературы.</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сообщение по работе с данными по анализу проблемы и выводами, студент отвечает на вопросы по теме работы.</w:t>
            </w:r>
          </w:p>
        </w:tc>
      </w:tr>
      <w:tr w:rsidR="00222BC3" w:rsidRPr="00AB3A08" w:rsidTr="00222BC3">
        <w:trPr>
          <w:trHeight w:val="558"/>
        </w:trPr>
        <w:tc>
          <w:tcPr>
            <w:tcW w:w="1022" w:type="dxa"/>
            <w:tcBorders>
              <w:top w:val="single" w:sz="4" w:space="0" w:color="000000"/>
              <w:left w:val="single" w:sz="4" w:space="0" w:color="000000"/>
              <w:bottom w:val="single" w:sz="4" w:space="0" w:color="000000"/>
            </w:tcBorders>
            <w:shd w:val="clear" w:color="auto" w:fill="FFFFFF"/>
          </w:tcPr>
          <w:p w:rsidR="00222BC3" w:rsidRPr="00682230" w:rsidRDefault="00222BC3" w:rsidP="00222BC3">
            <w:pPr>
              <w:pStyle w:val="61"/>
              <w:shd w:val="clear" w:color="auto" w:fill="auto"/>
              <w:snapToGrid w:val="0"/>
              <w:spacing w:line="240" w:lineRule="auto"/>
              <w:ind w:firstLine="0"/>
              <w:jc w:val="left"/>
            </w:pPr>
          </w:p>
          <w:p w:rsidR="00222BC3" w:rsidRPr="00682230" w:rsidRDefault="00222BC3" w:rsidP="00140FD8">
            <w:pPr>
              <w:pStyle w:val="61"/>
              <w:shd w:val="clear" w:color="auto" w:fill="auto"/>
              <w:spacing w:line="240" w:lineRule="auto"/>
              <w:ind w:firstLine="0"/>
              <w:jc w:val="center"/>
            </w:pPr>
            <w:r w:rsidRPr="00682230">
              <w:rPr>
                <w:sz w:val="24"/>
                <w:szCs w:val="24"/>
              </w:rPr>
              <w:t>Не</w:t>
            </w:r>
            <w:r w:rsidR="00140FD8">
              <w:rPr>
                <w:sz w:val="24"/>
                <w:szCs w:val="24"/>
              </w:rPr>
              <w:t>зачет</w:t>
            </w:r>
          </w:p>
        </w:tc>
        <w:tc>
          <w:tcPr>
            <w:tcW w:w="4272" w:type="dxa"/>
            <w:vMerge/>
            <w:tcBorders>
              <w:top w:val="single" w:sz="4" w:space="0" w:color="000000"/>
              <w:left w:val="single" w:sz="4" w:space="0" w:color="000000"/>
              <w:bottom w:val="single" w:sz="4" w:space="0" w:color="000000"/>
            </w:tcBorders>
            <w:shd w:val="clear" w:color="auto" w:fill="FFFFFF"/>
          </w:tcPr>
          <w:p w:rsidR="00222BC3" w:rsidRPr="00222BC3" w:rsidRDefault="00222BC3" w:rsidP="00222BC3">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 xml:space="preserve">теме </w:t>
            </w:r>
            <w:r w:rsidRPr="00222BC3">
              <w:rPr>
                <w:iCs/>
                <w:color w:val="000000"/>
                <w:sz w:val="24"/>
                <w:szCs w:val="24"/>
                <w:shd w:val="clear" w:color="auto" w:fill="FFFFFF"/>
              </w:rPr>
              <w:t xml:space="preserve">работы не конкретны, не отражена сущность </w:t>
            </w:r>
            <w:r>
              <w:rPr>
                <w:iCs/>
                <w:color w:val="000000"/>
                <w:sz w:val="24"/>
                <w:szCs w:val="24"/>
                <w:shd w:val="clear" w:color="auto" w:fill="FFFFFF"/>
              </w:rPr>
              <w:t>темы</w:t>
            </w:r>
            <w:r w:rsidRPr="00222BC3">
              <w:rPr>
                <w:iCs/>
                <w:color w:val="000000"/>
                <w:sz w:val="24"/>
                <w:szCs w:val="24"/>
                <w:shd w:val="clear" w:color="auto" w:fill="FFFFFF"/>
              </w:rPr>
              <w:t xml:space="preserve"> работы, основанная на знании нормативных актов, </w:t>
            </w:r>
            <w:r w:rsidRPr="00222BC3">
              <w:rPr>
                <w:iCs/>
                <w:color w:val="000000"/>
                <w:sz w:val="24"/>
                <w:szCs w:val="24"/>
                <w:shd w:val="clear" w:color="auto" w:fill="FFFFFF"/>
              </w:rPr>
              <w:lastRenderedPageBreak/>
              <w:t xml:space="preserve">регламентирующих </w:t>
            </w:r>
            <w:r>
              <w:rPr>
                <w:iCs/>
                <w:color w:val="000000"/>
                <w:sz w:val="24"/>
                <w:szCs w:val="24"/>
                <w:shd w:val="clear" w:color="auto" w:fill="FFFFFF"/>
              </w:rPr>
              <w:t>доходы бюджета</w:t>
            </w:r>
            <w:r w:rsidRPr="00222BC3">
              <w:rPr>
                <w:iCs/>
                <w:color w:val="000000"/>
                <w:sz w:val="24"/>
                <w:szCs w:val="24"/>
                <w:shd w:val="clear" w:color="auto" w:fill="FFFFFF"/>
              </w:rPr>
              <w:t>. Работа не</w:t>
            </w:r>
            <w:r w:rsidRPr="00222BC3">
              <w:rPr>
                <w:rStyle w:val="32"/>
                <w:iCs/>
                <w:sz w:val="24"/>
                <w:szCs w:val="24"/>
                <w:u w:val="none"/>
              </w:rPr>
              <w:t>правильно оформлена, не</w:t>
            </w:r>
            <w:r w:rsidRPr="00222BC3">
              <w:rPr>
                <w:iCs/>
                <w:color w:val="000000"/>
                <w:sz w:val="24"/>
                <w:szCs w:val="24"/>
                <w:shd w:val="clear" w:color="auto" w:fill="FFFFFF"/>
              </w:rPr>
              <w:t xml:space="preserve"> в соответствии с требованиями стандарта по оформлению.</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992346" w:rsidRPr="00ED4053" w:rsidRDefault="00992346" w:rsidP="00992346">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992346" w:rsidRPr="00ED4053" w:rsidTr="002320C2">
        <w:trPr>
          <w:tblHeader/>
        </w:trPr>
        <w:tc>
          <w:tcPr>
            <w:tcW w:w="1185" w:type="dxa"/>
            <w:shd w:val="clear" w:color="auto" w:fill="auto"/>
            <w:vAlign w:val="center"/>
          </w:tcPr>
          <w:p w:rsidR="00992346" w:rsidRPr="00ED4053" w:rsidRDefault="00992346" w:rsidP="002320C2">
            <w:pPr>
              <w:pStyle w:val="ReportMain"/>
              <w:suppressAutoHyphens/>
              <w:jc w:val="center"/>
            </w:pPr>
            <w:r>
              <w:t>Бинарная шкала</w:t>
            </w:r>
          </w:p>
        </w:tc>
        <w:tc>
          <w:tcPr>
            <w:tcW w:w="3118" w:type="dxa"/>
            <w:shd w:val="clear" w:color="auto" w:fill="auto"/>
            <w:vAlign w:val="center"/>
          </w:tcPr>
          <w:p w:rsidR="00992346" w:rsidRPr="00ED4053" w:rsidRDefault="00992346" w:rsidP="002320C2">
            <w:pPr>
              <w:pStyle w:val="ReportMain"/>
              <w:suppressAutoHyphens/>
              <w:jc w:val="center"/>
            </w:pPr>
            <w:r w:rsidRPr="00ED4053">
              <w:t>Показатели</w:t>
            </w:r>
          </w:p>
        </w:tc>
        <w:tc>
          <w:tcPr>
            <w:tcW w:w="5813" w:type="dxa"/>
            <w:shd w:val="clear" w:color="auto" w:fill="auto"/>
            <w:vAlign w:val="center"/>
          </w:tcPr>
          <w:p w:rsidR="00992346" w:rsidRPr="00ED4053" w:rsidRDefault="00992346" w:rsidP="002320C2">
            <w:pPr>
              <w:pStyle w:val="ReportMain"/>
              <w:suppressAutoHyphens/>
              <w:jc w:val="center"/>
            </w:pPr>
            <w:r w:rsidRPr="00ED4053">
              <w:t>Критерии</w:t>
            </w:r>
          </w:p>
        </w:tc>
      </w:tr>
      <w:tr w:rsidR="00992346" w:rsidRPr="00ED4053" w:rsidTr="002320C2">
        <w:tc>
          <w:tcPr>
            <w:tcW w:w="1185" w:type="dxa"/>
            <w:vMerge w:val="restart"/>
            <w:shd w:val="clear" w:color="auto" w:fill="auto"/>
          </w:tcPr>
          <w:p w:rsidR="00992346" w:rsidRPr="00ED4053" w:rsidRDefault="00992346" w:rsidP="002320C2">
            <w:pPr>
              <w:pStyle w:val="ReportMain"/>
            </w:pPr>
            <w:r>
              <w:t>Зачтено</w:t>
            </w:r>
          </w:p>
        </w:tc>
        <w:tc>
          <w:tcPr>
            <w:tcW w:w="3118" w:type="dxa"/>
            <w:vMerge w:val="restart"/>
            <w:shd w:val="clear" w:color="auto" w:fill="auto"/>
          </w:tcPr>
          <w:p w:rsidR="00992346" w:rsidRPr="00ED4053" w:rsidRDefault="00992346" w:rsidP="002320C2">
            <w:pPr>
              <w:pStyle w:val="ReportMain"/>
              <w:suppressAutoHyphens/>
            </w:pPr>
            <w:r w:rsidRPr="00ED4053">
              <w:t>1. Полнота изложения теоретического материала;</w:t>
            </w:r>
          </w:p>
          <w:p w:rsidR="00992346" w:rsidRPr="00ED4053" w:rsidRDefault="00992346" w:rsidP="002320C2">
            <w:pPr>
              <w:pStyle w:val="ReportMain"/>
              <w:suppressAutoHyphens/>
            </w:pPr>
            <w:r w:rsidRPr="00ED4053">
              <w:t>2. Полнота и правильность решения практического задания;</w:t>
            </w:r>
          </w:p>
          <w:p w:rsidR="00992346" w:rsidRPr="00ED4053" w:rsidRDefault="00992346" w:rsidP="002320C2">
            <w:pPr>
              <w:pStyle w:val="ReportMain"/>
              <w:suppressAutoHyphens/>
            </w:pPr>
            <w:r w:rsidRPr="00ED4053">
              <w:lastRenderedPageBreak/>
              <w:t>3. Правильность и/или аргументированность изложения (последовательность действий);</w:t>
            </w:r>
          </w:p>
          <w:p w:rsidR="00992346" w:rsidRPr="00ED4053" w:rsidRDefault="00992346" w:rsidP="002320C2">
            <w:pPr>
              <w:pStyle w:val="ReportMain"/>
              <w:suppressAutoHyphens/>
            </w:pPr>
            <w:r w:rsidRPr="00ED4053">
              <w:t>4. Самостоятельность ответа;</w:t>
            </w:r>
          </w:p>
          <w:p w:rsidR="00992346" w:rsidRPr="00ED4053" w:rsidRDefault="00992346" w:rsidP="002320C2">
            <w:pPr>
              <w:pStyle w:val="ReportMain"/>
              <w:suppressAutoHyphens/>
            </w:pPr>
            <w:r>
              <w:t>5. Культура речи.</w:t>
            </w:r>
          </w:p>
          <w:p w:rsidR="00992346" w:rsidRPr="00ED4053" w:rsidRDefault="00992346" w:rsidP="002320C2">
            <w:pPr>
              <w:pStyle w:val="ReportMain"/>
              <w:suppressAutoHyphens/>
            </w:pPr>
          </w:p>
        </w:tc>
        <w:tc>
          <w:tcPr>
            <w:tcW w:w="5813" w:type="dxa"/>
            <w:shd w:val="clear" w:color="auto" w:fill="auto"/>
          </w:tcPr>
          <w:p w:rsidR="00992346" w:rsidRPr="00ED4053" w:rsidRDefault="00992346" w:rsidP="002320C2">
            <w:pPr>
              <w:pStyle w:val="ReportMain"/>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w:t>
            </w:r>
            <w:r w:rsidRPr="00882FBC">
              <w:lastRenderedPageBreak/>
              <w:t>считать, что компетенция сформирована, но ее уровень недостаточно высок</w:t>
            </w:r>
          </w:p>
        </w:tc>
      </w:tr>
      <w:tr w:rsidR="00992346" w:rsidRPr="00ED4053" w:rsidTr="002320C2">
        <w:tc>
          <w:tcPr>
            <w:tcW w:w="1185" w:type="dxa"/>
            <w:vMerge/>
            <w:shd w:val="clear" w:color="auto" w:fill="auto"/>
          </w:tcPr>
          <w:p w:rsidR="00992346" w:rsidRPr="00ED4053" w:rsidRDefault="00992346" w:rsidP="002320C2">
            <w:pPr>
              <w:pStyle w:val="ReportMain"/>
            </w:pPr>
          </w:p>
        </w:tc>
        <w:tc>
          <w:tcPr>
            <w:tcW w:w="3118" w:type="dxa"/>
            <w:vMerge/>
            <w:shd w:val="clear" w:color="auto" w:fill="auto"/>
          </w:tcPr>
          <w:p w:rsidR="00992346" w:rsidRPr="00ED4053" w:rsidRDefault="00992346" w:rsidP="002320C2">
            <w:pPr>
              <w:pStyle w:val="ReportMain"/>
              <w:suppressAutoHyphens/>
            </w:pPr>
          </w:p>
        </w:tc>
        <w:tc>
          <w:tcPr>
            <w:tcW w:w="5813" w:type="dxa"/>
            <w:shd w:val="clear" w:color="auto" w:fill="auto"/>
          </w:tcPr>
          <w:p w:rsidR="00992346" w:rsidRPr="00ED4053" w:rsidRDefault="00992346" w:rsidP="002320C2">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992346" w:rsidRPr="00ED4053" w:rsidTr="002320C2">
        <w:tc>
          <w:tcPr>
            <w:tcW w:w="1185" w:type="dxa"/>
            <w:vMerge/>
            <w:shd w:val="clear" w:color="auto" w:fill="auto"/>
          </w:tcPr>
          <w:p w:rsidR="00992346" w:rsidRPr="00ED4053" w:rsidRDefault="00992346" w:rsidP="002320C2">
            <w:pPr>
              <w:pStyle w:val="ReportMain"/>
            </w:pPr>
          </w:p>
        </w:tc>
        <w:tc>
          <w:tcPr>
            <w:tcW w:w="3118" w:type="dxa"/>
            <w:vMerge/>
            <w:shd w:val="clear" w:color="auto" w:fill="auto"/>
          </w:tcPr>
          <w:p w:rsidR="00992346" w:rsidRPr="00ED4053" w:rsidRDefault="00992346" w:rsidP="002320C2">
            <w:pPr>
              <w:pStyle w:val="ReportMain"/>
              <w:suppressAutoHyphens/>
            </w:pPr>
          </w:p>
        </w:tc>
        <w:tc>
          <w:tcPr>
            <w:tcW w:w="5813" w:type="dxa"/>
            <w:shd w:val="clear" w:color="auto" w:fill="auto"/>
          </w:tcPr>
          <w:p w:rsidR="00992346" w:rsidRPr="00ED4053" w:rsidRDefault="00992346" w:rsidP="002320C2">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992346" w:rsidRPr="00ED4053" w:rsidTr="002320C2">
        <w:tc>
          <w:tcPr>
            <w:tcW w:w="1185" w:type="dxa"/>
            <w:shd w:val="clear" w:color="auto" w:fill="auto"/>
          </w:tcPr>
          <w:p w:rsidR="00992346" w:rsidRPr="00ED4053" w:rsidRDefault="00992346" w:rsidP="002320C2">
            <w:pPr>
              <w:pStyle w:val="ReportMain"/>
            </w:pPr>
            <w:r>
              <w:t>Незачтено</w:t>
            </w:r>
            <w:r w:rsidRPr="00ED4053">
              <w:t xml:space="preserve"> </w:t>
            </w:r>
          </w:p>
        </w:tc>
        <w:tc>
          <w:tcPr>
            <w:tcW w:w="3118" w:type="dxa"/>
            <w:vMerge/>
            <w:shd w:val="clear" w:color="auto" w:fill="auto"/>
          </w:tcPr>
          <w:p w:rsidR="00992346" w:rsidRPr="00ED4053" w:rsidRDefault="00992346" w:rsidP="002320C2">
            <w:pPr>
              <w:pStyle w:val="ReportMain"/>
              <w:suppressAutoHyphens/>
            </w:pPr>
          </w:p>
        </w:tc>
        <w:tc>
          <w:tcPr>
            <w:tcW w:w="5813" w:type="dxa"/>
            <w:shd w:val="clear" w:color="auto" w:fill="auto"/>
          </w:tcPr>
          <w:p w:rsidR="00992346" w:rsidRPr="00ED4053" w:rsidRDefault="00992346" w:rsidP="002320C2">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992346" w:rsidRPr="001428F9" w:rsidRDefault="00992346" w:rsidP="00992346">
      <w:pPr>
        <w:pStyle w:val="ReportMain"/>
        <w:suppressAutoHyphens/>
        <w:jc w:val="both"/>
        <w:rPr>
          <w:i/>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5B1995">
        <w:rPr>
          <w:sz w:val="24"/>
          <w:szCs w:val="24"/>
        </w:rPr>
        <w:t xml:space="preserve">Время, отведенное на ответы, количество вопросов и порядок проведения тестирования определяет преподаватель в зависимости от количества студентов в </w:t>
      </w:r>
      <w:r w:rsidRPr="005B1995">
        <w:rPr>
          <w:sz w:val="24"/>
          <w:szCs w:val="24"/>
        </w:rPr>
        <w:lastRenderedPageBreak/>
        <w:t>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Индивидуальные творческие задания: </w:t>
      </w:r>
    </w:p>
    <w:p w:rsidR="00992346" w:rsidRPr="00D11171" w:rsidRDefault="00D11171" w:rsidP="00992346">
      <w:pPr>
        <w:widowControl w:val="0"/>
        <w:ind w:firstLine="709"/>
        <w:jc w:val="both"/>
        <w:rPr>
          <w:sz w:val="24"/>
          <w:szCs w:val="24"/>
        </w:rPr>
      </w:pPr>
      <w:r w:rsidRPr="00D11171">
        <w:rPr>
          <w:sz w:val="24"/>
          <w:szCs w:val="24"/>
        </w:rPr>
        <w:t xml:space="preserve">Обучающийся должен выполнить одно из заданий каждого раздела в письменной форме, представив основные результаты в виде </w:t>
      </w:r>
      <w:r w:rsidR="00140FD8">
        <w:rPr>
          <w:sz w:val="24"/>
          <w:szCs w:val="24"/>
        </w:rPr>
        <w:t xml:space="preserve">доклада не позднее последнего практического занятия. Результаты выполненного творческого задания учитываются при сдаче </w:t>
      </w:r>
      <w:r w:rsidR="00992346">
        <w:rPr>
          <w:sz w:val="24"/>
          <w:szCs w:val="24"/>
        </w:rPr>
        <w:t xml:space="preserve">зачета. </w:t>
      </w:r>
    </w:p>
    <w:p w:rsidR="00992346" w:rsidRPr="005B1995" w:rsidRDefault="00992346" w:rsidP="00992346">
      <w:pPr>
        <w:widowControl w:val="0"/>
        <w:jc w:val="both"/>
        <w:rPr>
          <w:sz w:val="24"/>
          <w:szCs w:val="24"/>
        </w:rPr>
      </w:pPr>
    </w:p>
    <w:p w:rsidR="00992346" w:rsidRPr="00A57445" w:rsidRDefault="00992346" w:rsidP="00992346">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992346" w:rsidRPr="001A5167" w:rsidRDefault="00992346" w:rsidP="00992346">
      <w:pPr>
        <w:ind w:firstLine="709"/>
        <w:jc w:val="both"/>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p>
    <w:p w:rsidR="00AD78E8" w:rsidRPr="00197CC5" w:rsidRDefault="00AD78E8" w:rsidP="00992346">
      <w:pPr>
        <w:widowControl w:val="0"/>
        <w:ind w:firstLine="709"/>
        <w:jc w:val="both"/>
        <w:rPr>
          <w:sz w:val="28"/>
          <w:szCs w:val="28"/>
        </w:rPr>
      </w:pPr>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C3" w:rsidRDefault="00222BC3">
      <w:r>
        <w:separator/>
      </w:r>
    </w:p>
  </w:endnote>
  <w:endnote w:type="continuationSeparator" w:id="0">
    <w:p w:rsidR="00222BC3" w:rsidRDefault="0022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222BC3" w:rsidRDefault="00222BC3">
        <w:pPr>
          <w:pStyle w:val="a7"/>
          <w:jc w:val="center"/>
        </w:pPr>
        <w:r>
          <w:fldChar w:fldCharType="begin"/>
        </w:r>
        <w:r>
          <w:instrText xml:space="preserve"> PAGE   \* MERGEFORMAT </w:instrText>
        </w:r>
        <w:r>
          <w:fldChar w:fldCharType="separate"/>
        </w:r>
        <w:r w:rsidR="00992346">
          <w:rPr>
            <w:noProof/>
          </w:rPr>
          <w:t>21</w:t>
        </w:r>
        <w:r>
          <w:rPr>
            <w:noProof/>
          </w:rPr>
          <w:fldChar w:fldCharType="end"/>
        </w:r>
      </w:p>
    </w:sdtContent>
  </w:sdt>
  <w:p w:rsidR="00222BC3" w:rsidRDefault="00222B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C3" w:rsidRDefault="00222BC3">
      <w:r>
        <w:separator/>
      </w:r>
    </w:p>
  </w:footnote>
  <w:footnote w:type="continuationSeparator" w:id="0">
    <w:p w:rsidR="00222BC3" w:rsidRDefault="00222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1E36DD"/>
    <w:multiLevelType w:val="multilevel"/>
    <w:tmpl w:val="8A28C5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6">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7">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2">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9">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2">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8">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4"/>
  </w:num>
  <w:num w:numId="4">
    <w:abstractNumId w:val="71"/>
  </w:num>
  <w:num w:numId="5">
    <w:abstractNumId w:val="15"/>
  </w:num>
  <w:num w:numId="6">
    <w:abstractNumId w:val="45"/>
  </w:num>
  <w:num w:numId="7">
    <w:abstractNumId w:val="44"/>
  </w:num>
  <w:num w:numId="8">
    <w:abstractNumId w:val="101"/>
  </w:num>
  <w:num w:numId="9">
    <w:abstractNumId w:val="55"/>
  </w:num>
  <w:num w:numId="10">
    <w:abstractNumId w:val="94"/>
  </w:num>
  <w:num w:numId="11">
    <w:abstractNumId w:val="67"/>
  </w:num>
  <w:num w:numId="12">
    <w:abstractNumId w:val="4"/>
  </w:num>
  <w:num w:numId="13">
    <w:abstractNumId w:val="46"/>
  </w:num>
  <w:num w:numId="14">
    <w:abstractNumId w:val="103"/>
  </w:num>
  <w:num w:numId="15">
    <w:abstractNumId w:val="42"/>
  </w:num>
  <w:num w:numId="16">
    <w:abstractNumId w:val="58"/>
  </w:num>
  <w:num w:numId="17">
    <w:abstractNumId w:val="105"/>
  </w:num>
  <w:num w:numId="18">
    <w:abstractNumId w:val="48"/>
  </w:num>
  <w:num w:numId="19">
    <w:abstractNumId w:val="7"/>
  </w:num>
  <w:num w:numId="20">
    <w:abstractNumId w:val="8"/>
  </w:num>
  <w:num w:numId="21">
    <w:abstractNumId w:val="85"/>
  </w:num>
  <w:num w:numId="22">
    <w:abstractNumId w:val="23"/>
  </w:num>
  <w:num w:numId="23">
    <w:abstractNumId w:val="18"/>
  </w:num>
  <w:num w:numId="24">
    <w:abstractNumId w:val="82"/>
  </w:num>
  <w:num w:numId="25">
    <w:abstractNumId w:val="50"/>
  </w:num>
  <w:num w:numId="26">
    <w:abstractNumId w:val="19"/>
  </w:num>
  <w:num w:numId="27">
    <w:abstractNumId w:val="33"/>
  </w:num>
  <w:num w:numId="28">
    <w:abstractNumId w:val="38"/>
  </w:num>
  <w:num w:numId="29">
    <w:abstractNumId w:val="81"/>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8"/>
  </w:num>
  <w:num w:numId="38">
    <w:abstractNumId w:val="107"/>
  </w:num>
  <w:num w:numId="39">
    <w:abstractNumId w:val="76"/>
  </w:num>
  <w:num w:numId="40">
    <w:abstractNumId w:val="68"/>
  </w:num>
  <w:num w:numId="41">
    <w:abstractNumId w:val="17"/>
  </w:num>
  <w:num w:numId="42">
    <w:abstractNumId w:val="52"/>
  </w:num>
  <w:num w:numId="43">
    <w:abstractNumId w:val="24"/>
  </w:num>
  <w:num w:numId="44">
    <w:abstractNumId w:val="37"/>
  </w:num>
  <w:num w:numId="45">
    <w:abstractNumId w:val="79"/>
  </w:num>
  <w:num w:numId="46">
    <w:abstractNumId w:val="73"/>
  </w:num>
  <w:num w:numId="47">
    <w:abstractNumId w:val="22"/>
  </w:num>
  <w:num w:numId="48">
    <w:abstractNumId w:val="12"/>
  </w:num>
  <w:num w:numId="49">
    <w:abstractNumId w:val="27"/>
  </w:num>
  <w:num w:numId="50">
    <w:abstractNumId w:val="83"/>
  </w:num>
  <w:num w:numId="51">
    <w:abstractNumId w:val="43"/>
  </w:num>
  <w:num w:numId="52">
    <w:abstractNumId w:val="69"/>
  </w:num>
  <w:num w:numId="53">
    <w:abstractNumId w:val="100"/>
  </w:num>
  <w:num w:numId="54">
    <w:abstractNumId w:val="39"/>
  </w:num>
  <w:num w:numId="55">
    <w:abstractNumId w:val="108"/>
  </w:num>
  <w:num w:numId="56">
    <w:abstractNumId w:val="65"/>
  </w:num>
  <w:num w:numId="57">
    <w:abstractNumId w:val="54"/>
  </w:num>
  <w:num w:numId="58">
    <w:abstractNumId w:val="14"/>
  </w:num>
  <w:num w:numId="59">
    <w:abstractNumId w:val="99"/>
  </w:num>
  <w:num w:numId="60">
    <w:abstractNumId w:val="41"/>
  </w:num>
  <w:num w:numId="61">
    <w:abstractNumId w:val="26"/>
  </w:num>
  <w:num w:numId="62">
    <w:abstractNumId w:val="11"/>
  </w:num>
  <w:num w:numId="63">
    <w:abstractNumId w:val="92"/>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7"/>
  </w:num>
  <w:num w:numId="73">
    <w:abstractNumId w:val="40"/>
  </w:num>
  <w:num w:numId="74">
    <w:abstractNumId w:val="74"/>
  </w:num>
  <w:num w:numId="75">
    <w:abstractNumId w:val="57"/>
  </w:num>
  <w:num w:numId="76">
    <w:abstractNumId w:val="88"/>
  </w:num>
  <w:num w:numId="77">
    <w:abstractNumId w:val="53"/>
  </w:num>
  <w:num w:numId="78">
    <w:abstractNumId w:val="106"/>
  </w:num>
  <w:num w:numId="79">
    <w:abstractNumId w:val="80"/>
  </w:num>
  <w:num w:numId="80">
    <w:abstractNumId w:val="2"/>
  </w:num>
  <w:num w:numId="81">
    <w:abstractNumId w:val="97"/>
  </w:num>
  <w:num w:numId="82">
    <w:abstractNumId w:val="30"/>
  </w:num>
  <w:num w:numId="83">
    <w:abstractNumId w:val="87"/>
  </w:num>
  <w:num w:numId="84">
    <w:abstractNumId w:val="90"/>
  </w:num>
  <w:num w:numId="85">
    <w:abstractNumId w:val="78"/>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3"/>
  </w:num>
  <w:num w:numId="94">
    <w:abstractNumId w:val="96"/>
  </w:num>
  <w:num w:numId="95">
    <w:abstractNumId w:val="59"/>
  </w:num>
  <w:num w:numId="96">
    <w:abstractNumId w:val="95"/>
  </w:num>
  <w:num w:numId="97">
    <w:abstractNumId w:val="84"/>
  </w:num>
  <w:num w:numId="98">
    <w:abstractNumId w:val="102"/>
  </w:num>
  <w:num w:numId="99">
    <w:abstractNumId w:val="91"/>
  </w:num>
  <w:num w:numId="100">
    <w:abstractNumId w:val="6"/>
  </w:num>
  <w:num w:numId="101">
    <w:abstractNumId w:val="72"/>
  </w:num>
  <w:num w:numId="102">
    <w:abstractNumId w:val="70"/>
  </w:num>
  <w:num w:numId="103">
    <w:abstractNumId w:val="9"/>
  </w:num>
  <w:num w:numId="104">
    <w:abstractNumId w:val="89"/>
  </w:num>
  <w:num w:numId="105">
    <w:abstractNumId w:val="86"/>
  </w:num>
  <w:num w:numId="106">
    <w:abstractNumId w:val="29"/>
  </w:num>
  <w:num w:numId="107">
    <w:abstractNumId w:val="25"/>
  </w:num>
  <w:num w:numId="108">
    <w:abstractNumId w:val="0"/>
  </w:num>
  <w:num w:numId="109">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114F"/>
    <w:rsid w:val="00013683"/>
    <w:rsid w:val="00017886"/>
    <w:rsid w:val="00034FE0"/>
    <w:rsid w:val="00050B87"/>
    <w:rsid w:val="000532C4"/>
    <w:rsid w:val="000B5A56"/>
    <w:rsid w:val="000E092C"/>
    <w:rsid w:val="000E4563"/>
    <w:rsid w:val="001117A1"/>
    <w:rsid w:val="00140FD8"/>
    <w:rsid w:val="00145452"/>
    <w:rsid w:val="00151923"/>
    <w:rsid w:val="001812E6"/>
    <w:rsid w:val="00183BBC"/>
    <w:rsid w:val="00197CC5"/>
    <w:rsid w:val="001B0270"/>
    <w:rsid w:val="00204467"/>
    <w:rsid w:val="00204640"/>
    <w:rsid w:val="0022249F"/>
    <w:rsid w:val="00222BC3"/>
    <w:rsid w:val="00241783"/>
    <w:rsid w:val="002523B9"/>
    <w:rsid w:val="0026247A"/>
    <w:rsid w:val="00267F58"/>
    <w:rsid w:val="00287219"/>
    <w:rsid w:val="002916CA"/>
    <w:rsid w:val="00291AF3"/>
    <w:rsid w:val="002A6E07"/>
    <w:rsid w:val="002E5549"/>
    <w:rsid w:val="0030380D"/>
    <w:rsid w:val="00305794"/>
    <w:rsid w:val="00323186"/>
    <w:rsid w:val="00347872"/>
    <w:rsid w:val="00350DBA"/>
    <w:rsid w:val="00354E59"/>
    <w:rsid w:val="003A1391"/>
    <w:rsid w:val="003A17FA"/>
    <w:rsid w:val="003C1E53"/>
    <w:rsid w:val="003C7623"/>
    <w:rsid w:val="003D00EE"/>
    <w:rsid w:val="003E0D86"/>
    <w:rsid w:val="003E65CF"/>
    <w:rsid w:val="00401352"/>
    <w:rsid w:val="0044281F"/>
    <w:rsid w:val="00474FBA"/>
    <w:rsid w:val="004A4456"/>
    <w:rsid w:val="004D6B3A"/>
    <w:rsid w:val="004F047E"/>
    <w:rsid w:val="004F196F"/>
    <w:rsid w:val="005364C9"/>
    <w:rsid w:val="00542393"/>
    <w:rsid w:val="0055534E"/>
    <w:rsid w:val="005567D5"/>
    <w:rsid w:val="0057046C"/>
    <w:rsid w:val="0057189D"/>
    <w:rsid w:val="00582765"/>
    <w:rsid w:val="005D202C"/>
    <w:rsid w:val="005E6D63"/>
    <w:rsid w:val="005F2B70"/>
    <w:rsid w:val="00615C8B"/>
    <w:rsid w:val="00641A26"/>
    <w:rsid w:val="0065208B"/>
    <w:rsid w:val="00681FA3"/>
    <w:rsid w:val="006B7A9A"/>
    <w:rsid w:val="006F6DAA"/>
    <w:rsid w:val="00700E37"/>
    <w:rsid w:val="007031E5"/>
    <w:rsid w:val="00710A90"/>
    <w:rsid w:val="00715C41"/>
    <w:rsid w:val="00735135"/>
    <w:rsid w:val="00745D2E"/>
    <w:rsid w:val="007643CD"/>
    <w:rsid w:val="0077303A"/>
    <w:rsid w:val="007B292D"/>
    <w:rsid w:val="007B7E25"/>
    <w:rsid w:val="007C09FA"/>
    <w:rsid w:val="007E5F52"/>
    <w:rsid w:val="008173F9"/>
    <w:rsid w:val="00823BE2"/>
    <w:rsid w:val="00825BA4"/>
    <w:rsid w:val="00840E2B"/>
    <w:rsid w:val="008413D8"/>
    <w:rsid w:val="00842148"/>
    <w:rsid w:val="00842EE2"/>
    <w:rsid w:val="008544D5"/>
    <w:rsid w:val="0085739F"/>
    <w:rsid w:val="0086592D"/>
    <w:rsid w:val="0089180E"/>
    <w:rsid w:val="008919E6"/>
    <w:rsid w:val="00893610"/>
    <w:rsid w:val="00894196"/>
    <w:rsid w:val="008B094F"/>
    <w:rsid w:val="008B7636"/>
    <w:rsid w:val="008F2313"/>
    <w:rsid w:val="00914A32"/>
    <w:rsid w:val="00946E19"/>
    <w:rsid w:val="00992346"/>
    <w:rsid w:val="009D56BC"/>
    <w:rsid w:val="009F4453"/>
    <w:rsid w:val="00A1083C"/>
    <w:rsid w:val="00A1346D"/>
    <w:rsid w:val="00A24784"/>
    <w:rsid w:val="00A309D7"/>
    <w:rsid w:val="00A44213"/>
    <w:rsid w:val="00A7746A"/>
    <w:rsid w:val="00AA073A"/>
    <w:rsid w:val="00AD0A49"/>
    <w:rsid w:val="00AD3357"/>
    <w:rsid w:val="00AD78E8"/>
    <w:rsid w:val="00AE4E56"/>
    <w:rsid w:val="00AF1B9F"/>
    <w:rsid w:val="00B013CB"/>
    <w:rsid w:val="00B41C4E"/>
    <w:rsid w:val="00B60304"/>
    <w:rsid w:val="00B80148"/>
    <w:rsid w:val="00B825A0"/>
    <w:rsid w:val="00B93D7A"/>
    <w:rsid w:val="00BE5B8E"/>
    <w:rsid w:val="00C00AB9"/>
    <w:rsid w:val="00C27799"/>
    <w:rsid w:val="00C351C2"/>
    <w:rsid w:val="00C41E19"/>
    <w:rsid w:val="00C80EC9"/>
    <w:rsid w:val="00C91F23"/>
    <w:rsid w:val="00C93730"/>
    <w:rsid w:val="00CB669B"/>
    <w:rsid w:val="00CB6F63"/>
    <w:rsid w:val="00CD3B70"/>
    <w:rsid w:val="00CE0EA1"/>
    <w:rsid w:val="00CE0EE2"/>
    <w:rsid w:val="00CE4983"/>
    <w:rsid w:val="00CF0187"/>
    <w:rsid w:val="00D067BD"/>
    <w:rsid w:val="00D078A1"/>
    <w:rsid w:val="00D11171"/>
    <w:rsid w:val="00D432A8"/>
    <w:rsid w:val="00D579B1"/>
    <w:rsid w:val="00D85556"/>
    <w:rsid w:val="00DE4DA1"/>
    <w:rsid w:val="00DF02D8"/>
    <w:rsid w:val="00DF08C5"/>
    <w:rsid w:val="00E26DC8"/>
    <w:rsid w:val="00E51064"/>
    <w:rsid w:val="00E64219"/>
    <w:rsid w:val="00E674D9"/>
    <w:rsid w:val="00E7452D"/>
    <w:rsid w:val="00E840E6"/>
    <w:rsid w:val="00EE3CB0"/>
    <w:rsid w:val="00F10DCA"/>
    <w:rsid w:val="00F307B9"/>
    <w:rsid w:val="00F85317"/>
    <w:rsid w:val="00FC3052"/>
    <w:rsid w:val="00FF0A3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4F21-DE36-48A7-872E-7570E156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8990</Words>
  <Characters>51248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2019-11-06T12:34:00Z</cp:lastPrinted>
  <dcterms:created xsi:type="dcterms:W3CDTF">2019-12-08T10:06:00Z</dcterms:created>
  <dcterms:modified xsi:type="dcterms:W3CDTF">2019-12-08T18:02:00Z</dcterms:modified>
</cp:coreProperties>
</file>