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60" w:rsidRDefault="000F1860" w:rsidP="000F1860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0F1860" w:rsidRDefault="000F1860" w:rsidP="000F1860">
      <w:pPr>
        <w:pStyle w:val="ReportHead"/>
        <w:suppressAutoHyphens/>
        <w:rPr>
          <w:sz w:val="24"/>
        </w:rPr>
      </w:pPr>
    </w:p>
    <w:p w:rsidR="000F1860" w:rsidRDefault="000F1860" w:rsidP="000F186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0F1860" w:rsidRDefault="000F1860" w:rsidP="000F1860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0F1860" w:rsidRDefault="000F1860" w:rsidP="000F1860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F1860" w:rsidRDefault="000F1860" w:rsidP="000F1860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0F1860" w:rsidRDefault="000F1860" w:rsidP="000F1860">
      <w:pPr>
        <w:pStyle w:val="ReportHead"/>
        <w:suppressAutoHyphens/>
        <w:rPr>
          <w:sz w:val="24"/>
        </w:rPr>
      </w:pPr>
    </w:p>
    <w:p w:rsidR="000F1860" w:rsidRDefault="000F1860" w:rsidP="000F1860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0F1860" w:rsidRDefault="000F1860" w:rsidP="000F1860">
      <w:pPr>
        <w:pStyle w:val="ReportHead"/>
        <w:suppressAutoHyphens/>
        <w:rPr>
          <w:sz w:val="24"/>
        </w:rPr>
      </w:pPr>
    </w:p>
    <w:p w:rsidR="000F1860" w:rsidRDefault="000F1860" w:rsidP="000F1860">
      <w:pPr>
        <w:pStyle w:val="ReportHead"/>
        <w:suppressAutoHyphens/>
        <w:rPr>
          <w:sz w:val="24"/>
        </w:rPr>
      </w:pPr>
    </w:p>
    <w:p w:rsidR="00F62CCE" w:rsidRDefault="00F62CCE" w:rsidP="00F62CCE">
      <w:pPr>
        <w:pStyle w:val="ReportHead"/>
        <w:suppressAutoHyphens/>
        <w:jc w:val="left"/>
        <w:rPr>
          <w:sz w:val="24"/>
        </w:rPr>
      </w:pPr>
    </w:p>
    <w:p w:rsidR="00F62CCE" w:rsidRDefault="00F62CCE" w:rsidP="00F62CCE">
      <w:pPr>
        <w:pStyle w:val="ReportHead"/>
        <w:suppressAutoHyphens/>
        <w:jc w:val="left"/>
        <w:rPr>
          <w:sz w:val="24"/>
        </w:rPr>
      </w:pPr>
    </w:p>
    <w:p w:rsidR="00F62CCE" w:rsidRDefault="00F62CCE" w:rsidP="00F62CCE">
      <w:pPr>
        <w:pStyle w:val="ReportHead"/>
        <w:suppressAutoHyphens/>
        <w:jc w:val="left"/>
        <w:rPr>
          <w:sz w:val="24"/>
        </w:rPr>
      </w:pPr>
    </w:p>
    <w:p w:rsidR="00F62CCE" w:rsidRDefault="00F62CCE" w:rsidP="00F62CCE">
      <w:pPr>
        <w:pStyle w:val="ReportHead"/>
        <w:suppressAutoHyphens/>
        <w:rPr>
          <w:sz w:val="24"/>
        </w:rPr>
      </w:pPr>
    </w:p>
    <w:p w:rsidR="00F62CCE" w:rsidRDefault="00F62CCE" w:rsidP="00F62C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62CCE" w:rsidRDefault="00F62CCE" w:rsidP="00F62C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F62CCE" w:rsidRDefault="00F62CCE" w:rsidP="00F62CCE">
      <w:pPr>
        <w:pStyle w:val="ReportHead"/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ectPr w:rsidR="00F62CCE" w:rsidSect="00F62CC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F1860" w:rsidRDefault="000F1860" w:rsidP="000F1860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практике.</w:t>
      </w:r>
    </w:p>
    <w:p w:rsidR="000F1860" w:rsidRDefault="000F1860" w:rsidP="000F1860">
      <w:pPr>
        <w:pStyle w:val="ReportHead"/>
        <w:suppressAutoHyphens/>
        <w:jc w:val="both"/>
        <w:rPr>
          <w:sz w:val="24"/>
        </w:rPr>
      </w:pPr>
    </w:p>
    <w:p w:rsidR="000F1860" w:rsidRDefault="000F1860" w:rsidP="000F1860">
      <w:pPr>
        <w:pStyle w:val="ReportHead"/>
        <w:suppressAutoHyphens/>
        <w:jc w:val="both"/>
        <w:rPr>
          <w:sz w:val="24"/>
          <w:u w:val="single"/>
        </w:rPr>
      </w:pPr>
    </w:p>
    <w:p w:rsidR="000F1860" w:rsidRDefault="000F1860" w:rsidP="000F1860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F1860" w:rsidRDefault="000F1860" w:rsidP="000F1860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0F1860" w:rsidRDefault="000F1860" w:rsidP="000F1860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0F1860" w:rsidRDefault="000F1860" w:rsidP="000F1860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Исполнители: 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                        Е. В. Алексеева </w:t>
      </w:r>
      <w:r>
        <w:rPr>
          <w:sz w:val="24"/>
          <w:u w:val="single"/>
        </w:rPr>
        <w:tab/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И. В. Завьялова </w:t>
      </w:r>
      <w:r>
        <w:rPr>
          <w:sz w:val="24"/>
          <w:u w:val="single"/>
        </w:rPr>
        <w:tab/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                        М. А. Зорина </w:t>
      </w:r>
      <w:r>
        <w:rPr>
          <w:sz w:val="24"/>
          <w:u w:val="single"/>
        </w:rPr>
        <w:tab/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0F1860" w:rsidRDefault="000F1860" w:rsidP="000F1860">
      <w:pPr>
        <w:rPr>
          <w:i/>
          <w:sz w:val="24"/>
        </w:rPr>
      </w:pPr>
      <w:r>
        <w:rPr>
          <w:i/>
          <w:sz w:val="24"/>
        </w:rPr>
        <w:br w:type="page"/>
      </w:r>
    </w:p>
    <w:p w:rsidR="00F62CCE" w:rsidRDefault="00F62CCE" w:rsidP="00F62C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16"/>
        <w:gridCol w:w="3555"/>
        <w:gridCol w:w="1701"/>
        <w:gridCol w:w="1803"/>
      </w:tblGrid>
      <w:tr w:rsidR="00F62CCE" w:rsidRPr="00F62CCE" w:rsidTr="00F62CCE">
        <w:trPr>
          <w:tblHeader/>
        </w:trPr>
        <w:tc>
          <w:tcPr>
            <w:tcW w:w="3016" w:type="dxa"/>
            <w:shd w:val="clear" w:color="auto" w:fill="auto"/>
            <w:vAlign w:val="center"/>
          </w:tcPr>
          <w:p w:rsidR="00F62CCE" w:rsidRPr="00F62CCE" w:rsidRDefault="00F62CCE" w:rsidP="00F62CCE">
            <w:pPr>
              <w:pStyle w:val="ReportMain"/>
              <w:suppressAutoHyphens/>
              <w:jc w:val="center"/>
            </w:pPr>
            <w:r w:rsidRPr="00F62CCE">
              <w:t>Формируемые компетенции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62CCE" w:rsidRPr="00F62CCE" w:rsidRDefault="00F62CCE" w:rsidP="00F62CCE">
            <w:pPr>
              <w:pStyle w:val="ReportMain"/>
              <w:suppressAutoHyphens/>
              <w:jc w:val="center"/>
            </w:pPr>
            <w:r w:rsidRPr="00F62CCE">
              <w:t>Код и наименование индикатора достижения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CCE" w:rsidRPr="00F62CCE" w:rsidRDefault="00F62CCE" w:rsidP="00F62CCE">
            <w:pPr>
              <w:pStyle w:val="ReportMain"/>
              <w:suppressAutoHyphens/>
              <w:jc w:val="center"/>
            </w:pPr>
            <w:r w:rsidRPr="00F62CCE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62CCE" w:rsidRPr="00F62CCE" w:rsidRDefault="00F62CCE" w:rsidP="00F62CCE">
            <w:pPr>
              <w:pStyle w:val="ReportMain"/>
              <w:suppressAutoHyphens/>
              <w:jc w:val="center"/>
            </w:pPr>
            <w:r w:rsidRPr="00F62CCE">
              <w:t>Наименование оценочного средства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555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ПК*-1-В-3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>
              <w:t>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ПК*-2-В-2 Анализирует и интерпретирует финансовую, бухгалтерскую и иную информацию, содержащуюся в отчётности экономических субъектов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ПК*-2-В-3 Использует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>
              <w:t>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ПК*-3-В-1 Осуществляет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ПК*-3-В-2 Классифицирует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ПК*-4: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>
              <w:t>Способен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ПК*-4-В-1 Собирает и обобщает данные, необходимые для характеристики основных направлений бюджетной и налоговой политики</w:t>
            </w:r>
          </w:p>
          <w:p w:rsidR="00F62CCE" w:rsidRDefault="00F62CCE" w:rsidP="00F62CCE">
            <w:pPr>
              <w:pStyle w:val="ReportMain"/>
              <w:suppressAutoHyphens/>
            </w:pPr>
            <w:r w:rsidRPr="00F62CCE">
              <w:t>ПК*-4-В-2 Понимает механизм воздействия инструментов бюджетной и налоговой политики на поведение субъектов финансовых отношений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lastRenderedPageBreak/>
              <w:t>ПК*-4-В-3 Анализирует во взаимосвязи все явления долговой политики, оценивает особенности осуществления государственных и муниципальных заимствований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lastRenderedPageBreak/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ПК*-5: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>
              <w:t>Способен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ПК*-5-В-1 Осуществляет сбор и анализ информации о тенденциях развития финансового рынка</w:t>
            </w:r>
          </w:p>
          <w:p w:rsidR="00F62CCE" w:rsidRDefault="00F62CCE" w:rsidP="00F62CCE">
            <w:pPr>
              <w:pStyle w:val="ReportMain"/>
              <w:suppressAutoHyphens/>
            </w:pPr>
            <w:r w:rsidRPr="00F62CCE">
              <w:t>ПК*-5-В-2 Подготавливает экономическое обоснование решений по формированию портфеля финансовых инструментов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ПК*-5-В-3 Обеспечивает консультирование клиентов по использованию финансовых продуктов и услуг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ПК*-6: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>
              <w:t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ПК*-6-В-1 Проводит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F62CCE" w:rsidRDefault="00F62CCE" w:rsidP="00F62CCE">
            <w:pPr>
              <w:pStyle w:val="ReportMain"/>
              <w:suppressAutoHyphens/>
            </w:pPr>
            <w:r w:rsidRPr="00F62CCE">
              <w:t>ПК*-6-В-2 Владеет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ПК*-6-В-3 Рассчитывает количественные показатели услуг в сферах образования, здравоохранения, культуры, социальной политики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ПК*-7: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>
              <w:t>Способен на основе изучения спроса и предложения страховых продуктов осуществлять взаимодействие с потребителями страховых услуг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ПК*-7-В-1 Применяет знания теории страхования и рисков, методов исследования и изучения спроса и предложения на страховые продукты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ПК*-7-В-2 Использует функциональные процедуры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</w:tbl>
    <w:p w:rsidR="00F62CCE" w:rsidRDefault="00F62CCE" w:rsidP="00F62CCE">
      <w:pPr>
        <w:pStyle w:val="ReportMain"/>
        <w:suppressAutoHyphens/>
        <w:jc w:val="both"/>
      </w:pPr>
    </w:p>
    <w:p w:rsidR="00D832E8" w:rsidRDefault="00D832E8" w:rsidP="00D832E8">
      <w:pPr>
        <w:pStyle w:val="ReportMain"/>
        <w:suppressAutoHyphens/>
        <w:jc w:val="both"/>
      </w:pPr>
    </w:p>
    <w:p w:rsidR="00D832E8" w:rsidRDefault="00D832E8" w:rsidP="00D832E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Примерные индивидуальные задания</w:t>
      </w:r>
    </w:p>
    <w:p w:rsidR="00D832E8" w:rsidRDefault="00D832E8" w:rsidP="00D832E8">
      <w:pPr>
        <w:pStyle w:val="ReportMain"/>
        <w:suppressAutoHyphens/>
        <w:jc w:val="both"/>
        <w:rPr>
          <w:b/>
          <w:szCs w:val="24"/>
        </w:rPr>
      </w:pP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 Форма индивидуального задания приведена в методических указаниях к преддипломной практике.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тематика индивидуальных заданий: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</w:t>
      </w:r>
      <w:r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</w:t>
      </w:r>
      <w:r>
        <w:rPr>
          <w:szCs w:val="24"/>
          <w:lang w:eastAsia="ru-RU"/>
        </w:rPr>
        <w:tab/>
        <w:t>Потенциал развития российской платежной системы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</w:t>
      </w:r>
      <w:r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</w:t>
      </w:r>
      <w:r>
        <w:rPr>
          <w:szCs w:val="24"/>
          <w:lang w:eastAsia="ru-RU"/>
        </w:rPr>
        <w:tab/>
        <w:t>Современные технологии в банковской сфере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</w:t>
      </w:r>
      <w:r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</w:t>
      </w:r>
      <w:r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</w:t>
      </w:r>
      <w:r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</w:t>
      </w:r>
      <w:r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</w:t>
      </w:r>
      <w:r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10.</w:t>
      </w:r>
      <w:r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11.</w:t>
      </w:r>
      <w:r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12.</w:t>
      </w:r>
      <w:r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13.</w:t>
      </w:r>
      <w:r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14.</w:t>
      </w:r>
      <w:r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15.</w:t>
      </w:r>
      <w:r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16.</w:t>
      </w:r>
      <w:r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17.</w:t>
      </w:r>
      <w:r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18.</w:t>
      </w:r>
      <w:r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19.</w:t>
      </w:r>
      <w:r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20.</w:t>
      </w:r>
      <w:r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21.</w:t>
      </w:r>
      <w:r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22.</w:t>
      </w:r>
      <w:r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23.</w:t>
      </w:r>
      <w:r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24.</w:t>
      </w:r>
      <w:r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25.</w:t>
      </w:r>
      <w:r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26.</w:t>
      </w:r>
      <w:r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27.</w:t>
      </w:r>
      <w:r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28.</w:t>
      </w:r>
      <w:r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29.</w:t>
      </w:r>
      <w:r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31.</w:t>
      </w:r>
      <w:r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32.</w:t>
      </w:r>
      <w:r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33.</w:t>
      </w:r>
      <w:r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34.</w:t>
      </w:r>
      <w:r>
        <w:rPr>
          <w:szCs w:val="24"/>
          <w:lang w:eastAsia="ru-RU"/>
        </w:rPr>
        <w:tab/>
        <w:t>Оптимизация структуры капитала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35.</w:t>
      </w:r>
      <w:r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36.</w:t>
      </w:r>
      <w:r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37.</w:t>
      </w:r>
      <w:r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38.</w:t>
      </w:r>
      <w:r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39.</w:t>
      </w:r>
      <w:r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40.</w:t>
      </w:r>
      <w:r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41.</w:t>
      </w:r>
      <w:r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42.</w:t>
      </w:r>
      <w:r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43.</w:t>
      </w:r>
      <w:r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44.</w:t>
      </w:r>
      <w:r>
        <w:rPr>
          <w:szCs w:val="24"/>
          <w:lang w:eastAsia="ru-RU"/>
        </w:rPr>
        <w:tab/>
        <w:t>Роль банков на рынке ценных бумаг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45.</w:t>
      </w:r>
      <w:r>
        <w:rPr>
          <w:szCs w:val="24"/>
          <w:lang w:eastAsia="ru-RU"/>
        </w:rPr>
        <w:tab/>
        <w:t>Эффективность современного рынка ценных бумаг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46.</w:t>
      </w:r>
      <w:r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47.</w:t>
      </w:r>
      <w:r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48.</w:t>
      </w:r>
      <w:r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49.</w:t>
      </w:r>
      <w:r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50.</w:t>
      </w:r>
      <w:r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51.</w:t>
      </w:r>
      <w:r>
        <w:rPr>
          <w:szCs w:val="24"/>
          <w:lang w:eastAsia="ru-RU"/>
        </w:rPr>
        <w:tab/>
        <w:t>Ценные бумаги как инструмент финансового рынка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52.</w:t>
      </w:r>
      <w:r>
        <w:rPr>
          <w:szCs w:val="24"/>
          <w:lang w:eastAsia="ru-RU"/>
        </w:rPr>
        <w:tab/>
        <w:t>Формирование и управление портфелем ценных бумаг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53.</w:t>
      </w:r>
      <w:r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54.</w:t>
      </w:r>
      <w:r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55.</w:t>
      </w:r>
      <w:r>
        <w:rPr>
          <w:szCs w:val="24"/>
          <w:lang w:eastAsia="ru-RU"/>
        </w:rPr>
        <w:tab/>
        <w:t>Формирование и развитие финансового рынка России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56.</w:t>
      </w:r>
      <w:r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57.</w:t>
      </w:r>
      <w:r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58.</w:t>
      </w:r>
      <w:r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59.</w:t>
      </w:r>
      <w:r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60.</w:t>
      </w:r>
      <w:r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61.</w:t>
      </w:r>
      <w:r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62.</w:t>
      </w:r>
      <w:r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63.</w:t>
      </w:r>
      <w:r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64.</w:t>
      </w:r>
      <w:r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65.</w:t>
      </w:r>
      <w:r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66.</w:t>
      </w:r>
      <w:r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67.</w:t>
      </w:r>
      <w:r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68.</w:t>
      </w:r>
      <w:r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69.</w:t>
      </w:r>
      <w:r>
        <w:rPr>
          <w:szCs w:val="24"/>
          <w:lang w:eastAsia="ru-RU"/>
        </w:rPr>
        <w:tab/>
        <w:t>Оценка налогового потенциала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70.</w:t>
      </w:r>
      <w:r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71.</w:t>
      </w:r>
      <w:r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72.</w:t>
      </w:r>
      <w:r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73.</w:t>
      </w:r>
      <w:r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74.</w:t>
      </w:r>
      <w:r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75.</w:t>
      </w:r>
      <w:r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76.</w:t>
      </w:r>
      <w:r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77.</w:t>
      </w:r>
      <w:r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78.</w:t>
      </w:r>
      <w:r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79.</w:t>
      </w:r>
      <w:r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80.</w:t>
      </w:r>
      <w:r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81.</w:t>
      </w:r>
      <w:r>
        <w:rPr>
          <w:szCs w:val="24"/>
          <w:lang w:eastAsia="ru-RU"/>
        </w:rPr>
        <w:tab/>
        <w:t>Перспективы развития страхования жизни в России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82.</w:t>
      </w:r>
      <w:r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83.</w:t>
      </w:r>
      <w:r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84.</w:t>
      </w:r>
      <w:r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85.</w:t>
      </w:r>
      <w:r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86.</w:t>
      </w:r>
      <w:r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87.</w:t>
      </w:r>
      <w:r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88.</w:t>
      </w:r>
      <w:r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90.</w:t>
      </w:r>
      <w:r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91.</w:t>
      </w:r>
      <w:r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92.</w:t>
      </w:r>
      <w:r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93.</w:t>
      </w:r>
      <w:r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94.</w:t>
      </w:r>
      <w:r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95.</w:t>
      </w:r>
      <w:r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96.</w:t>
      </w:r>
      <w:r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97.</w:t>
      </w:r>
      <w:r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98.</w:t>
      </w:r>
      <w:r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100.</w:t>
      </w:r>
      <w:r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101.</w:t>
      </w:r>
      <w:r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102.</w:t>
      </w:r>
      <w:r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103.</w:t>
      </w:r>
      <w:r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104.</w:t>
      </w:r>
      <w:r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105.</w:t>
      </w:r>
      <w:r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106.</w:t>
      </w:r>
      <w:r>
        <w:rPr>
          <w:szCs w:val="24"/>
          <w:lang w:eastAsia="ru-RU"/>
        </w:rPr>
        <w:tab/>
        <w:t>Бюджетная политика и ее реализация в РФ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107.</w:t>
      </w:r>
      <w:r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108.</w:t>
      </w:r>
      <w:r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109.</w:t>
      </w:r>
      <w:r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110.</w:t>
      </w:r>
      <w:r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111.</w:t>
      </w:r>
      <w:r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112.</w:t>
      </w:r>
      <w:r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113.</w:t>
      </w:r>
      <w:r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114.</w:t>
      </w:r>
      <w:r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115.</w:t>
      </w:r>
      <w:r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116.</w:t>
      </w:r>
      <w:r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117.</w:t>
      </w:r>
      <w:r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118.</w:t>
      </w:r>
      <w:r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119.</w:t>
      </w:r>
      <w:r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120.</w:t>
      </w:r>
      <w:r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121.</w:t>
      </w:r>
      <w:r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122.</w:t>
      </w:r>
      <w:r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123.</w:t>
      </w:r>
      <w:r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124.</w:t>
      </w:r>
      <w:r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125.</w:t>
      </w:r>
      <w:r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126.</w:t>
      </w:r>
      <w:r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127.</w:t>
      </w:r>
      <w:r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128.</w:t>
      </w:r>
      <w:r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129.</w:t>
      </w:r>
      <w:r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130.</w:t>
      </w:r>
      <w:r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131.</w:t>
      </w:r>
      <w:r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132.</w:t>
      </w:r>
      <w:r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133.</w:t>
      </w:r>
      <w:r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134.</w:t>
      </w:r>
      <w:r>
        <w:rPr>
          <w:szCs w:val="24"/>
          <w:lang w:eastAsia="ru-RU"/>
        </w:rPr>
        <w:tab/>
        <w:t>Расходы бюджета на транспорт  и дорожное хозяйство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135.</w:t>
      </w:r>
      <w:r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136.</w:t>
      </w:r>
      <w:r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137.</w:t>
      </w:r>
      <w:r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138.</w:t>
      </w:r>
      <w:r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139.</w:t>
      </w:r>
      <w:r>
        <w:rPr>
          <w:szCs w:val="24"/>
          <w:lang w:eastAsia="ru-RU"/>
        </w:rPr>
        <w:tab/>
        <w:t>Бюджетный дефицит и политика его снижения в РФ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140.</w:t>
      </w:r>
      <w:r>
        <w:rPr>
          <w:szCs w:val="24"/>
          <w:lang w:eastAsia="ru-RU"/>
        </w:rPr>
        <w:tab/>
        <w:t>Государственный долг и методы управления им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141.</w:t>
      </w:r>
      <w:r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142.</w:t>
      </w:r>
      <w:r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143.</w:t>
      </w:r>
      <w:r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144.</w:t>
      </w:r>
      <w:r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145.</w:t>
      </w:r>
      <w:r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146.</w:t>
      </w:r>
      <w:r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147.</w:t>
      </w:r>
      <w:r>
        <w:rPr>
          <w:szCs w:val="24"/>
          <w:lang w:eastAsia="ru-RU"/>
        </w:rPr>
        <w:tab/>
        <w:t>Межбюджетные трансферты на федеральном уровне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148.</w:t>
      </w:r>
      <w:r>
        <w:rPr>
          <w:szCs w:val="24"/>
          <w:lang w:eastAsia="ru-RU"/>
        </w:rPr>
        <w:tab/>
        <w:t>Межбюджетные трансферты на региональном уровне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149.</w:t>
      </w:r>
      <w:r>
        <w:rPr>
          <w:szCs w:val="24"/>
          <w:lang w:eastAsia="ru-RU"/>
        </w:rPr>
        <w:tab/>
        <w:t>Бюджетный процесс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150.</w:t>
      </w:r>
      <w:r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151.</w:t>
      </w:r>
      <w:r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152.</w:t>
      </w:r>
      <w:r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153.</w:t>
      </w:r>
      <w:r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154.</w:t>
      </w:r>
      <w:r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155.</w:t>
      </w:r>
      <w:r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156.</w:t>
      </w:r>
      <w:r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157.</w:t>
      </w:r>
      <w:r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158.</w:t>
      </w:r>
      <w:r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159.</w:t>
      </w:r>
      <w:r>
        <w:rPr>
          <w:szCs w:val="24"/>
          <w:lang w:eastAsia="ru-RU"/>
        </w:rPr>
        <w:tab/>
        <w:t>Расходы консолидированного бюджета Российской Федерации на национальную безопасность и правоохранительную деятельность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160.</w:t>
      </w:r>
      <w:r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161.</w:t>
      </w:r>
      <w:r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162.</w:t>
      </w:r>
      <w:r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163.</w:t>
      </w:r>
      <w:r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164.</w:t>
      </w:r>
      <w:r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165.</w:t>
      </w:r>
      <w:r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166.</w:t>
      </w:r>
      <w:r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167.</w:t>
      </w:r>
      <w:r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168.</w:t>
      </w:r>
      <w:r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szCs w:val="24"/>
          <w:lang w:eastAsia="ru-RU"/>
        </w:rPr>
        <w:t>169.</w:t>
      </w:r>
      <w:r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D832E8" w:rsidRDefault="00D832E8" w:rsidP="00D832E8">
      <w:pPr>
        <w:pStyle w:val="ReportMain"/>
        <w:suppressAutoHyphens/>
        <w:jc w:val="both"/>
        <w:rPr>
          <w:szCs w:val="24"/>
        </w:rPr>
      </w:pPr>
    </w:p>
    <w:p w:rsidR="00D832E8" w:rsidRDefault="00D832E8" w:rsidP="00D832E8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Примерные вопросы для собеседования при защите отчета</w:t>
      </w:r>
    </w:p>
    <w:p w:rsidR="00D832E8" w:rsidRDefault="00D832E8" w:rsidP="00D8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Какую организационную структуру имеет </w:t>
      </w:r>
      <w:r>
        <w:rPr>
          <w:sz w:val="24"/>
          <w:szCs w:val="24"/>
        </w:rPr>
        <w:t>объект практики</w:t>
      </w:r>
      <w:r>
        <w:rPr>
          <w:bCs/>
          <w:sz w:val="24"/>
          <w:szCs w:val="24"/>
        </w:rPr>
        <w:t>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Какую структуру управления имеет </w:t>
      </w:r>
      <w:r>
        <w:rPr>
          <w:sz w:val="24"/>
          <w:szCs w:val="24"/>
        </w:rPr>
        <w:t>объект практики</w:t>
      </w:r>
      <w:r>
        <w:rPr>
          <w:bCs/>
          <w:sz w:val="24"/>
          <w:szCs w:val="24"/>
        </w:rPr>
        <w:t>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Какие правила трудового распорядка установлены на </w:t>
      </w:r>
      <w:r>
        <w:rPr>
          <w:sz w:val="24"/>
          <w:szCs w:val="24"/>
        </w:rPr>
        <w:t>объекте практики</w:t>
      </w:r>
      <w:r>
        <w:rPr>
          <w:bCs/>
          <w:sz w:val="24"/>
          <w:szCs w:val="24"/>
        </w:rPr>
        <w:t>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Какие услуги оказывает </w:t>
      </w:r>
      <w:r>
        <w:rPr>
          <w:sz w:val="24"/>
          <w:szCs w:val="24"/>
        </w:rPr>
        <w:t>объект практики</w:t>
      </w:r>
      <w:r>
        <w:rPr>
          <w:bCs/>
          <w:sz w:val="24"/>
          <w:szCs w:val="24"/>
        </w:rPr>
        <w:t>? Каковы виды основной деятельности?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>
        <w:rPr>
          <w:color w:val="000000"/>
          <w:sz w:val="24"/>
          <w:szCs w:val="24"/>
          <w:shd w:val="clear" w:color="auto" w:fill="FFFFFF"/>
        </w:rPr>
        <w:t>н</w:t>
      </w:r>
      <w:r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>
        <w:rPr>
          <w:sz w:val="24"/>
          <w:szCs w:val="24"/>
        </w:rPr>
        <w:t xml:space="preserve">трудового распорядка </w:t>
      </w:r>
      <w:r>
        <w:rPr>
          <w:color w:val="000000"/>
          <w:sz w:val="24"/>
          <w:szCs w:val="24"/>
          <w:shd w:val="clear" w:color="auto" w:fill="FFFFFF"/>
        </w:rPr>
        <w:t>рекомендовано придерживаться практиканту?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екта практики?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разделения?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>
        <w:rPr>
          <w:szCs w:val="24"/>
        </w:rPr>
        <w:t>Каким образом организована система документооборота на объекте практики?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профессиональные программные продукты используются объектом практики?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>
        <w:rPr>
          <w:szCs w:val="24"/>
        </w:rPr>
        <w:t>Как используется современная бюджетная классификация в финансовом органе?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Каково содержание депозитной политики коммерческого банка?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обязательные нормативы должны соблюдаться коммерческими банками?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Каковы отраслевые особенности и организационно-правовая форма предприятия?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источники финансирования инвестиций используются на данном предприятии.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Какова структура оборотных активов на исследуемом предприятии?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способы планирования затрат используются на данном предприятии?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Из чего состоят доходы предприятия?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виды финансовых планов составляются на предприятии?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Каковы нормативы распределения налоговых доходов в регионе? Под воздействием каких факторов они менялись в течение трех последних лет?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особенности планирования расходов бюджета в исследуемой отрасли и 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ударственном (муниципальном) учреждении?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методы оценки налоговой нагрузки государства?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методы управления банковскими рисками?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Какими методами предоставляются и погашаются кредиты в современной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банковской практике?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способы оценки устойчивости коммерческого банка?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направления финансовой работы на данном предприятии?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Каким образом рассчитывают показатели эффективности инвестиций?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определяется потребность в оборотных активах?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Каким образом планируются доходы предприятия?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распределяется прибыль предприятия?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предложения и рекомендации по итогам прохождения преддипло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ной практики.</w:t>
      </w:r>
    </w:p>
    <w:p w:rsidR="00D832E8" w:rsidRDefault="00D832E8" w:rsidP="00D832E8">
      <w:pPr>
        <w:pStyle w:val="ReportMain"/>
        <w:suppressAutoHyphens/>
        <w:jc w:val="both"/>
        <w:rPr>
          <w:szCs w:val="24"/>
        </w:rPr>
      </w:pPr>
    </w:p>
    <w:p w:rsidR="00D832E8" w:rsidRDefault="00D832E8" w:rsidP="00D832E8">
      <w:pPr>
        <w:pStyle w:val="ReportMain"/>
        <w:suppressAutoHyphens/>
        <w:jc w:val="both"/>
        <w:rPr>
          <w:szCs w:val="24"/>
        </w:rPr>
      </w:pPr>
    </w:p>
    <w:p w:rsidR="00D832E8" w:rsidRDefault="00D832E8" w:rsidP="00D832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32E8" w:rsidRDefault="00D832E8" w:rsidP="00D832E8">
      <w:pPr>
        <w:pStyle w:val="ReportMain"/>
        <w:suppressAutoHyphens/>
        <w:jc w:val="both"/>
        <w:rPr>
          <w:i/>
          <w:szCs w:val="24"/>
        </w:rPr>
      </w:pPr>
      <w:r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Cs w:val="24"/>
        </w:rPr>
        <w:t xml:space="preserve"> </w:t>
      </w:r>
    </w:p>
    <w:p w:rsidR="00D832E8" w:rsidRDefault="00D832E8" w:rsidP="00D832E8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D832E8" w:rsidTr="00D832E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Критерии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Полнота выполнения индивидуального задания;</w:t>
            </w:r>
          </w:p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Правильность выполнения индивидуального задания;</w:t>
            </w:r>
          </w:p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D832E8" w:rsidRDefault="00D832E8" w:rsidP="00D832E8">
      <w:pPr>
        <w:pStyle w:val="ReportMain"/>
        <w:suppressAutoHyphens/>
        <w:jc w:val="both"/>
        <w:rPr>
          <w:szCs w:val="24"/>
        </w:rPr>
      </w:pPr>
    </w:p>
    <w:p w:rsidR="00D832E8" w:rsidRDefault="00D832E8" w:rsidP="00D832E8">
      <w:pPr>
        <w:pStyle w:val="ReportMain"/>
        <w:suppressAutoHyphens/>
        <w:jc w:val="both"/>
        <w:rPr>
          <w:i/>
          <w:szCs w:val="24"/>
        </w:rPr>
      </w:pPr>
      <w:r>
        <w:rPr>
          <w:b/>
          <w:szCs w:val="24"/>
        </w:rPr>
        <w:t>Оценивание защиты отчета</w:t>
      </w:r>
      <w:r>
        <w:rPr>
          <w:i/>
          <w:szCs w:val="24"/>
        </w:rPr>
        <w:t xml:space="preserve"> (дифференцированный зачет)</w:t>
      </w:r>
    </w:p>
    <w:p w:rsidR="00D832E8" w:rsidRDefault="00D832E8" w:rsidP="00D832E8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D832E8" w:rsidTr="00D832E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Критерии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Структурированность и полнота собранного материала;</w:t>
            </w:r>
          </w:p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</w:t>
            </w:r>
            <w:r>
              <w:rPr>
                <w:szCs w:val="24"/>
              </w:rPr>
              <w:lastRenderedPageBreak/>
              <w:t>вопросы. В отзыве руководителя имеются существенные замечания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Неудовлетворител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но/незачет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D832E8" w:rsidRDefault="00D832E8" w:rsidP="00D832E8">
      <w:pPr>
        <w:pStyle w:val="ReportMain"/>
        <w:suppressAutoHyphens/>
        <w:jc w:val="both"/>
        <w:rPr>
          <w:i/>
          <w:szCs w:val="24"/>
        </w:rPr>
      </w:pPr>
    </w:p>
    <w:p w:rsidR="00D832E8" w:rsidRDefault="00D832E8" w:rsidP="00D832E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- титульный лист;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- содержание;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(план);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дневник;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характеристика с места практики;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- индивидуальное задание прохождения практики;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отчет в форме эссе;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- список использованных источников;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При оценке итогов работы обучающегося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D832E8" w:rsidRDefault="00D832E8" w:rsidP="00D832E8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Защита отчета проходит в форме собеседования студента с членами комиссии и/или его научным руководителем.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Критерии оценки: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«отлично»</w:t>
      </w:r>
      <w:r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отчете.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</w:t>
      </w:r>
      <w:r>
        <w:rPr>
          <w:szCs w:val="24"/>
        </w:rPr>
        <w:lastRenderedPageBreak/>
        <w:t>принятого решения, владение методологией и методиками исследований, методами моделирования;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«хорошо»</w:t>
      </w:r>
      <w:r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отчета по практике.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«удовлетворительно»</w:t>
      </w:r>
      <w:r>
        <w:rPr>
          <w:szCs w:val="24"/>
        </w:rPr>
        <w:t>: отчет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«неудовлетворительно/незачет»</w:t>
      </w:r>
      <w:r>
        <w:rPr>
          <w:szCs w:val="24"/>
        </w:rPr>
        <w:t>: отчет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Такой отчет возвращается студенту на доработку. Доработанный отчет должен быть вновь представлен научному руководителя в срок не позднее 10-го дня после срока окончания производственной преддипломной практики. Если доработка не улучшила качества отчета или не была произведена, то отчет не допускается к защите, а зачетную ведомость проставляется оценка «неудовлетворительно/незачет».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Доработанный и допущенный к защите отчет после процедуры защиты оценивается в обычном порядке.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 w:val="28"/>
        </w:rPr>
      </w:pPr>
    </w:p>
    <w:p w:rsidR="00D832E8" w:rsidRDefault="00D832E8" w:rsidP="00D832E8">
      <w:pPr>
        <w:pStyle w:val="ReportMain"/>
        <w:suppressAutoHyphens/>
        <w:ind w:firstLine="709"/>
        <w:jc w:val="both"/>
        <w:rPr>
          <w:sz w:val="28"/>
        </w:rPr>
      </w:pPr>
    </w:p>
    <w:p w:rsidR="00144E38" w:rsidRPr="00F62CCE" w:rsidRDefault="00144E38" w:rsidP="00D832E8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  <w:bookmarkStart w:id="2" w:name="_GoBack"/>
      <w:bookmarkEnd w:id="2"/>
    </w:p>
    <w:sectPr w:rsidR="00144E38" w:rsidRPr="00F62CCE" w:rsidSect="00F62CCE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64" w:rsidRDefault="008B2E64" w:rsidP="00F62CCE">
      <w:pPr>
        <w:spacing w:after="0" w:line="240" w:lineRule="auto"/>
      </w:pPr>
      <w:r>
        <w:separator/>
      </w:r>
    </w:p>
  </w:endnote>
  <w:endnote w:type="continuationSeparator" w:id="0">
    <w:p w:rsidR="008B2E64" w:rsidRDefault="008B2E64" w:rsidP="00F6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CE" w:rsidRPr="00F62CCE" w:rsidRDefault="00F62CCE" w:rsidP="00F62CC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832E8">
      <w:rPr>
        <w:noProof/>
        <w:sz w:val="20"/>
      </w:rPr>
      <w:t>14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64" w:rsidRDefault="008B2E64" w:rsidP="00F62CCE">
      <w:pPr>
        <w:spacing w:after="0" w:line="240" w:lineRule="auto"/>
      </w:pPr>
      <w:r>
        <w:separator/>
      </w:r>
    </w:p>
  </w:footnote>
  <w:footnote w:type="continuationSeparator" w:id="0">
    <w:p w:rsidR="008B2E64" w:rsidRDefault="008B2E64" w:rsidP="00F6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625D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D0FB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5CAB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887E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4A648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A8F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9269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24B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A2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94BA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663F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9F5108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496D5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CE"/>
    <w:rsid w:val="000F1860"/>
    <w:rsid w:val="00144E38"/>
    <w:rsid w:val="008B2E64"/>
    <w:rsid w:val="009D0BC1"/>
    <w:rsid w:val="00D832E8"/>
    <w:rsid w:val="00F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F62C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62C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62C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62C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62C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62C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62C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62C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62C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F62C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F62C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F62C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F62C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F62C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62C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F62C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62C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62C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F62C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F62C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F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F62C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F62C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F62C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F62C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F62C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F62CCE"/>
  </w:style>
  <w:style w:type="character" w:customStyle="1" w:styleId="af0">
    <w:name w:val="Дата Знак"/>
    <w:basedOn w:val="a3"/>
    <w:link w:val="af"/>
    <w:uiPriority w:val="99"/>
    <w:semiHidden/>
    <w:rsid w:val="00F62C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F62C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F62C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F62C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F62C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62C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62C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62C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62C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62C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F62C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F62C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F62C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F62C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F62C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F62C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F62C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F62C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F62C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62C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62C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62C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62C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62C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F62C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62C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F62C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62C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F62C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62C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F62C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F62C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F62C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62C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62C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62C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62C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F62C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F62C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F62C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F62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F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F62C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F62C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62C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62C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62C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62C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62C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62C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62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62C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62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F62C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F62C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62C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62C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62C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62C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62C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62C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62C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62C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62C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62C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62C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F62C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62C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62C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F62C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F62C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62C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F62C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F62C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F62C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62C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62CCE"/>
  </w:style>
  <w:style w:type="character" w:customStyle="1" w:styleId="afff0">
    <w:name w:val="Приветствие Знак"/>
    <w:basedOn w:val="a3"/>
    <w:link w:val="afff"/>
    <w:uiPriority w:val="99"/>
    <w:semiHidden/>
    <w:rsid w:val="00F62C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F62C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62C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62C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62C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62C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62C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62C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62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62C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62C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F62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62C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62C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62C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62C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62C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62C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6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62C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62C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62C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62C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62C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62C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62C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62C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62C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62C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62C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62C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62C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62C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62CCE"/>
  </w:style>
  <w:style w:type="table" w:styleId="17">
    <w:name w:val="Medium List 1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62C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62C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62C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62C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62C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62C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62C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62C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F62C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62C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62C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62C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62C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62C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6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62C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62C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62C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62C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62CC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62C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62C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62C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62C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62C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62CC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F62C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62C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62C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62C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62C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62C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62C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62C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62C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F62C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F62C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F62C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F62C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F62C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62C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F62C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62C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62C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F62C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F62C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F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F62C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F62C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F62C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F62C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F62C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F62CCE"/>
  </w:style>
  <w:style w:type="character" w:customStyle="1" w:styleId="af0">
    <w:name w:val="Дата Знак"/>
    <w:basedOn w:val="a3"/>
    <w:link w:val="af"/>
    <w:uiPriority w:val="99"/>
    <w:semiHidden/>
    <w:rsid w:val="00F62C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F62C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F62C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F62C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F62C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62C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62C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62C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62C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62C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F62C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F62C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F62C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F62C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F62C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F62C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F62C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F62C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F62C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62C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62C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62C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62C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62C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F62C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62C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F62C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62C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F62C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62C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F62C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F62C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F62C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62C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62C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62C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62C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F62C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F62C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F62C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F62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F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F62C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F62C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62C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62C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62C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62C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62C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62C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62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62C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62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F62C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F62C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62C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62C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62C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62C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62C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62C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62C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62C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62C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62C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62C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F62C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62C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62C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F62C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F62C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62C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F62C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F62C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F62C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62C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62CCE"/>
  </w:style>
  <w:style w:type="character" w:customStyle="1" w:styleId="afff0">
    <w:name w:val="Приветствие Знак"/>
    <w:basedOn w:val="a3"/>
    <w:link w:val="afff"/>
    <w:uiPriority w:val="99"/>
    <w:semiHidden/>
    <w:rsid w:val="00F62C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F62C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62C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62C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62C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62C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62C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62C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62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62C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62C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F62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62C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62C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62C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62C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62C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62C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6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62C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62C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62C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62C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62C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62C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62C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62C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62C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62C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62C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62C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62C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62C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62CCE"/>
  </w:style>
  <w:style w:type="table" w:styleId="17">
    <w:name w:val="Medium List 1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62C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62C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62C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62C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62C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62C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62C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62C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F62C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62C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62C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62C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62C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62C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6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62C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62C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62C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62C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62CC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62C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62C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62C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62C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62C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62C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14:50:02|Р’РµСЂСЃРёСЏ РїСЂРѕРіСЂР°РјРјС‹ "РЈС‡РµР±РЅС‹Рµ РїР»Р°РЅС‹": 1.0.11.167|ID_UP_DISC:1828660;ID_SPEC_LOC:5181;YEAR_POTOK:2021;ID_SUBJ:1673;SHIFR:Р‘2.Рџ.Р’.Рџ.2;ZE_PLANNED:6;IS_RASPRED_PRACT:0;TYPE_GROUP_PRACT:3;ID_TYPE_PLACE_PRACT:1;ID_TYPE_DOP_PRACT:2;ID_TYPE_FORM_PRACT:;UPDZES:Sem-8,ZE-6;UPZ:Sem-8,ID_TZ-4,HOUR-216;UPC:Sem-8,ID_TC-9,Recert-0;UPDK:ID_KAF-6134,Sem-;FOOTHOLD:Shifr-Р‘1.Р”.Р‘.4,ID_SUBJ-25;FOOTHOLD:Shifr-Р‘1.Р”.Р’.3,ID_SUBJ-1838;FOOTHOLD:Shifr-Р‘1.Р”.Р’.9,ID_SUBJ-2203;FOOTHOLD:Shifr-Р‘1.Р”.Р’.2,ID_SUBJ-2376;FOOTHOLD:Shifr-Р‘1.Р”.Р’.14,ID_SUBJ-3856;FOOTHOLD:Shifr-Р‘1.Р”.Р’.8,ID_SUBJ-5661;FOOTHOLD:Shifr-Р‘1.Р”.Р’.12,ID_SUBJ-11433;FOOTHOLD:Shifr-Р‘2.Рџ.Р’.Рџ.1,ID_SUBJ-16501;COMPET:Shifr-РџРљ*&lt;tire&gt;1,NAME-РЎРїРѕСЃРѕР±РµРЅ РѕСЃСѓС‰РµСЃС‚РІР»СЏС‚СЊ Р°РЅР°Р»РёР· СЌРєРѕРЅРѕРјРёС‡РµСЃРєРёС… РґР°РЅРЅС‹С… СЃ РёСЃРїРѕР»СЊР·РѕРІР°РЅРёРµРј РјР°С‚РµРјР°С‚РёС‡РµСЃРєРёС… РјРµС‚РѕРґРѕРІ Рё РёРЅС„РѕСЂРјР°С†РёРѕРЅРЅС‹С… С‚РµС…РЅРѕР»РѕРіРёР№ РґР»СЏ РІС‹СЂР°Р±РѕС‚РєРё СЂРµС€РµРЅРёР№ РІ РѕР±Р»Р°СЃС‚Рё РїСЂРѕС„РµСЃСЃРёРѕРЅР°Р»СЊРЅРѕР№ РґРµСЏС‚РµР»СЊРЅРѕСЃС‚Рё;COMPET:Shifr-РџРљ*&lt;tire&gt;2,NAME-РЎРїРѕСЃРѕР±РµРЅ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РѕС‚С‡С‘С‚РЅРѕСЃС‚Рё СЌРєРѕРЅРѕРјРёС‡РµСЃРєРёС… СЃСѓР±СЉРµРєС‚РѕРІ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СЂРµС€РµРЅРёР№;COMPET:Shifr-РџРљ*&lt;tire&gt;3,NAME-РЎРїРѕСЃРѕР±РµРЅ&lt;zpt&gt; РёСЃРїРѕР»СЊР·СѓСЏ РѕС‚РµС‡РµСЃС‚РІРµРЅРЅС‹Рµ Рё Р·Р°СЂСѓР±РµР¶РЅС‹Рµ РёСЃС‚РѕС‡РЅРёРєРё РёРЅС„РѕСЂРјР°С†РёРё&lt;zpt&gt; СЃРѕР±СЂР°С‚СЊ РЅРµРѕР±С…РѕРґРёРјС‹Рµ РґР°РЅРЅС‹Рµ&lt;zpt&gt; РїСЂРѕР°РЅР°Р»РёР·РёСЂРѕРІР°С‚СЊ РёС… Рё РёСЃРїРѕР»СЊР·РѕРІР°С‚СЊ РґР»СЏ СЂРµС€РµРЅРёСЏ РїСЂРѕС„РµСЃСЃРёРѕРЅР°Р»СЊРЅС‹С… Р·Р°РґР°С‡;COMPET:Shifr-РџРљ*&lt;tire&gt;4,NAME-РЎРїРѕСЃРѕР±РµРЅ РѕС†РµРЅРёРІР°С‚СЊ РІР»РёСЏРЅРёРµ Р±СЋРґР¶РµС‚РЅРѕР№ Рё РЅР°Р»Рѕ</dc:description>
  <cp:lastModifiedBy>Пользователь</cp:lastModifiedBy>
  <cp:revision>3</cp:revision>
  <dcterms:created xsi:type="dcterms:W3CDTF">2021-04-30T09:55:00Z</dcterms:created>
  <dcterms:modified xsi:type="dcterms:W3CDTF">2021-11-24T16:45:00Z</dcterms:modified>
</cp:coreProperties>
</file>