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</w:t>
      </w:r>
      <w:r w:rsidR="00124F84">
        <w:rPr>
          <w:i/>
          <w:sz w:val="24"/>
        </w:rPr>
        <w:t>В.9</w:t>
      </w:r>
      <w:r>
        <w:rPr>
          <w:i/>
          <w:sz w:val="24"/>
        </w:rPr>
        <w:t xml:space="preserve">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363189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2022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363189">
        <w:rPr>
          <w:b w:val="0"/>
          <w:szCs w:val="28"/>
        </w:rPr>
        <w:t>22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363189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</w:t>
      </w:r>
      <w:r w:rsidR="00363189">
        <w:rPr>
          <w:rFonts w:ascii="Times New Roman" w:hAnsi="Times New Roman"/>
          <w:sz w:val="28"/>
          <w:szCs w:val="28"/>
        </w:rPr>
        <w:t xml:space="preserve">ы и кредит», квалификация </w:t>
      </w:r>
      <w:r>
        <w:rPr>
          <w:rFonts w:ascii="Times New Roman" w:hAnsi="Times New Roman"/>
          <w:sz w:val="28"/>
          <w:szCs w:val="28"/>
        </w:rPr>
        <w:t xml:space="preserve">бакалавр.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876EE0">
        <w:tc>
          <w:tcPr>
            <w:tcW w:w="8990" w:type="dxa"/>
            <w:hideMark/>
          </w:tcPr>
          <w:bookmarkEnd w:id="1"/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 xml:space="preserve">1 Методические указания по самостоятельной работе ………………….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……………….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876EE0">
        <w:tc>
          <w:tcPr>
            <w:tcW w:w="8990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 Методические указания по подготовке докладов и выступлений……..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написание рефератов,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</w:t>
      </w:r>
      <w:r>
        <w:rPr>
          <w:rFonts w:ascii="Times New Roman" w:hAnsi="Times New Roman"/>
          <w:sz w:val="28"/>
          <w:szCs w:val="28"/>
        </w:rPr>
        <w:lastRenderedPageBreak/>
        <w:t>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</w:t>
      </w:r>
      <w:r>
        <w:rPr>
          <w:rFonts w:ascii="Times New Roman" w:hAnsi="Times New Roman"/>
          <w:sz w:val="28"/>
          <w:szCs w:val="28"/>
        </w:rPr>
        <w:lastRenderedPageBreak/>
        <w:t xml:space="preserve">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</w:t>
      </w:r>
      <w:r w:rsidRPr="00757B34">
        <w:rPr>
          <w:color w:val="000000"/>
          <w:sz w:val="28"/>
          <w:szCs w:val="28"/>
        </w:rPr>
        <w:lastRenderedPageBreak/>
        <w:t>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189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pPr w:leftFromText="180" w:rightFromText="180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315"/>
      </w:tblGrid>
      <w:tr w:rsidR="00363189" w:rsidRPr="0054405B" w:rsidTr="0036318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Кол-во часов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 xml:space="preserve">Экономическая сущность страхования 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Классификация и формы страхования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 xml:space="preserve">Юридические основы страховых отношений. 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Договор страхования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Основы построения страховых тарифов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6-7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Финансовая устойчивость страховщиков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Перестрахование как форма обеспечения финансовой устойчивости страховых организаций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tabs>
                <w:tab w:val="center" w:pos="544"/>
              </w:tabs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ab/>
              <w:t>9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Страхование имущества юридических лиц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tabs>
                <w:tab w:val="center" w:pos="544"/>
              </w:tabs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Страхование имущества физических лиц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 xml:space="preserve">11-12 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Страхование ответственности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Личное страхование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697916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14-15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 xml:space="preserve">Страховой рынок 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Понятие и сущность социального страхования. Роль и назн</w:t>
            </w:r>
            <w:r w:rsidRPr="00363189">
              <w:rPr>
                <w:sz w:val="28"/>
                <w:szCs w:val="28"/>
                <w:lang w:val="ru-RU"/>
              </w:rPr>
              <w:t>а</w:t>
            </w:r>
            <w:r w:rsidRPr="00363189">
              <w:rPr>
                <w:sz w:val="28"/>
                <w:szCs w:val="28"/>
                <w:lang w:val="ru-RU"/>
              </w:rPr>
              <w:t>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Функциональное назначение Пенсионного фонда Росси</w:t>
            </w:r>
            <w:r w:rsidRPr="00363189">
              <w:rPr>
                <w:sz w:val="28"/>
                <w:szCs w:val="28"/>
                <w:lang w:val="ru-RU"/>
              </w:rPr>
              <w:t>й</w:t>
            </w:r>
            <w:r w:rsidRPr="00363189">
              <w:rPr>
                <w:sz w:val="28"/>
                <w:szCs w:val="28"/>
                <w:lang w:val="ru-RU"/>
              </w:rPr>
              <w:t>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</w:t>
            </w:r>
            <w:r w:rsidRPr="00363189">
              <w:rPr>
                <w:sz w:val="28"/>
                <w:szCs w:val="28"/>
                <w:lang w:val="ru-RU"/>
              </w:rPr>
              <w:t>ь</w:t>
            </w:r>
            <w:r w:rsidRPr="00363189">
              <w:rPr>
                <w:sz w:val="28"/>
                <w:szCs w:val="28"/>
                <w:lang w:val="ru-RU"/>
              </w:rPr>
              <w:t>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Виды выплат, осуществляемых Пенсионным фондом Росси</w:t>
            </w:r>
            <w:r w:rsidRPr="00363189">
              <w:rPr>
                <w:sz w:val="28"/>
                <w:szCs w:val="28"/>
                <w:lang w:val="ru-RU"/>
              </w:rPr>
              <w:t>й</w:t>
            </w:r>
            <w:r w:rsidRPr="00363189">
              <w:rPr>
                <w:sz w:val="28"/>
                <w:szCs w:val="28"/>
                <w:lang w:val="ru-RU"/>
              </w:rPr>
              <w:t>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</w:t>
            </w:r>
            <w:r w:rsidRPr="00363189">
              <w:rPr>
                <w:sz w:val="28"/>
                <w:szCs w:val="28"/>
                <w:lang w:val="ru-RU"/>
              </w:rPr>
              <w:t>о</w:t>
            </w:r>
            <w:r w:rsidRPr="00363189">
              <w:rPr>
                <w:sz w:val="28"/>
                <w:szCs w:val="28"/>
                <w:lang w:val="ru-RU"/>
              </w:rPr>
              <w:t>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36318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2</w:t>
            </w:r>
          </w:p>
        </w:tc>
      </w:tr>
      <w:tr w:rsidR="00363189" w:rsidRPr="0054405B" w:rsidTr="00363189">
        <w:tc>
          <w:tcPr>
            <w:tcW w:w="1191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363189" w:rsidRPr="00363189" w:rsidRDefault="00363189" w:rsidP="00FC4612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63189">
              <w:rPr>
                <w:sz w:val="28"/>
                <w:szCs w:val="28"/>
              </w:rPr>
              <w:t>46</w:t>
            </w:r>
          </w:p>
        </w:tc>
      </w:tr>
    </w:tbl>
    <w:p w:rsidR="00363189" w:rsidRDefault="00363189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подготовке докладов и выступлений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(доклад) по основному вопросу;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докладчика; 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преподавателя.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«Страхование»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</w:t>
      </w:r>
      <w:r>
        <w:rPr>
          <w:rFonts w:ascii="Times New Roman" w:hAnsi="Times New Roman"/>
          <w:sz w:val="28"/>
          <w:szCs w:val="28"/>
        </w:rPr>
        <w:lastRenderedPageBreak/>
        <w:t>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</w:t>
      </w:r>
      <w:r>
        <w:rPr>
          <w:rFonts w:ascii="Times New Roman" w:hAnsi="Times New Roman"/>
          <w:sz w:val="28"/>
          <w:szCs w:val="28"/>
        </w:rPr>
        <w:lastRenderedPageBreak/>
        <w:t>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7714F0">
        <w:rPr>
          <w:sz w:val="28"/>
          <w:szCs w:val="28"/>
        </w:rPr>
        <w:t xml:space="preserve">зачет и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36428">
        <w:rPr>
          <w:rFonts w:ascii="Times New Roman" w:hAnsi="Times New Roman"/>
          <w:sz w:val="28"/>
          <w:szCs w:val="28"/>
        </w:rPr>
        <w:t xml:space="preserve">зачет и </w:t>
      </w:r>
      <w:r>
        <w:rPr>
          <w:rFonts w:ascii="Times New Roman" w:hAnsi="Times New Roman"/>
          <w:sz w:val="28"/>
          <w:szCs w:val="28"/>
        </w:rPr>
        <w:t xml:space="preserve">экзамен. </w:t>
      </w:r>
    </w:p>
    <w:p w:rsidR="00013D99" w:rsidRPr="00013D99" w:rsidRDefault="00436428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и э</w:t>
      </w:r>
      <w:r w:rsidR="00013D99" w:rsidRPr="00013D99">
        <w:rPr>
          <w:rFonts w:ascii="Times New Roman" w:hAnsi="Times New Roman" w:cs="Times New Roman"/>
          <w:sz w:val="28"/>
          <w:szCs w:val="28"/>
        </w:rPr>
        <w:t xml:space="preserve">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="00013D99"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</w:t>
      </w:r>
      <w:r w:rsidR="00436428"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013D99">
        <w:rPr>
          <w:rFonts w:ascii="Times New Roman" w:hAnsi="Times New Roman" w:cs="Times New Roman"/>
          <w:sz w:val="28"/>
          <w:szCs w:val="28"/>
        </w:rPr>
        <w:t>экзамен</w:t>
      </w:r>
      <w:r w:rsidR="00436428">
        <w:rPr>
          <w:rFonts w:ascii="Times New Roman" w:hAnsi="Times New Roman" w:cs="Times New Roman"/>
          <w:sz w:val="28"/>
          <w:szCs w:val="28"/>
        </w:rPr>
        <w:t>у</w:t>
      </w:r>
      <w:r w:rsidRPr="00013D99">
        <w:rPr>
          <w:rFonts w:ascii="Times New Roman" w:hAnsi="Times New Roman" w:cs="Times New Roman"/>
          <w:sz w:val="28"/>
          <w:szCs w:val="28"/>
        </w:rPr>
        <w:t xml:space="preserve"> необходимо начинать готовиться с началом учебного процесса по данному курсу (с первой лекции, практического занятия и т.п.). При подготовке к </w:t>
      </w:r>
      <w:r w:rsidR="00436428"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</w:t>
      </w:r>
      <w:r w:rsidR="00436428">
        <w:rPr>
          <w:rFonts w:ascii="Times New Roman" w:hAnsi="Times New Roman" w:cs="Times New Roman"/>
          <w:sz w:val="28"/>
          <w:szCs w:val="28"/>
        </w:rPr>
        <w:t xml:space="preserve">зачете и 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экзамене преподаватель может задать студенту дополнительные и уточняющие вопросы. Если первые задаются помимо </w:t>
      </w:r>
      <w:r w:rsidRPr="00013D99">
        <w:rPr>
          <w:rFonts w:ascii="Times New Roman" w:hAnsi="Times New Roman" w:cs="Times New Roman"/>
          <w:sz w:val="28"/>
          <w:szCs w:val="28"/>
        </w:rPr>
        <w:lastRenderedPageBreak/>
        <w:t xml:space="preserve">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Можно выделить следующие критерии, которыми обычно руководствуются преподаватели на </w:t>
      </w:r>
      <w:r w:rsidR="00436428">
        <w:rPr>
          <w:rFonts w:ascii="Times New Roman" w:hAnsi="Times New Roman" w:cs="Times New Roman"/>
          <w:sz w:val="28"/>
          <w:szCs w:val="28"/>
        </w:rPr>
        <w:t>зачете/</w:t>
      </w:r>
      <w:r w:rsidRPr="00013D99">
        <w:rPr>
          <w:rFonts w:ascii="Times New Roman" w:hAnsi="Times New Roman" w:cs="Times New Roman"/>
          <w:sz w:val="28"/>
          <w:szCs w:val="28"/>
        </w:rPr>
        <w:t>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</w:t>
      </w:r>
      <w:r w:rsidR="00436428">
        <w:rPr>
          <w:rFonts w:ascii="Times New Roman" w:hAnsi="Times New Roman" w:cs="Times New Roman"/>
          <w:sz w:val="28"/>
          <w:szCs w:val="28"/>
        </w:rPr>
        <w:t>зачета/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Оценивающая функция </w:t>
      </w:r>
      <w:r w:rsidR="00436428">
        <w:rPr>
          <w:rFonts w:ascii="Times New Roman" w:hAnsi="Times New Roman" w:cs="Times New Roman"/>
          <w:sz w:val="28"/>
          <w:szCs w:val="28"/>
        </w:rPr>
        <w:t>зачета/</w:t>
      </w:r>
      <w:r w:rsidRPr="00013D99">
        <w:rPr>
          <w:rFonts w:ascii="Times New Roman" w:hAnsi="Times New Roman" w:cs="Times New Roman"/>
          <w:sz w:val="28"/>
          <w:szCs w:val="28"/>
        </w:rPr>
        <w:t>экзамена состоит в том, что он призван выявить полученных в результате изучения предмета знаний студента.</w:t>
      </w:r>
    </w:p>
    <w:p w:rsidR="00436428" w:rsidRDefault="00436428" w:rsidP="00436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по билетам, которые включают два теоретических вопроса.</w:t>
      </w:r>
    </w:p>
    <w:p w:rsidR="00436428" w:rsidRPr="009C5807" w:rsidRDefault="00436428" w:rsidP="00436428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436428" w:rsidRPr="009C5807" w:rsidRDefault="00436428" w:rsidP="00436428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C045CF" w:rsidRDefault="00C045CF" w:rsidP="00C045CF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5CF" w:rsidRPr="00F6269C" w:rsidRDefault="00C045CF" w:rsidP="00C045C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1.  Письмо Минобразования РФ от 27 ноября 2002 года № 14-55-996 ин/15 «Об активизации самостоятельной работы студентов высших учебных заведений».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2. Положение о научно-исследовательской работе студентов ОГУ. Утверждено 26.06.2015, протокол № 50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3. Стандарты организаций. Общие положения. СТО 02069024.101–2015 РАБОТЫ СТУДЕНЧЕСКИЕ. Общие требования и правила оформления. Утвержден 28.12.2015 </w:t>
      </w:r>
    </w:p>
    <w:p w:rsidR="00C045CF" w:rsidRPr="00F6269C" w:rsidRDefault="00C045CF" w:rsidP="00D15C92">
      <w:pPr>
        <w:pStyle w:val="a9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right="2" w:firstLine="709"/>
        <w:jc w:val="both"/>
        <w:rPr>
          <w:sz w:val="28"/>
          <w:szCs w:val="28"/>
        </w:rPr>
      </w:pPr>
      <w:r w:rsidRPr="00F6269C">
        <w:rPr>
          <w:sz w:val="28"/>
          <w:szCs w:val="28"/>
        </w:rPr>
        <w:t xml:space="preserve">Розанова, Н.М. Научно-исследовательская работа студента. Учебно-практическое пособие / Н.М. </w:t>
      </w:r>
      <w:proofErr w:type="gramStart"/>
      <w:r w:rsidRPr="00F6269C">
        <w:rPr>
          <w:sz w:val="28"/>
          <w:szCs w:val="28"/>
        </w:rPr>
        <w:t>Розанова</w:t>
      </w:r>
      <w:proofErr w:type="gramEnd"/>
      <w:r w:rsidRPr="00F6269C">
        <w:rPr>
          <w:sz w:val="28"/>
          <w:szCs w:val="28"/>
        </w:rPr>
        <w:t xml:space="preserve">  – М.: Издательство: </w:t>
      </w:r>
      <w:proofErr w:type="spellStart"/>
      <w:r w:rsidRPr="00F6269C">
        <w:rPr>
          <w:sz w:val="28"/>
          <w:szCs w:val="28"/>
        </w:rPr>
        <w:t>Кнорус</w:t>
      </w:r>
      <w:proofErr w:type="spellEnd"/>
      <w:r w:rsidRPr="00F6269C">
        <w:rPr>
          <w:sz w:val="28"/>
          <w:szCs w:val="28"/>
        </w:rPr>
        <w:t>, 2016. — с. 256. ISBN: 978-5-406-05126-9</w:t>
      </w:r>
    </w:p>
    <w:p w:rsidR="001D7CCA" w:rsidRPr="00140B76" w:rsidRDefault="001D7CCA" w:rsidP="00D15C92">
      <w:pPr>
        <w:pStyle w:val="af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CCA">
        <w:rPr>
          <w:rFonts w:ascii="Times New Roman" w:hAnsi="Times New Roman" w:cs="Times New Roman"/>
          <w:bCs/>
          <w:sz w:val="28"/>
          <w:szCs w:val="28"/>
        </w:rPr>
        <w:t>Страхование. В 2 т. Т 1</w:t>
      </w:r>
      <w:r w:rsidRPr="001D7CCA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, 2015. - 382 с. - (Бакалавр.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 - ISBN 978-5-9916-4860-8 (т. 1). </w:t>
      </w:r>
    </w:p>
    <w:p w:rsidR="001D7CCA" w:rsidRDefault="001D7CCA" w:rsidP="00D15C92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bCs/>
          <w:sz w:val="28"/>
          <w:szCs w:val="28"/>
        </w:rPr>
        <w:t>Страхование. В 2 т. Т 2</w:t>
      </w:r>
      <w:r w:rsidRPr="00140B76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, 2015. - 488 с. - (Бакалавр.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 - ISBN 978-5-9916-4861-5 (т. 2). </w:t>
      </w:r>
    </w:p>
    <w:p w:rsidR="001D7CCA" w:rsidRPr="00140B76" w:rsidRDefault="00140B76" w:rsidP="00D15C92">
      <w:pPr>
        <w:pStyle w:val="af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sz w:val="28"/>
          <w:szCs w:val="28"/>
        </w:rPr>
        <w:t xml:space="preserve"> </w:t>
      </w:r>
      <w:r w:rsidR="001D7CCA" w:rsidRPr="00140B76">
        <w:rPr>
          <w:rFonts w:ascii="Times New Roman" w:hAnsi="Times New Roman" w:cs="Times New Roman"/>
          <w:sz w:val="28"/>
          <w:szCs w:val="28"/>
        </w:rPr>
        <w:t>Годин, А. М. Страхование: Учебник</w:t>
      </w:r>
      <w:r w:rsidR="001D7CCA" w:rsidRPr="00140B76">
        <w:rPr>
          <w:rFonts w:ascii="Times New Roman" w:eastAsia="Times New Roman" w:hAnsi="Times New Roman" w:cs="Times New Roman"/>
          <w:sz w:val="28"/>
          <w:szCs w:val="28"/>
        </w:rPr>
        <w:t xml:space="preserve"> [Электронный ресурс]  / А.М. Годин, С.Р. Демидов, С.В. Фрумина. – М.: Дашков и К, 2014. – 256 с. </w:t>
      </w:r>
      <w:r w:rsidR="001D7CCA" w:rsidRPr="00140B76">
        <w:rPr>
          <w:rFonts w:ascii="Times New Roman" w:hAnsi="Times New Roman" w:cs="Times New Roman"/>
          <w:sz w:val="28"/>
          <w:szCs w:val="28"/>
        </w:rPr>
        <w:t xml:space="preserve">ISBN: 978-5-394-02148-0.– Режим доступа:  </w:t>
      </w:r>
      <w:hyperlink r:id="rId10" w:history="1"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1D7CCA" w:rsidRPr="00140B76">
        <w:rPr>
          <w:rFonts w:ascii="Times New Roman" w:hAnsi="Times New Roman" w:cs="Times New Roman"/>
          <w:sz w:val="28"/>
          <w:szCs w:val="28"/>
        </w:rPr>
        <w:t>. e.lanbook.com.</w:t>
      </w:r>
    </w:p>
    <w:p w:rsidR="00DE6DE0" w:rsidRPr="00B94CED" w:rsidRDefault="00DE6DE0" w:rsidP="001D7CCA">
      <w:pPr>
        <w:pStyle w:val="Default"/>
        <w:contextualSpacing/>
        <w:jc w:val="both"/>
        <w:rPr>
          <w:sz w:val="28"/>
          <w:szCs w:val="28"/>
        </w:rPr>
      </w:pPr>
    </w:p>
    <w:sectPr w:rsidR="00DE6DE0" w:rsidRPr="00B94CED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66" w:rsidRDefault="00FB6166" w:rsidP="00141F95">
      <w:pPr>
        <w:spacing w:after="0" w:line="240" w:lineRule="auto"/>
      </w:pPr>
      <w:r>
        <w:separator/>
      </w:r>
    </w:p>
  </w:endnote>
  <w:endnote w:type="continuationSeparator" w:id="0">
    <w:p w:rsidR="00FB6166" w:rsidRDefault="00FB6166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7714F0">
          <w:rPr>
            <w:rFonts w:ascii="Times New Roman" w:hAnsi="Times New Roman"/>
            <w:noProof/>
            <w:sz w:val="28"/>
            <w:szCs w:val="28"/>
          </w:rPr>
          <w:t>18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66" w:rsidRDefault="00FB6166" w:rsidP="00141F95">
      <w:pPr>
        <w:spacing w:after="0" w:line="240" w:lineRule="auto"/>
      </w:pPr>
      <w:r>
        <w:separator/>
      </w:r>
    </w:p>
  </w:footnote>
  <w:footnote w:type="continuationSeparator" w:id="0">
    <w:p w:rsidR="00FB6166" w:rsidRDefault="00FB6166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24F84"/>
    <w:rsid w:val="00140B76"/>
    <w:rsid w:val="00141F95"/>
    <w:rsid w:val="00164ECA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3189"/>
    <w:rsid w:val="003655F6"/>
    <w:rsid w:val="003A5820"/>
    <w:rsid w:val="003E15F9"/>
    <w:rsid w:val="003F67E5"/>
    <w:rsid w:val="0042450B"/>
    <w:rsid w:val="00436428"/>
    <w:rsid w:val="00442CAA"/>
    <w:rsid w:val="00492CCB"/>
    <w:rsid w:val="004A6D16"/>
    <w:rsid w:val="004B3854"/>
    <w:rsid w:val="0050415B"/>
    <w:rsid w:val="00533C4A"/>
    <w:rsid w:val="00536D1F"/>
    <w:rsid w:val="0055202D"/>
    <w:rsid w:val="00567661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714F0"/>
    <w:rsid w:val="007B5E7B"/>
    <w:rsid w:val="00883996"/>
    <w:rsid w:val="008A0624"/>
    <w:rsid w:val="009C5EE6"/>
    <w:rsid w:val="00A4219C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84CB3"/>
    <w:rsid w:val="00CF30C6"/>
    <w:rsid w:val="00D15C92"/>
    <w:rsid w:val="00D2556C"/>
    <w:rsid w:val="00DD4684"/>
    <w:rsid w:val="00DE6DE0"/>
    <w:rsid w:val="00E94741"/>
    <w:rsid w:val="00EA1756"/>
    <w:rsid w:val="00EE64FD"/>
    <w:rsid w:val="00EF160C"/>
    <w:rsid w:val="00F6181E"/>
    <w:rsid w:val="00F6358A"/>
    <w:rsid w:val="00FB6166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Style17">
    <w:name w:val="Style17"/>
    <w:basedOn w:val="a"/>
    <w:rsid w:val="004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Style17">
    <w:name w:val="Style17"/>
    <w:basedOn w:val="a"/>
    <w:rsid w:val="004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5</cp:revision>
  <cp:lastPrinted>2017-06-09T12:33:00Z</cp:lastPrinted>
  <dcterms:created xsi:type="dcterms:W3CDTF">2022-03-22T16:29:00Z</dcterms:created>
  <dcterms:modified xsi:type="dcterms:W3CDTF">2022-03-22T16:37:00Z</dcterms:modified>
</cp:coreProperties>
</file>