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07B35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C07B35" w:rsidRPr="00294DF3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B35" w:rsidRPr="00294DF3" w:rsidRDefault="00C07B35" w:rsidP="00C07B35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C07B35" w:rsidRPr="001F5284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C07B35" w:rsidRPr="001F5284" w:rsidRDefault="00C07B35" w:rsidP="00C07B35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  <w:t>«Оренбургский государственный университет»</w:t>
      </w:r>
      <w:r>
        <w:rPr>
          <w:b/>
          <w:szCs w:val="28"/>
        </w:rPr>
        <w:tab/>
      </w:r>
    </w:p>
    <w:p w:rsidR="00C07B35" w:rsidRPr="001F5284" w:rsidRDefault="00C07B35" w:rsidP="00C07B35">
      <w:pPr>
        <w:pStyle w:val="ReportHead0"/>
        <w:suppressAutoHyphens/>
        <w:ind w:firstLine="709"/>
        <w:rPr>
          <w:b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Кафедра финансов и кредита</w:t>
      </w: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07B35" w:rsidTr="00E52800">
        <w:tc>
          <w:tcPr>
            <w:tcW w:w="5143" w:type="dxa"/>
          </w:tcPr>
          <w:p w:rsidR="00C07B35" w:rsidRDefault="00C07B35" w:rsidP="00E52800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C07B35" w:rsidRDefault="00C07B35" w:rsidP="00C07B35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C07B35" w:rsidRDefault="00C07B35" w:rsidP="00C07B35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C07B35" w:rsidRPr="00294DF3" w:rsidRDefault="00C07B35" w:rsidP="00C07B35">
      <w:pPr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</w:rPr>
      </w:pPr>
      <w:r w:rsidRPr="00294DF3">
        <w:rPr>
          <w:i/>
          <w:szCs w:val="28"/>
        </w:rPr>
        <w:t>«Б.1.</w:t>
      </w:r>
      <w:r>
        <w:rPr>
          <w:i/>
          <w:szCs w:val="28"/>
        </w:rPr>
        <w:t>В.ОД.8</w:t>
      </w:r>
      <w:r w:rsidRPr="00294DF3">
        <w:rPr>
          <w:i/>
          <w:szCs w:val="28"/>
        </w:rPr>
        <w:t xml:space="preserve"> </w:t>
      </w:r>
      <w:r>
        <w:rPr>
          <w:i/>
          <w:szCs w:val="28"/>
        </w:rPr>
        <w:t>Инвестиции</w:t>
      </w:r>
      <w:r w:rsidRPr="00294DF3">
        <w:rPr>
          <w:i/>
          <w:szCs w:val="28"/>
        </w:rPr>
        <w:t>»</w:t>
      </w:r>
    </w:p>
    <w:p w:rsidR="00C07B35" w:rsidRPr="00294DF3" w:rsidRDefault="00C07B35" w:rsidP="00C07B35">
      <w:pPr>
        <w:pStyle w:val="ReportHead0"/>
        <w:suppressAutoHyphens/>
        <w:ind w:firstLine="709"/>
        <w:rPr>
          <w:rFonts w:eastAsia="Calibri"/>
          <w:i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C07B35" w:rsidRDefault="00C07B35" w:rsidP="00C07B35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C07B35" w:rsidRDefault="00C07B35" w:rsidP="00C07B35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40227C" w:rsidP="00C07B35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201</w:t>
      </w:r>
      <w:r w:rsidR="007A6723">
        <w:rPr>
          <w:szCs w:val="22"/>
          <w:lang w:eastAsia="en-US"/>
        </w:rPr>
        <w:t>9</w:t>
      </w:r>
      <w:bookmarkStart w:id="0" w:name="_GoBack"/>
      <w:bookmarkEnd w:id="0"/>
    </w:p>
    <w:p w:rsidR="00C07B35" w:rsidRPr="001F5284" w:rsidRDefault="00C07B35" w:rsidP="00C07B35">
      <w:pPr>
        <w:suppressAutoHyphens/>
        <w:jc w:val="center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C07B35" w:rsidRPr="001F5284" w:rsidRDefault="00C07B35" w:rsidP="00C07B35">
      <w:pPr>
        <w:spacing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iCs/>
          <w:sz w:val="28"/>
          <w:szCs w:val="28"/>
          <w:lang w:eastAsia="en-US"/>
        </w:rPr>
        <w:t>Инвестиции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рекомендации по изучению </w:t>
      </w:r>
      <w:r w:rsidR="00BA018C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1) самостоятельно определить объем времени, необходимого для проработки каждой темы;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2) регулярно изучать каждую тему дисциплины, используя различные формы индивидуальной работы;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3) согласовывать с преподавателем виды работы по изучению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 рекомендуется следующая методическая последовательность освоения материала:</w:t>
      </w:r>
    </w:p>
    <w:p w:rsidR="00E808DF" w:rsidRPr="00D34236" w:rsidRDefault="00E808DF" w:rsidP="00CD4F2A">
      <w:pPr>
        <w:pStyle w:val="af3"/>
        <w:keepNext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сначала студент осваивает основные понятия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инвестиций и инвестиционной деятельности</w:t>
      </w:r>
      <w:r w:rsidRPr="00D34236"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2)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затем переходят к более глубокому знакомству с инвестициями  и методикой оценки их эффективности.</w:t>
      </w:r>
    </w:p>
    <w:p w:rsidR="00F73B5B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sz w:val="28"/>
          <w:szCs w:val="28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Сценарий изучения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="00AC75E3" w:rsidRPr="00D34236">
        <w:rPr>
          <w:rFonts w:eastAsia="Times New Roman Bold"/>
          <w:noProof w:val="0"/>
          <w:sz w:val="28"/>
          <w:szCs w:val="28"/>
          <w:lang w:eastAsia="en-US"/>
        </w:rPr>
        <w:t>строится на ос</w:t>
      </w:r>
      <w:r w:rsidRPr="00D34236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D34236" w:rsidRDefault="00AC75E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которые есть по данной теме. Во время лекции рекомендуется составлять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х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D34236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 студентов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в)  подготовку презентаций к выступлениям;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lastRenderedPageBreak/>
        <w:t>е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аттестации по дисциплине.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C40F29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3) творческая, в том числе научно-ис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следовательская работа.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Аудитор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ная самостоятельная работа может реализовываться при проведении практических занятий 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(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)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и во время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проведение расчетов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инициативы;</w:t>
      </w:r>
    </w:p>
    <w:p w:rsidR="00E808DF" w:rsidRPr="00D34236" w:rsidRDefault="00C40F29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научно-практическ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их конференциях, смотрах,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олимпиадах и др.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CD4F2A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Аудиторная самостоятельная работа может реализовываться при проведении практических занятий 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(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).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>
        <w:rPr>
          <w:rFonts w:eastAsiaTheme="minorHAnsi"/>
          <w:noProof w:val="0"/>
          <w:sz w:val="28"/>
          <w:szCs w:val="28"/>
          <w:lang w:eastAsia="en-US"/>
        </w:rPr>
        <w:t xml:space="preserve">Одним из методов контроля является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тестовый контроль знаний и умений студентов, который отличается объективностью, экономит время преподавателя,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</w:t>
      </w:r>
      <w:proofErr w:type="gramEnd"/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D34236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, индивидуализировать процесс обучения. Весьма эффективно использование тестов непосредственно в процессе обучения, при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самостоятельной работе студентов. В этом случае студент сам проверяет свои знания. Не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объеме не менее </w:t>
      </w:r>
      <w:r w:rsidR="00BE6FF3">
        <w:rPr>
          <w:rFonts w:eastAsiaTheme="minorHAnsi"/>
          <w:noProof w:val="0"/>
          <w:sz w:val="28"/>
          <w:szCs w:val="28"/>
          <w:lang w:eastAsia="en-US"/>
        </w:rPr>
        <w:t xml:space="preserve">60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на практике. 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808DF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E6FF3" w:rsidRPr="00D34236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занятиях, при выполнении </w:t>
      </w:r>
      <w:r w:rsidR="0049635A" w:rsidRPr="00D34236">
        <w:rPr>
          <w:rFonts w:eastAsia="Times New Roman Bold Italic"/>
          <w:noProof w:val="0"/>
          <w:sz w:val="28"/>
          <w:szCs w:val="28"/>
          <w:lang w:eastAsia="en-US"/>
        </w:rPr>
        <w:t>выпускных квалификационных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работ, для участия в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4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lastRenderedPageBreak/>
        <w:t>2) углубление знаний по теме. Необходимо имеющийся материал в лекциях,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D34236" w:rsidRDefault="00811883" w:rsidP="00CD4F2A">
      <w:pPr>
        <w:pStyle w:val="ReportMain"/>
        <w:keepNext/>
        <w:suppressAutoHyphens/>
        <w:spacing w:line="360" w:lineRule="auto"/>
        <w:ind w:firstLine="709"/>
        <w:jc w:val="both"/>
        <w:rPr>
          <w:rFonts w:eastAsia="Times New Roman Italic"/>
          <w:sz w:val="28"/>
          <w:szCs w:val="28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планируется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BE6FF3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Советы по подготовке к </w:t>
      </w:r>
      <w:r w:rsidR="00CD4F2A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экзамену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следует начинать с первого занятия. Экзамен проводится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работ,  тестовых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заданий</w:t>
      </w:r>
      <w:r w:rsidR="00C81074">
        <w:rPr>
          <w:rFonts w:eastAsia="Times New Roman Bold Italic"/>
          <w:noProof w:val="0"/>
          <w:sz w:val="28"/>
          <w:szCs w:val="28"/>
          <w:lang w:eastAsia="en-US"/>
        </w:rPr>
        <w:t>, практических задач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997ADE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 xml:space="preserve">6  </w:t>
      </w:r>
      <w:r w:rsidR="00D34236" w:rsidRPr="00D34236">
        <w:rPr>
          <w:b/>
          <w:sz w:val="28"/>
          <w:szCs w:val="28"/>
        </w:rPr>
        <w:t xml:space="preserve"> Фонд тестовых заданий и задач для самоконтроля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1 вариант</w:t>
      </w: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Объектами финансовых инвестиций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оборотный капитал;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банковские депозиты;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г) акции золотодобывающих компаний.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Объектами реальных инвестиций являются: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акции реального сектора экономики;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оборотный капитал;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объекты «ноу-хау».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3. Инвестор намерен оценить доходность акции за будущий холдинговый период с помощью ожидаемой доходности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 xml:space="preserve">). С этой целью он выбрал восемь шагов расчета в прошлом, за которые намерен вычислить доходность 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t</w:t>
      </w:r>
      <w:proofErr w:type="spellEnd"/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этой акции. Для вычисления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>) брать шаги расчета различной длительности: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нельзя, шаги расчета должны быть одинаковой длительности, равной холдинговому периоду;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lastRenderedPageBreak/>
        <w:t>б) можно, но только если данная акция является привилегированной;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нельзя, надо брать шаги одинаковой длительности, не превышающей будущий холдинговый период;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можно, если длительность шагов не превышает холдинговый период.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sz w:val="28"/>
          <w:szCs w:val="28"/>
        </w:rPr>
        <w:t xml:space="preserve">4. </w:t>
      </w:r>
      <w:r w:rsidRPr="00D34236">
        <w:rPr>
          <w:bCs/>
          <w:color w:val="000000" w:themeColor="text1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bCs/>
          <w:color w:val="000000" w:themeColor="text1"/>
          <w:sz w:val="28"/>
          <w:szCs w:val="28"/>
        </w:rPr>
        <w:t>а) не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может, но только для случая хорошо диверсифицированного портфеля;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5. Инвестор сформировал портфель из акций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 и вычислил их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proofErr w:type="spellEnd"/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proofErr w:type="spellEnd"/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proofErr w:type="spellEnd"/>
      <w:r w:rsidRPr="00D34236">
        <w:rPr>
          <w:bCs/>
          <w:sz w:val="28"/>
          <w:szCs w:val="28"/>
        </w:rPr>
        <w:t xml:space="preserve">) = 0,14, и веса: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= 0,2;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>= 0,3.Ожидаемая доходность такого портфеля равна: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0,128;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1,100;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0,360;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0,154.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Cs/>
          <w:sz w:val="28"/>
          <w:szCs w:val="28"/>
        </w:rPr>
        <w:t xml:space="preserve">6. </w:t>
      </w:r>
      <w:r w:rsidRPr="00D34236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готов пойти на высокий риск, пожертвовать ликвидностью, его инвестиционный горизонт достаточно продолжителен;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Мониторинг портфеля проводится: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а) только при активном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 при активном, и при пассивном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Несистематическим считается риск, который: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можно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нельзя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поддается систематизации.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D34236" w:rsidRPr="00D34236" w:rsidRDefault="00D34236" w:rsidP="00CD4F2A">
      <w:pPr>
        <w:pStyle w:val="af3"/>
        <w:keepNext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Инвестирование в вино принципиально отличается от иных способов инвестирования в объекты коллекциони</w:t>
      </w:r>
      <w:r w:rsidRPr="00D34236">
        <w:rPr>
          <w:color w:val="000000"/>
          <w:sz w:val="28"/>
          <w:szCs w:val="28"/>
        </w:rPr>
        <w:softHyphen/>
        <w:t>рования тем, что: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для хранения коллекционных вин необходимы осо</w:t>
      </w:r>
      <w:r w:rsidRPr="00D34236">
        <w:rPr>
          <w:color w:val="000000"/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период возврата вложенных средств на рынке коллек</w:t>
      </w:r>
      <w:r w:rsidRPr="00D34236">
        <w:rPr>
          <w:color w:val="000000"/>
          <w:sz w:val="28"/>
          <w:szCs w:val="28"/>
        </w:rPr>
        <w:softHyphen/>
        <w:t>ционного вина значительно выше;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производство коллекционного вина контролируется государством.</w:t>
      </w:r>
    </w:p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CD4F2A" w:rsidRDefault="00CD4F2A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rStyle w:val="FontStyle12"/>
          <w:b w:val="0"/>
          <w:bCs/>
          <w:i/>
          <w:sz w:val="28"/>
        </w:rPr>
      </w:pPr>
      <w:r w:rsidRPr="00D34236">
        <w:rPr>
          <w:b/>
          <w:sz w:val="28"/>
          <w:szCs w:val="28"/>
        </w:rPr>
        <w:lastRenderedPageBreak/>
        <w:t>Задачи.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</w:pPr>
      <w:r w:rsidRPr="00D34236">
        <w:rPr>
          <w:rStyle w:val="FontStyle12"/>
          <w:rFonts w:cs="Times New Roman"/>
          <w:bCs w:val="0"/>
          <w:i w:val="0"/>
        </w:rPr>
        <w:t xml:space="preserve">Задача </w:t>
      </w:r>
      <w:r w:rsidRPr="00D34236">
        <w:rPr>
          <w:rFonts w:ascii="Times New Roman" w:hAnsi="Times New Roman" w:cs="Times New Roman"/>
          <w:i w:val="0"/>
        </w:rPr>
        <w:t xml:space="preserve">1. </w:t>
      </w:r>
      <w:r w:rsidRPr="00D34236">
        <w:rPr>
          <w:rFonts w:ascii="Times New Roman" w:hAnsi="Times New Roman" w:cs="Times New Roman"/>
          <w:b w:val="0"/>
          <w:i w:val="0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D34236"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  <w:t> </w:t>
      </w: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2. </w:t>
      </w:r>
      <w:r w:rsidRPr="00D34236">
        <w:rPr>
          <w:sz w:val="28"/>
          <w:szCs w:val="28"/>
        </w:rPr>
        <w:t>Рассчитайте дюрацию следующих облигаций:</w:t>
      </w:r>
    </w:p>
    <w:tbl>
      <w:tblPr>
        <w:tblStyle w:val="ac"/>
        <w:tblW w:w="9933" w:type="dxa"/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Срок погашения,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Доходность к погашению, %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5,40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4,65</w:t>
            </w:r>
          </w:p>
        </w:tc>
      </w:tr>
    </w:tbl>
    <w:p w:rsidR="00D34236" w:rsidRPr="00D34236" w:rsidRDefault="00D34236" w:rsidP="00CD4F2A">
      <w:pPr>
        <w:keepNext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3. </w:t>
      </w:r>
      <w:r w:rsidRPr="00D34236">
        <w:rPr>
          <w:bCs/>
          <w:sz w:val="28"/>
          <w:szCs w:val="28"/>
        </w:rPr>
        <w:t xml:space="preserve">Имеются три акции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, для которых вычислены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>) = 0,14 и стандартные отклонения доходностей: ϭ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 = 0,02;  ϭ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 = 0,03; ϭ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 = 0,04.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236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D34236">
        <w:rPr>
          <w:sz w:val="28"/>
          <w:szCs w:val="28"/>
        </w:rPr>
        <w:t xml:space="preserve"> </w:t>
      </w:r>
      <w:r w:rsidRPr="00D34236">
        <w:rPr>
          <w:spacing w:val="-16"/>
          <w:sz w:val="28"/>
          <w:szCs w:val="28"/>
        </w:rPr>
        <w:t>руб.</w:t>
      </w:r>
      <w:proofErr w:type="gramEnd"/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34236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D34236">
        <w:rPr>
          <w:i/>
          <w:iCs/>
          <w:sz w:val="28"/>
          <w:szCs w:val="28"/>
        </w:rPr>
        <w:t>(</w:t>
      </w:r>
      <w:r w:rsidRPr="00D34236">
        <w:rPr>
          <w:i/>
          <w:iCs/>
          <w:sz w:val="28"/>
          <w:szCs w:val="28"/>
          <w:lang w:val="en-US"/>
        </w:rPr>
        <w:t>NPV</w:t>
      </w:r>
      <w:r w:rsidRPr="00D34236">
        <w:rPr>
          <w:i/>
          <w:iCs/>
          <w:sz w:val="28"/>
          <w:szCs w:val="28"/>
        </w:rPr>
        <w:t xml:space="preserve">) </w:t>
      </w:r>
      <w:r w:rsidRPr="00D34236">
        <w:rPr>
          <w:sz w:val="28"/>
          <w:szCs w:val="28"/>
        </w:rPr>
        <w:t>при ставке дисконта 13</w:t>
      </w:r>
      <w:r w:rsidRPr="00D34236">
        <w:rPr>
          <w:spacing w:val="-6"/>
          <w:sz w:val="28"/>
          <w:szCs w:val="28"/>
        </w:rPr>
        <w:t>%.</w:t>
      </w:r>
    </w:p>
    <w:p w:rsidR="00D34236" w:rsidRPr="00D34236" w:rsidRDefault="00D34236" w:rsidP="00CD4F2A">
      <w:pPr>
        <w:keepNext/>
        <w:rPr>
          <w:sz w:val="28"/>
          <w:szCs w:val="28"/>
        </w:rPr>
      </w:pP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2.</w:t>
      </w: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Инвестиционная деятельность - это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размещение капитала в ценные бумаги;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б) мобилизация денежных сре</w:t>
      </w:r>
      <w:proofErr w:type="gramStart"/>
      <w:r w:rsidRPr="00D34236">
        <w:rPr>
          <w:sz w:val="28"/>
          <w:szCs w:val="28"/>
        </w:rPr>
        <w:t>дств с л</w:t>
      </w:r>
      <w:proofErr w:type="gramEnd"/>
      <w:r w:rsidRPr="00D34236">
        <w:rPr>
          <w:sz w:val="28"/>
          <w:szCs w:val="28"/>
        </w:rPr>
        <w:t>юбой целью;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любая деятельность, связанная с использованием капитала;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Субъектами инвестиционной деятельности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предприятия;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инвесторы;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заказчики;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подрядчики;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 аудиторы;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е) пользователи.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достигнуть минимально возможной доходности от вложений;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избежать воздействия инфляции на результат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добиться безрисковости вложений средств в портфель.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возможность быстрого вложения денег в инвестиционные объекты;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низкий риск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возможность освободиться от уплаты налогов.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5. Применительно к портфелю ценных бумаг термин «диверсификация» означает: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умелое управление несколькими ценными бумагами одновременно;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в) процесс выявления ценных бумаг с наилучшими инвестиционными свойствами;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процесс изменения количества инвесторов, вкладывающих деньги в портфель;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6. Если ожидаемая доходность портфеля является средневзвешенной величиной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ценных бумаг портфеля: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а) нельзя, так как риск портфеля не зависит от весов ценных бумаг портфеля;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б) нельзя, поскольку на риск портфеля оказывают влияние ковариации доходностей портфеля;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в) можно, причем это общее правило;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г) не всегда верно, поскольку все зависит от доходностей ценных бумаг портфеля.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Дюрация облигаций: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выше у облигации 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выше у облигации 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одинакова;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 быть оценена из-за отсутствия необходимых данных.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Какую главную роль преследует государство в результате разработки мероприятий по привлечению иностранных инвестиций в экономику России: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повышение активности иностранных инвесторов;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Процесс приобщения инвестора к объему инвестирования с целью получения инвестиционного дохода - это: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инвестиционный механизм;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lastRenderedPageBreak/>
        <w:t>б) инвестиционный процесс;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инвестиционная деятельность.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инвестиции.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На инвестиционную привлекательность монет в наибольшей степени воздействуют следующие факторы: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а)номинал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б)ее вес;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в)состояние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г)редкость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д)наличие сертификата подлинности;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е)интерес к монете со стороны коллекционеров;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ж)включение монеты в специальные каталоги нумизматов.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36">
        <w:rPr>
          <w:rStyle w:val="FontStyle12"/>
          <w:rFonts w:cs="Times New Roman"/>
          <w:sz w:val="28"/>
          <w:szCs w:val="28"/>
        </w:rPr>
        <w:t xml:space="preserve">Задача 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имеете возможность профинансировать проект продолжи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>Задача 2.</w:t>
      </w:r>
      <w:r w:rsidRPr="00D34236">
        <w:rPr>
          <w:sz w:val="28"/>
          <w:szCs w:val="28"/>
        </w:rPr>
        <w:t xml:space="preserve"> Инвестор намерен приобрести облигацию со следющими параметрами: номинал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руб., купонная ставка С</w:t>
      </w:r>
      <w:r w:rsidRPr="00D34236">
        <w:rPr>
          <w:sz w:val="28"/>
          <w:szCs w:val="28"/>
          <w:vertAlign w:val="subscript"/>
          <w:lang w:val="en-US"/>
        </w:rPr>
        <w:t>t</w:t>
      </w:r>
      <w:r w:rsidRPr="00D34236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 xml:space="preserve">Задача 3.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Пусть доходность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связаны абсолютной отрицательной корреляцией и за предшествующие шаги расчета принимали следующие значения: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Шаг расчета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1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2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,05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0,08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0,02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0,03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Какие величины должна принимать величина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r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>за третий и четвертый шаг расчета?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4.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5.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Инвестор 9 октября формирует портфель из трех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>, цены которых за последние месяцы менялись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октября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37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3</w:t>
      </w: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Инвестиции на макроуровне направляются </w:t>
      </w:r>
      <w:proofErr w:type="gramStart"/>
      <w:r w:rsidRPr="00D34236">
        <w:rPr>
          <w:sz w:val="28"/>
          <w:szCs w:val="28"/>
        </w:rPr>
        <w:t>на</w:t>
      </w:r>
      <w:proofErr w:type="gramEnd"/>
      <w:r w:rsidRPr="00D34236">
        <w:rPr>
          <w:sz w:val="28"/>
          <w:szCs w:val="28"/>
        </w:rPr>
        <w:t>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повышение технического уровня развития производства;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решение социальных и экологических проблем;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 получение конкурентоспособной продукции.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увеличение прибыли предприятия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Улучшение структуры внешнеторговых операций является направлением инвестиций: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на микроуровне;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на макроуровне;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нет правильного ответа.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на уровне хозяйствующего субъекта</w:t>
      </w:r>
    </w:p>
    <w:p w:rsidR="00D34236" w:rsidRPr="00D34236" w:rsidRDefault="00D34236" w:rsidP="00CD4F2A">
      <w:pPr>
        <w:pStyle w:val="af3"/>
        <w:keepNext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lastRenderedPageBreak/>
        <w:t>К недостаткам инвестирования в винную коллек</w:t>
      </w:r>
      <w:r w:rsidRPr="00D34236">
        <w:rPr>
          <w:color w:val="000000"/>
          <w:sz w:val="28"/>
          <w:szCs w:val="28"/>
        </w:rPr>
        <w:softHyphen/>
        <w:t>цию можно отнести: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низкую доходность инвестиций;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низкую ликвидность рынка;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низкую волатильность цен на вина;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низкие комиссионные дилеров.</w:t>
      </w:r>
    </w:p>
    <w:p w:rsidR="00D34236" w:rsidRPr="00D34236" w:rsidRDefault="00D34236" w:rsidP="00CD4F2A">
      <w:pPr>
        <w:keepNext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Ликвидность рынка драгоценных камней можно оценить как: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очень высокую;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достаточно высокую, сравнимую с ликвидностью рынка облигаций;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достаточно низкую;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крайне низкую.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sz w:val="28"/>
          <w:szCs w:val="28"/>
        </w:rPr>
        <w:t xml:space="preserve">5. </w:t>
      </w:r>
      <w:r w:rsidRPr="00D34236">
        <w:rPr>
          <w:bCs/>
          <w:sz w:val="28"/>
          <w:szCs w:val="28"/>
        </w:rPr>
        <w:t xml:space="preserve">Инвестор решил оценить привлекательность двух акций А и В с точки зрения соотношения доходности и риска. Для этих акций вычислены следующие величины: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σA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34236">
        <w:rPr>
          <w:bCs/>
          <w:sz w:val="28"/>
          <w:szCs w:val="28"/>
        </w:rPr>
        <w:t xml:space="preserve">= 0,084;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(-0,10);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D34236">
        <w:rPr>
          <w:bCs/>
          <w:sz w:val="28"/>
          <w:szCs w:val="28"/>
        </w:rPr>
        <w:t xml:space="preserve"> = 0,07. На основании этих данных можно сделать вывод, о том что: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предпочтительнее акция 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следует предпочесть акцию В;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эти акции нельзя сравнивать, поскольку ожидаемая доходность второй акции отрицательна;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236">
        <w:rPr>
          <w:bCs/>
          <w:sz w:val="28"/>
          <w:szCs w:val="28"/>
        </w:rPr>
        <w:t>г) с точки зрения соотношения доходности и риска эти акции равноценны.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6. Простой метод оценки эффективности инвестиционного проекта: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 xml:space="preserve">а) </w:t>
      </w:r>
      <w:proofErr w:type="gramStart"/>
      <w:r w:rsidRPr="00D34236">
        <w:rPr>
          <w:sz w:val="28"/>
          <w:szCs w:val="28"/>
        </w:rPr>
        <w:t>основан</w:t>
      </w:r>
      <w:proofErr w:type="gramEnd"/>
      <w:r w:rsidRPr="00D34236">
        <w:rPr>
          <w:sz w:val="28"/>
          <w:szCs w:val="28"/>
        </w:rPr>
        <w:t xml:space="preserve"> на учете временной стоимости денег;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не учитывает стоимость денег во времени;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в) учитывает стоимость денег во времени.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7. Инвестор намерен создать портфель из привилегированных акций Лукойла сроком на один месяц. Он намерен получить доход по этому портфелю за счет: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дивидендов;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купонных выплат;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номинала;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ссуд от Лукойла.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Если инвестор сформировал «портфель роста» то: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рассчитывает на рост количества ценных бумаг в портфеле;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его стратегия связана с ожидаемым ростом темпов инфляции;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его надежды связаны с ростом ВВП.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умеренно –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консервативный;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нейтральный.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Инвестор 10 апреля сформировал портфель акций, включив в него акции фирмы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 как в этом случае холдинговый период акции Салюта составит 1 неделю, а не один месяц;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за месяц снижение курсовой стоимости акции не превысит 1,5 руб.;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г) может, но только в том случае, если акция Салюта является привилегированной. 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4236">
        <w:rPr>
          <w:rStyle w:val="FontStyle12"/>
          <w:rFonts w:cs="Times New Roman"/>
          <w:bCs/>
          <w:sz w:val="28"/>
          <w:szCs w:val="28"/>
        </w:rPr>
        <w:t>Задача 1.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Проект, требующий инвестиции в размере 10 000 долл., будет генерировать доходы в течение 5 лет в сумме 2600 долл. ежегодно. Стоит ли принять этот проект, если приемлемая ставка дисконтиро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равна 9%?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lastRenderedPageBreak/>
        <w:t xml:space="preserve">Задача 2.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бескупонная,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i = 4%; Т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B: 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і = 4%; Т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2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3. </w:t>
      </w:r>
      <w:r w:rsidRPr="00D34236">
        <w:rPr>
          <w:rFonts w:ascii="Times New Roman" w:hAnsi="Times New Roman" w:cs="Times New Roman"/>
          <w:bCs/>
          <w:sz w:val="28"/>
          <w:szCs w:val="28"/>
        </w:rPr>
        <w:t>Инвестор пытается оценить различные варианты изменения экономической ситуации и то, как это может сказаться на доходности оцениваемой 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Варианты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Вероятность варианта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lang w:val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Предполагаемая доходность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t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A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B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C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0,30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0,18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D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0,13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E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0,21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F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Чему равна ожидаемая доходность такой акции?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Проект А имеет капитальные вложения в 65000 руб., а ожидаемые чистые денежные поступления составляют 15000 руб. в год в течение 8 лет. Ставка дисконта – 12 %.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Рассчитать срок окупаемости проекта и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NPV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proofErr w:type="gramStart"/>
      <w:r w:rsidRPr="00D34236">
        <w:rPr>
          <w:rFonts w:eastAsia="Calibri"/>
          <w:sz w:val="28"/>
          <w:szCs w:val="28"/>
        </w:rPr>
        <w:t>Инвестиционный проект генерирует следующий поток денежных средств: -8700 тыс. руб., 4780 тыс. руб., 5160 тыс. руб., - 2300 тыс. руб., 5900 тыс. руб., 63 454 тыс. руб.</w:t>
      </w:r>
      <w:proofErr w:type="gramEnd"/>
    </w:p>
    <w:p w:rsidR="00D34236" w:rsidRPr="00D34236" w:rsidRDefault="00D34236" w:rsidP="00CD4F2A">
      <w:pPr>
        <w:pStyle w:val="33"/>
        <w:keepNext/>
        <w:widowControl/>
        <w:shd w:val="clear" w:color="auto" w:fill="auto"/>
        <w:spacing w:line="360" w:lineRule="auto"/>
        <w:ind w:firstLine="709"/>
        <w:rPr>
          <w:rFonts w:eastAsia="Calibri"/>
          <w:sz w:val="28"/>
          <w:szCs w:val="28"/>
        </w:rPr>
      </w:pPr>
      <w:r w:rsidRPr="00D34236">
        <w:rPr>
          <w:rFonts w:eastAsia="Calibri"/>
          <w:sz w:val="28"/>
          <w:szCs w:val="28"/>
        </w:rPr>
        <w:t>Оцените проект по показателям простого и дисконтированного сроков окупаемости, если цена инвестируемого капитала 11%.</w:t>
      </w: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lastRenderedPageBreak/>
        <w:t xml:space="preserve">7 Критерии оценивания работы студентов 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практических заданий</w:t>
      </w:r>
      <w:r w:rsidRPr="00D34236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D34236" w:rsidRPr="00D34236" w:rsidTr="00D34236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Последовательность и рациональность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решения;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D34236">
              <w:t>логических рассуждениях</w:t>
            </w:r>
            <w:proofErr w:type="gramEnd"/>
            <w:r w:rsidRPr="00D34236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не решено.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тестов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тестовых заданий;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ответов на вопросы;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тестирования;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lastRenderedPageBreak/>
              <w:t xml:space="preserve">Неудовлетворительно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ответа на экзамене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изложения теоретического материала;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Полнота и правильность решения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и/или аргументированность изложения (последовательность действий);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ответа;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Культура речи;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6.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Неудовлетворитель</w:t>
            </w:r>
            <w:r w:rsidRPr="00D34236">
              <w:lastRenderedPageBreak/>
              <w:t xml:space="preserve">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Дан ответ, который содержит ряд серьезных </w:t>
            </w:r>
            <w:r w:rsidRPr="00D34236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D34236">
              <w:t>т</w:t>
            </w:r>
            <w:proofErr w:type="gramStart"/>
            <w:r w:rsidRPr="00D34236">
              <w:t>.е</w:t>
            </w:r>
            <w:proofErr w:type="spellEnd"/>
            <w:proofErr w:type="gramEnd"/>
            <w:r w:rsidRPr="00D34236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b/>
          <w:sz w:val="28"/>
          <w:szCs w:val="28"/>
        </w:rPr>
      </w:pPr>
    </w:p>
    <w:p w:rsidR="001848F7" w:rsidRPr="00D34236" w:rsidRDefault="001848F7" w:rsidP="009838CD">
      <w:pPr>
        <w:pStyle w:val="a7"/>
        <w:ind w:firstLine="567"/>
        <w:jc w:val="both"/>
        <w:rPr>
          <w:b/>
          <w:sz w:val="28"/>
          <w:szCs w:val="28"/>
        </w:rPr>
      </w:pPr>
    </w:p>
    <w:sectPr w:rsidR="001848F7" w:rsidRPr="00D34236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03" w:rsidRDefault="00334B03" w:rsidP="003A4581">
      <w:r>
        <w:separator/>
      </w:r>
    </w:p>
  </w:endnote>
  <w:endnote w:type="continuationSeparator" w:id="0">
    <w:p w:rsidR="00334B03" w:rsidRDefault="00334B03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75099A" w:rsidRDefault="007B7E5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723">
          <w:t>22</w:t>
        </w:r>
        <w:r>
          <w:fldChar w:fldCharType="end"/>
        </w:r>
      </w:p>
    </w:sdtContent>
  </w:sdt>
  <w:p w:rsidR="0075099A" w:rsidRDefault="00750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03" w:rsidRDefault="00334B03" w:rsidP="003A4581">
      <w:r>
        <w:separator/>
      </w:r>
    </w:p>
  </w:footnote>
  <w:footnote w:type="continuationSeparator" w:id="0">
    <w:p w:rsidR="00334B03" w:rsidRDefault="00334B03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D1B"/>
    <w:multiLevelType w:val="singleLevel"/>
    <w:tmpl w:val="095C8DE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71763B3"/>
    <w:multiLevelType w:val="hybridMultilevel"/>
    <w:tmpl w:val="CBBC6598"/>
    <w:lvl w:ilvl="0" w:tplc="4C5A9F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91E"/>
    <w:multiLevelType w:val="hybridMultilevel"/>
    <w:tmpl w:val="BF7EFFD6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43C0C"/>
    <w:multiLevelType w:val="hybridMultilevel"/>
    <w:tmpl w:val="9616661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6691C"/>
    <w:multiLevelType w:val="hybridMultilevel"/>
    <w:tmpl w:val="197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C73E3"/>
    <w:multiLevelType w:val="singleLevel"/>
    <w:tmpl w:val="189C809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F032F8E"/>
    <w:multiLevelType w:val="hybridMultilevel"/>
    <w:tmpl w:val="10CA6AC6"/>
    <w:lvl w:ilvl="0" w:tplc="9A263C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51AE"/>
    <w:multiLevelType w:val="hybridMultilevel"/>
    <w:tmpl w:val="8D10FF34"/>
    <w:lvl w:ilvl="0" w:tplc="D79AD3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25CE8"/>
    <w:multiLevelType w:val="multilevel"/>
    <w:tmpl w:val="DA44F6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EE0"/>
    <w:multiLevelType w:val="hybridMultilevel"/>
    <w:tmpl w:val="F21A8468"/>
    <w:lvl w:ilvl="0" w:tplc="460E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BE327F"/>
    <w:multiLevelType w:val="multilevel"/>
    <w:tmpl w:val="C6DE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6F2376"/>
    <w:multiLevelType w:val="multilevel"/>
    <w:tmpl w:val="F9B2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59B"/>
    <w:multiLevelType w:val="hybridMultilevel"/>
    <w:tmpl w:val="B6EABE4E"/>
    <w:lvl w:ilvl="0" w:tplc="6B7E2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E20760F"/>
    <w:multiLevelType w:val="multilevel"/>
    <w:tmpl w:val="EE166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33"/>
  </w:num>
  <w:num w:numId="7">
    <w:abstractNumId w:val="2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1"/>
  </w:num>
  <w:num w:numId="13">
    <w:abstractNumId w:val="4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28"/>
  </w:num>
  <w:num w:numId="22">
    <w:abstractNumId w:val="6"/>
  </w:num>
  <w:num w:numId="23">
    <w:abstractNumId w:val="7"/>
  </w:num>
  <w:num w:numId="24">
    <w:abstractNumId w:val="34"/>
  </w:num>
  <w:num w:numId="25">
    <w:abstractNumId w:val="8"/>
  </w:num>
  <w:num w:numId="26">
    <w:abstractNumId w:val="11"/>
  </w:num>
  <w:num w:numId="27">
    <w:abstractNumId w:val="15"/>
  </w:num>
  <w:num w:numId="28">
    <w:abstractNumId w:val="38"/>
  </w:num>
  <w:num w:numId="29">
    <w:abstractNumId w:val="29"/>
  </w:num>
  <w:num w:numId="30">
    <w:abstractNumId w:val="30"/>
  </w:num>
  <w:num w:numId="31">
    <w:abstractNumId w:val="14"/>
  </w:num>
  <w:num w:numId="32">
    <w:abstractNumId w:val="5"/>
  </w:num>
  <w:num w:numId="33">
    <w:abstractNumId w:val="10"/>
  </w:num>
  <w:num w:numId="34">
    <w:abstractNumId w:val="36"/>
  </w:num>
  <w:num w:numId="35">
    <w:abstractNumId w:val="34"/>
  </w:num>
  <w:num w:numId="36">
    <w:abstractNumId w:val="8"/>
  </w:num>
  <w:num w:numId="37">
    <w:abstractNumId w:val="6"/>
  </w:num>
  <w:num w:numId="38">
    <w:abstractNumId w:val="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35"/>
  </w:num>
  <w:num w:numId="45">
    <w:abstractNumId w:val="16"/>
  </w:num>
  <w:num w:numId="46">
    <w:abstractNumId w:val="26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34D28"/>
    <w:rsid w:val="0004469D"/>
    <w:rsid w:val="00050255"/>
    <w:rsid w:val="00061705"/>
    <w:rsid w:val="000A385B"/>
    <w:rsid w:val="00130272"/>
    <w:rsid w:val="0014133B"/>
    <w:rsid w:val="00170A09"/>
    <w:rsid w:val="001848F7"/>
    <w:rsid w:val="001B7B99"/>
    <w:rsid w:val="001F2DA5"/>
    <w:rsid w:val="0020474E"/>
    <w:rsid w:val="00206BC2"/>
    <w:rsid w:val="00246613"/>
    <w:rsid w:val="00252E5E"/>
    <w:rsid w:val="00254E00"/>
    <w:rsid w:val="00266534"/>
    <w:rsid w:val="002924DA"/>
    <w:rsid w:val="002B0D3A"/>
    <w:rsid w:val="003077AE"/>
    <w:rsid w:val="00315589"/>
    <w:rsid w:val="0031558B"/>
    <w:rsid w:val="00334B03"/>
    <w:rsid w:val="003457B7"/>
    <w:rsid w:val="00371784"/>
    <w:rsid w:val="00393DB5"/>
    <w:rsid w:val="003A4581"/>
    <w:rsid w:val="003B72D4"/>
    <w:rsid w:val="003F5ABB"/>
    <w:rsid w:val="0040227C"/>
    <w:rsid w:val="00412079"/>
    <w:rsid w:val="004723E9"/>
    <w:rsid w:val="0049635A"/>
    <w:rsid w:val="004C0244"/>
    <w:rsid w:val="004C4EBD"/>
    <w:rsid w:val="004E3B6A"/>
    <w:rsid w:val="00566842"/>
    <w:rsid w:val="00594DC6"/>
    <w:rsid w:val="005C44AF"/>
    <w:rsid w:val="005C6704"/>
    <w:rsid w:val="00632294"/>
    <w:rsid w:val="00685C0B"/>
    <w:rsid w:val="006A5EA2"/>
    <w:rsid w:val="006E6367"/>
    <w:rsid w:val="006E7664"/>
    <w:rsid w:val="006F136D"/>
    <w:rsid w:val="006F1706"/>
    <w:rsid w:val="00720AD6"/>
    <w:rsid w:val="00725476"/>
    <w:rsid w:val="00730198"/>
    <w:rsid w:val="0075099A"/>
    <w:rsid w:val="00764597"/>
    <w:rsid w:val="00786739"/>
    <w:rsid w:val="007A6723"/>
    <w:rsid w:val="007B7E55"/>
    <w:rsid w:val="007F1EA5"/>
    <w:rsid w:val="00811883"/>
    <w:rsid w:val="00935F84"/>
    <w:rsid w:val="00944EDA"/>
    <w:rsid w:val="00953C64"/>
    <w:rsid w:val="009838CD"/>
    <w:rsid w:val="00997ADE"/>
    <w:rsid w:val="009A5859"/>
    <w:rsid w:val="00A8376B"/>
    <w:rsid w:val="00A94E7B"/>
    <w:rsid w:val="00AA7DF5"/>
    <w:rsid w:val="00AB2C17"/>
    <w:rsid w:val="00AC61CC"/>
    <w:rsid w:val="00AC75E3"/>
    <w:rsid w:val="00AD079D"/>
    <w:rsid w:val="00B521FA"/>
    <w:rsid w:val="00B62E69"/>
    <w:rsid w:val="00B71453"/>
    <w:rsid w:val="00BA018C"/>
    <w:rsid w:val="00BB03CA"/>
    <w:rsid w:val="00BB7171"/>
    <w:rsid w:val="00BC2637"/>
    <w:rsid w:val="00BD1A55"/>
    <w:rsid w:val="00BE6FF3"/>
    <w:rsid w:val="00C07B35"/>
    <w:rsid w:val="00C12F48"/>
    <w:rsid w:val="00C37399"/>
    <w:rsid w:val="00C40F29"/>
    <w:rsid w:val="00C42A9B"/>
    <w:rsid w:val="00C61D4D"/>
    <w:rsid w:val="00C8048B"/>
    <w:rsid w:val="00C81074"/>
    <w:rsid w:val="00C94DA6"/>
    <w:rsid w:val="00CA3D7A"/>
    <w:rsid w:val="00CD4F2A"/>
    <w:rsid w:val="00CE364B"/>
    <w:rsid w:val="00D34236"/>
    <w:rsid w:val="00D8335D"/>
    <w:rsid w:val="00D94095"/>
    <w:rsid w:val="00DC5067"/>
    <w:rsid w:val="00DD5A95"/>
    <w:rsid w:val="00E554FA"/>
    <w:rsid w:val="00E808DF"/>
    <w:rsid w:val="00E82457"/>
    <w:rsid w:val="00E96B8A"/>
    <w:rsid w:val="00EE41E7"/>
    <w:rsid w:val="00F43FA5"/>
    <w:rsid w:val="00F515D5"/>
    <w:rsid w:val="00F73B5B"/>
    <w:rsid w:val="00F760AD"/>
    <w:rsid w:val="00FC2ADD"/>
    <w:rsid w:val="00FC5BFD"/>
    <w:rsid w:val="00FD3858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af4">
    <w:name w:val="Основной текст_"/>
    <w:link w:val="23"/>
    <w:locked/>
    <w:rsid w:val="00B521FA"/>
    <w:rPr>
      <w:sz w:val="17"/>
      <w:szCs w:val="17"/>
      <w:shd w:val="clear" w:color="auto" w:fill="FFFFFF"/>
    </w:rPr>
  </w:style>
  <w:style w:type="paragraph" w:styleId="af5">
    <w:name w:val="Normal (Web)"/>
    <w:basedOn w:val="a"/>
    <w:uiPriority w:val="99"/>
    <w:unhideWhenUsed/>
    <w:rsid w:val="00BB7171"/>
    <w:pPr>
      <w:spacing w:before="100" w:beforeAutospacing="1" w:after="100" w:afterAutospacing="1"/>
    </w:pPr>
    <w:rPr>
      <w:noProof w:val="0"/>
    </w:rPr>
  </w:style>
  <w:style w:type="character" w:customStyle="1" w:styleId="af6">
    <w:name w:val="Основной текст + Курсив"/>
    <w:basedOn w:val="a0"/>
    <w:rsid w:val="007509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locked/>
    <w:rsid w:val="00750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75099A"/>
    <w:pPr>
      <w:widowControl w:val="0"/>
      <w:shd w:val="clear" w:color="auto" w:fill="FFFFFF"/>
      <w:spacing w:after="420" w:line="0" w:lineRule="atLeast"/>
      <w:outlineLvl w:val="4"/>
    </w:pPr>
    <w:rPr>
      <w:b/>
      <w:bCs/>
      <w:noProof w:val="0"/>
      <w:sz w:val="28"/>
      <w:szCs w:val="28"/>
      <w:lang w:eastAsia="en-US"/>
    </w:rPr>
  </w:style>
  <w:style w:type="paragraph" w:customStyle="1" w:styleId="Style22">
    <w:name w:val="Style22"/>
    <w:basedOn w:val="a"/>
    <w:rsid w:val="0014133B"/>
    <w:pPr>
      <w:widowControl w:val="0"/>
      <w:autoSpaceDE w:val="0"/>
      <w:autoSpaceDN w:val="0"/>
      <w:adjustRightInd w:val="0"/>
      <w:spacing w:line="245" w:lineRule="exact"/>
      <w:ind w:firstLine="384"/>
      <w:jc w:val="both"/>
    </w:pPr>
    <w:rPr>
      <w:rFonts w:ascii="Arial Narrow" w:hAnsi="Arial Narrow"/>
      <w:noProof w:val="0"/>
    </w:rPr>
  </w:style>
  <w:style w:type="character" w:customStyle="1" w:styleId="FontStyle71">
    <w:name w:val="Font Style71"/>
    <w:rsid w:val="001413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14133B"/>
    <w:rPr>
      <w:rFonts w:ascii="Arial Narrow" w:hAnsi="Arial Narrow" w:cs="Arial Narrow"/>
      <w:sz w:val="16"/>
      <w:szCs w:val="16"/>
    </w:rPr>
  </w:style>
  <w:style w:type="character" w:styleId="af7">
    <w:name w:val="page number"/>
    <w:basedOn w:val="a0"/>
    <w:rsid w:val="0014133B"/>
  </w:style>
  <w:style w:type="character" w:styleId="af8">
    <w:name w:val="FollowedHyperlink"/>
    <w:basedOn w:val="a0"/>
    <w:uiPriority w:val="99"/>
    <w:semiHidden/>
    <w:unhideWhenUsed/>
    <w:rsid w:val="0014133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C94DA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4DA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94DA6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94D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DA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e">
    <w:name w:val="No Spacing"/>
    <w:uiPriority w:val="1"/>
    <w:qFormat/>
    <w:rsid w:val="005C670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rsid w:val="00D34236"/>
    <w:rPr>
      <w:rFonts w:ascii="Times New Roman" w:hAnsi="Times New Roman"/>
      <w:b/>
      <w:sz w:val="30"/>
    </w:rPr>
  </w:style>
  <w:style w:type="paragraph" w:customStyle="1" w:styleId="23">
    <w:name w:val="Основной текст2"/>
    <w:basedOn w:val="a"/>
    <w:link w:val="af4"/>
    <w:rsid w:val="00D34236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33">
    <w:name w:val="Основной текст3"/>
    <w:basedOn w:val="a"/>
    <w:rsid w:val="00D34236"/>
    <w:pPr>
      <w:widowControl w:val="0"/>
      <w:shd w:val="clear" w:color="auto" w:fill="FFFFFF"/>
      <w:spacing w:line="245" w:lineRule="exact"/>
      <w:jc w:val="both"/>
    </w:pPr>
    <w:rPr>
      <w:noProof w:val="0"/>
      <w:sz w:val="18"/>
      <w:szCs w:val="18"/>
      <w:lang w:eastAsia="en-US"/>
    </w:rPr>
  </w:style>
  <w:style w:type="character" w:customStyle="1" w:styleId="53">
    <w:name w:val="Основной текст (5)_"/>
    <w:basedOn w:val="a0"/>
    <w:link w:val="54"/>
    <w:rsid w:val="00D3423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D34236"/>
    <w:pPr>
      <w:widowControl w:val="0"/>
      <w:shd w:val="clear" w:color="auto" w:fill="FFFFFF"/>
      <w:spacing w:after="300" w:line="312" w:lineRule="exact"/>
      <w:jc w:val="center"/>
    </w:pPr>
    <w:rPr>
      <w:noProof w:val="0"/>
      <w:color w:val="000000"/>
      <w:spacing w:val="1"/>
      <w:lang w:bidi="ru-RU"/>
    </w:rPr>
  </w:style>
  <w:style w:type="paragraph" w:customStyle="1" w:styleId="54">
    <w:name w:val="Основной текст (5)"/>
    <w:basedOn w:val="a"/>
    <w:link w:val="53"/>
    <w:rsid w:val="00D34236"/>
    <w:pPr>
      <w:widowControl w:val="0"/>
      <w:shd w:val="clear" w:color="auto" w:fill="FFFFFF"/>
      <w:spacing w:line="485" w:lineRule="exact"/>
      <w:jc w:val="both"/>
    </w:pPr>
    <w:rPr>
      <w:b/>
      <w:bCs/>
      <w:i/>
      <w:iCs/>
      <w:noProof w:val="0"/>
      <w:spacing w:val="-3"/>
      <w:sz w:val="26"/>
      <w:szCs w:val="26"/>
      <w:lang w:eastAsia="en-US"/>
    </w:rPr>
  </w:style>
  <w:style w:type="paragraph" w:customStyle="1" w:styleId="Default">
    <w:name w:val="Default"/>
    <w:rsid w:val="00D34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ortHead">
    <w:name w:val="Report_Head Знак"/>
    <w:link w:val="ReportHead0"/>
    <w:locked/>
    <w:rsid w:val="00C07B35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C07B35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70157-1777-4FFC-A637-96F319EF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36</cp:revision>
  <cp:lastPrinted>2019-11-10T22:12:00Z</cp:lastPrinted>
  <dcterms:created xsi:type="dcterms:W3CDTF">2016-09-11T07:22:00Z</dcterms:created>
  <dcterms:modified xsi:type="dcterms:W3CDTF">2019-11-25T16:21:00Z</dcterms:modified>
</cp:coreProperties>
</file>