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355E87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B6A0C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</w:t>
      </w:r>
      <w:r w:rsidR="00355E87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7511A7" w:rsidRPr="007511A7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7511A7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A10E8E">
        <w:rPr>
          <w:rFonts w:ascii="Times New Roman" w:eastAsia="Calibri" w:hAnsi="Times New Roman" w:cs="Times New Roman"/>
          <w:sz w:val="28"/>
        </w:rPr>
        <w:t>_________________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9E" w:rsidRDefault="001A659E" w:rsidP="00B24C3E">
      <w:pPr>
        <w:spacing w:after="0" w:line="240" w:lineRule="auto"/>
      </w:pPr>
      <w:r>
        <w:separator/>
      </w:r>
    </w:p>
  </w:endnote>
  <w:endnote w:type="continuationSeparator" w:id="0">
    <w:p w:rsidR="001A659E" w:rsidRDefault="001A659E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5E87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9E" w:rsidRDefault="001A659E" w:rsidP="00B24C3E">
      <w:pPr>
        <w:spacing w:after="0" w:line="240" w:lineRule="auto"/>
      </w:pPr>
      <w:r>
        <w:separator/>
      </w:r>
    </w:p>
  </w:footnote>
  <w:footnote w:type="continuationSeparator" w:id="0">
    <w:p w:rsidR="001A659E" w:rsidRDefault="001A659E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A659E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55E87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2B2C-5A4C-49F5-9616-79609F3E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27</Pages>
  <Words>7804</Words>
  <Characters>44486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2016-08-25T17:04:00Z</dcterms:created>
  <dcterms:modified xsi:type="dcterms:W3CDTF">2019-12-22T18:22:00Z</dcterms:modified>
</cp:coreProperties>
</file>