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CE5A42" w:rsidRDefault="002370E8" w:rsidP="002370E8">
      <w:pPr>
        <w:pStyle w:val="ReportHead"/>
        <w:suppressAutoHyphens/>
        <w:spacing w:before="120"/>
        <w:rPr>
          <w:i/>
          <w:szCs w:val="28"/>
        </w:rPr>
      </w:pPr>
      <w:r w:rsidRPr="00CE5A42">
        <w:rPr>
          <w:i/>
          <w:szCs w:val="28"/>
        </w:rPr>
        <w:t xml:space="preserve"> </w:t>
      </w:r>
      <w:r w:rsidR="00B002B0" w:rsidRPr="00CE5A42">
        <w:rPr>
          <w:i/>
          <w:szCs w:val="28"/>
        </w:rPr>
        <w:t>«</w:t>
      </w:r>
      <w:r w:rsidR="00CE5A42" w:rsidRPr="00CE5A42">
        <w:rPr>
          <w:i/>
          <w:szCs w:val="28"/>
        </w:rPr>
        <w:t>Б1.Д.Б.17 Уголовный процесс</w:t>
      </w:r>
      <w:r w:rsidR="00B002B0" w:rsidRPr="00CE5A42">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w:t>
      </w:r>
      <w:r w:rsidR="00D269EC">
        <w:rPr>
          <w:sz w:val="28"/>
          <w:szCs w:val="28"/>
        </w:rPr>
        <w:t>2</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 xml:space="preserve">протокол № </w:t>
      </w:r>
      <w:r w:rsidR="00CE5A42" w:rsidRPr="00CE5A42">
        <w:rPr>
          <w:sz w:val="28"/>
          <w:szCs w:val="28"/>
        </w:rPr>
        <w:t>_</w:t>
      </w:r>
      <w:r w:rsidR="00CE5A42" w:rsidRPr="00CE5A42">
        <w:rPr>
          <w:sz w:val="28"/>
          <w:szCs w:val="28"/>
          <w:u w:val="single"/>
        </w:rPr>
        <w:t>6</w:t>
      </w:r>
      <w:r w:rsidR="00CE5A42" w:rsidRPr="00CE5A42">
        <w:rPr>
          <w:sz w:val="28"/>
          <w:szCs w:val="28"/>
        </w:rPr>
        <w:t>_от "_</w:t>
      </w:r>
      <w:r w:rsidR="00CE5A42" w:rsidRPr="00CE5A42">
        <w:rPr>
          <w:sz w:val="28"/>
          <w:szCs w:val="28"/>
          <w:u w:val="single"/>
        </w:rPr>
        <w:t>18</w:t>
      </w:r>
      <w:r w:rsidR="00CE5A42" w:rsidRPr="00CE5A42">
        <w:rPr>
          <w:sz w:val="28"/>
          <w:szCs w:val="28"/>
        </w:rPr>
        <w:t>__" _</w:t>
      </w:r>
      <w:r w:rsidR="00CE5A42" w:rsidRPr="00CE5A42">
        <w:rPr>
          <w:sz w:val="28"/>
          <w:szCs w:val="28"/>
          <w:u w:val="single"/>
        </w:rPr>
        <w:t>февраля</w:t>
      </w:r>
      <w:r w:rsidR="00CE5A42" w:rsidRPr="00CE5A42">
        <w:rPr>
          <w:sz w:val="28"/>
          <w:szCs w:val="28"/>
        </w:rPr>
        <w:t xml:space="preserve">_ </w:t>
      </w:r>
      <w:r w:rsidR="00CE5A42" w:rsidRPr="00CE5A42">
        <w:rPr>
          <w:sz w:val="28"/>
          <w:szCs w:val="28"/>
          <w:u w:val="single"/>
        </w:rPr>
        <w:t>202</w:t>
      </w:r>
      <w:r w:rsidR="00D269EC">
        <w:rPr>
          <w:sz w:val="28"/>
          <w:szCs w:val="28"/>
          <w:u w:val="single"/>
        </w:rPr>
        <w:t xml:space="preserve">2 </w:t>
      </w:r>
      <w:r w:rsidR="00CE5A42" w:rsidRPr="00CE5A42">
        <w:rPr>
          <w:sz w:val="28"/>
          <w:szCs w:val="28"/>
        </w:rPr>
        <w:t>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bookmarkStart w:id="0" w:name="_GoBack"/>
      <w:bookmarkEnd w:id="0"/>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CE5A42" w:rsidRDefault="00CE5A42" w:rsidP="000930A8">
      <w:pPr>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056E39" w:rsidRPr="00056E39" w:rsidTr="0071271B">
        <w:trPr>
          <w:tblHeader/>
        </w:trPr>
        <w:tc>
          <w:tcPr>
            <w:tcW w:w="1843"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Формируемые компетенции</w:t>
            </w:r>
          </w:p>
        </w:tc>
        <w:tc>
          <w:tcPr>
            <w:tcW w:w="27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Код и наименование индикатора достижения компетенции</w:t>
            </w:r>
          </w:p>
        </w:tc>
        <w:tc>
          <w:tcPr>
            <w:tcW w:w="35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Виды оценочных средств/</w:t>
            </w:r>
          </w:p>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шифр раздела в данном документе</w:t>
            </w:r>
          </w:p>
        </w:tc>
      </w:tr>
      <w:tr w:rsidR="00056E39" w:rsidRPr="00056E39" w:rsidTr="0071271B">
        <w:tc>
          <w:tcPr>
            <w:tcW w:w="1843"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 Способен применять нормы материального и процессуального права при решении задач профессиональной деятельности</w:t>
            </w:r>
          </w:p>
        </w:tc>
        <w:tc>
          <w:tcPr>
            <w:tcW w:w="2744"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ОПК-2-В-1 Определяет фактическую основу ситуаций, подлежащих применению норм права, выявляет юридические проблемы</w:t>
            </w:r>
          </w:p>
          <w:p w:rsidR="00056E39" w:rsidRPr="00056E39" w:rsidRDefault="00056E39" w:rsidP="0071271B">
            <w:pPr>
              <w:pStyle w:val="ReportMain"/>
              <w:suppressAutoHyphens/>
              <w:rPr>
                <w:sz w:val="28"/>
                <w:szCs w:val="28"/>
              </w:rPr>
            </w:pPr>
            <w:r w:rsidRPr="00056E39">
              <w:rPr>
                <w:sz w:val="28"/>
                <w:szCs w:val="28"/>
              </w:rPr>
              <w:t>ОПК-2-В-2 Определяет субъектов, уполномоченных на применение конкретных норм права</w:t>
            </w:r>
          </w:p>
          <w:p w:rsidR="00056E39" w:rsidRPr="00056E39" w:rsidRDefault="00056E39" w:rsidP="0071271B">
            <w:pPr>
              <w:pStyle w:val="ReportMain"/>
              <w:suppressAutoHyphens/>
              <w:rPr>
                <w:sz w:val="28"/>
                <w:szCs w:val="28"/>
              </w:rPr>
            </w:pPr>
            <w:r w:rsidRPr="00056E39">
              <w:rPr>
                <w:sz w:val="28"/>
                <w:szCs w:val="28"/>
              </w:rPr>
              <w:t>ОПК-2-В-3 На основе выбранной правовой нормы определяет наиболее оптимальные способы решения юридической проблемы</w:t>
            </w:r>
          </w:p>
          <w:p w:rsidR="00056E39" w:rsidRPr="00056E39" w:rsidRDefault="00056E39" w:rsidP="0071271B">
            <w:pPr>
              <w:pStyle w:val="ReportMain"/>
              <w:suppressAutoHyphens/>
              <w:rPr>
                <w:sz w:val="28"/>
                <w:szCs w:val="28"/>
              </w:rPr>
            </w:pPr>
            <w:r w:rsidRPr="00056E39">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Знать:</w:t>
            </w:r>
          </w:p>
          <w:p w:rsidR="00056E39" w:rsidRPr="00056E39" w:rsidRDefault="00056E39" w:rsidP="00056E39">
            <w:pPr>
              <w:pStyle w:val="af0"/>
              <w:widowControl w:val="0"/>
              <w:tabs>
                <w:tab w:val="left" w:pos="317"/>
              </w:tabs>
              <w:ind w:left="0"/>
              <w:jc w:val="both"/>
              <w:rPr>
                <w:rFonts w:eastAsia="Calibri"/>
                <w:sz w:val="28"/>
                <w:szCs w:val="28"/>
              </w:rPr>
            </w:pPr>
            <w:r w:rsidRPr="00056E39">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полномочия субъектов уголовного процесса, применение мер процессуального принуждения; регулирующие основания и порядок производства предварительного расследования и судебного разбирательства по уголовным делам</w:t>
            </w:r>
            <w:r w:rsidRPr="00056E39">
              <w:rPr>
                <w:bCs/>
                <w:iCs/>
                <w:sz w:val="28"/>
                <w:szCs w:val="28"/>
              </w:rPr>
              <w:t>и, международного сотрудничества в сфере уголовного судопроизводства</w:t>
            </w:r>
            <w:r w:rsidRPr="00056E39">
              <w:rPr>
                <w:rFonts w:eastAsia="Calibri"/>
                <w:sz w:val="28"/>
                <w:szCs w:val="28"/>
              </w:rPr>
              <w:t>;</w:t>
            </w:r>
          </w:p>
        </w:tc>
        <w:tc>
          <w:tcPr>
            <w:tcW w:w="2075" w:type="dxa"/>
            <w:shd w:val="clear" w:color="auto" w:fill="auto"/>
          </w:tcPr>
          <w:p w:rsidR="00056E39" w:rsidRPr="00056E39" w:rsidRDefault="00056E39" w:rsidP="00056E39">
            <w:pPr>
              <w:suppressAutoHyphens/>
              <w:rPr>
                <w:sz w:val="28"/>
                <w:szCs w:val="28"/>
                <w:lang w:eastAsia="ru-RU"/>
              </w:rPr>
            </w:pPr>
            <w:r w:rsidRPr="00056E39">
              <w:rPr>
                <w:b/>
                <w:sz w:val="28"/>
                <w:szCs w:val="28"/>
                <w:lang w:eastAsia="ru-RU"/>
              </w:rPr>
              <w:t xml:space="preserve">Блок А </w:t>
            </w:r>
            <w:r w:rsidRPr="00056E39">
              <w:rPr>
                <w:sz w:val="28"/>
                <w:szCs w:val="28"/>
                <w:lang w:eastAsia="ru-RU"/>
              </w:rPr>
              <w:t xml:space="preserve">– задания репродуктивного уровня </w:t>
            </w:r>
          </w:p>
          <w:p w:rsidR="00056E39" w:rsidRPr="00056E39" w:rsidRDefault="00056E39" w:rsidP="00056E39">
            <w:pPr>
              <w:suppressAutoHyphens/>
              <w:rPr>
                <w:sz w:val="28"/>
                <w:szCs w:val="28"/>
                <w:lang w:eastAsia="ru-RU"/>
              </w:rPr>
            </w:pPr>
            <w:r w:rsidRPr="00056E39">
              <w:rPr>
                <w:sz w:val="28"/>
                <w:szCs w:val="28"/>
                <w:lang w:eastAsia="ru-RU"/>
              </w:rPr>
              <w:t xml:space="preserve">Тестовые вопросы </w:t>
            </w:r>
          </w:p>
          <w:p w:rsidR="00056E39" w:rsidRPr="00056E39" w:rsidRDefault="00056E39" w:rsidP="00056E39">
            <w:pPr>
              <w:pStyle w:val="af2"/>
              <w:spacing w:before="0" w:beforeAutospacing="0" w:after="0" w:afterAutospacing="0"/>
              <w:rPr>
                <w:sz w:val="28"/>
                <w:szCs w:val="28"/>
              </w:rPr>
            </w:pPr>
            <w:r w:rsidRPr="00056E39">
              <w:rPr>
                <w:sz w:val="28"/>
                <w:szCs w:val="28"/>
              </w:rPr>
              <w:t>Вопросы для опроса</w:t>
            </w:r>
          </w:p>
          <w:p w:rsidR="00056E39" w:rsidRPr="007A37EE" w:rsidRDefault="00056E39" w:rsidP="00056E39">
            <w:pPr>
              <w:pStyle w:val="af2"/>
              <w:spacing w:before="0" w:beforeAutospacing="0" w:after="0" w:afterAutospacing="0"/>
              <w:rPr>
                <w:sz w:val="28"/>
                <w:szCs w:val="28"/>
              </w:rPr>
            </w:pPr>
            <w:r w:rsidRPr="00056E39">
              <w:rPr>
                <w:sz w:val="28"/>
                <w:szCs w:val="28"/>
              </w:rPr>
              <w:t xml:space="preserve">Вопросы к </w:t>
            </w:r>
            <w:r w:rsidRPr="007A37EE">
              <w:rPr>
                <w:sz w:val="28"/>
                <w:szCs w:val="28"/>
              </w:rPr>
              <w:t>зачету</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Вопросы к экзамену  </w:t>
            </w: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Уметь:</w:t>
            </w:r>
          </w:p>
          <w:p w:rsidR="00056E39" w:rsidRPr="00056E39" w:rsidRDefault="00056E39" w:rsidP="00056E39">
            <w:pPr>
              <w:jc w:val="both"/>
              <w:rPr>
                <w:sz w:val="28"/>
                <w:szCs w:val="28"/>
              </w:rPr>
            </w:pPr>
            <w:r w:rsidRPr="00056E39">
              <w:rPr>
                <w:sz w:val="28"/>
                <w:szCs w:val="28"/>
              </w:rPr>
              <w:t xml:space="preserve">осуществлять в профессиональной деятельности реализацию уголовно-процессуальных норм посредством </w:t>
            </w:r>
            <w:r w:rsidRPr="00056E39">
              <w:rPr>
                <w:sz w:val="28"/>
                <w:szCs w:val="28"/>
              </w:rPr>
              <w:lastRenderedPageBreak/>
              <w:t xml:space="preserve">соблюдения, исполнения и использования; устанавливать фактические обстоятельства дела в процессе осуществления уголовного судопроизводства; выбирать и применять уголовно-процессуальные нормы в профессиональной деятельности, предвидеть правовые последствия их реализации; </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В </w:t>
            </w:r>
            <w:r w:rsidRPr="00056E39">
              <w:rPr>
                <w:sz w:val="28"/>
                <w:szCs w:val="28"/>
                <w:lang w:eastAsia="ru-RU"/>
              </w:rPr>
              <w:sym w:font="Symbol" w:char="F02D"/>
            </w:r>
            <w:r w:rsidRPr="00056E39">
              <w:rPr>
                <w:sz w:val="28"/>
                <w:szCs w:val="28"/>
                <w:lang w:eastAsia="ru-RU"/>
              </w:rPr>
              <w:t xml:space="preserve">  задания реконструктивного уровня</w:t>
            </w:r>
          </w:p>
          <w:p w:rsidR="00056E39" w:rsidRPr="00056E39" w:rsidRDefault="00056E39" w:rsidP="00056E39">
            <w:pPr>
              <w:pStyle w:val="af2"/>
              <w:spacing w:before="0" w:beforeAutospacing="0" w:after="0" w:afterAutospacing="0"/>
              <w:rPr>
                <w:sz w:val="28"/>
                <w:szCs w:val="28"/>
              </w:rPr>
            </w:pPr>
            <w:r w:rsidRPr="00056E39">
              <w:rPr>
                <w:sz w:val="28"/>
                <w:szCs w:val="28"/>
              </w:rPr>
              <w:t xml:space="preserve">Задания для </w:t>
            </w:r>
            <w:r w:rsidRPr="00056E39">
              <w:rPr>
                <w:sz w:val="28"/>
                <w:szCs w:val="28"/>
              </w:rPr>
              <w:lastRenderedPageBreak/>
              <w:t xml:space="preserve">решения ситуационных задач и практических заданий </w:t>
            </w:r>
          </w:p>
          <w:p w:rsidR="00056E39" w:rsidRPr="00056E39" w:rsidRDefault="00056E39" w:rsidP="00056E39">
            <w:pPr>
              <w:pStyle w:val="af2"/>
              <w:spacing w:before="0" w:beforeAutospacing="0" w:after="0" w:afterAutospacing="0"/>
              <w:rPr>
                <w:color w:val="FF0000"/>
                <w:sz w:val="28"/>
                <w:szCs w:val="28"/>
              </w:rPr>
            </w:pP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Владеть:</w:t>
            </w:r>
          </w:p>
          <w:p w:rsidR="00056E39" w:rsidRPr="00056E39" w:rsidRDefault="00056E39" w:rsidP="00056E39">
            <w:pPr>
              <w:pStyle w:val="ReportMain"/>
              <w:suppressAutoHyphens/>
              <w:rPr>
                <w:rFonts w:eastAsia="Calibri"/>
                <w:sz w:val="28"/>
                <w:szCs w:val="28"/>
              </w:rPr>
            </w:pPr>
            <w:r w:rsidRPr="00056E39">
              <w:rPr>
                <w:sz w:val="28"/>
                <w:szCs w:val="28"/>
              </w:rPr>
              <w:t xml:space="preserve">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уголовного дела и принятия наиболее оптимального решения следственной ситуации; способностью определять правомерность применения норм уголовно-процессуального законодательства субъектами уголовного судопроизводства; навыками вынесения и документального оформления </w:t>
            </w:r>
            <w:r w:rsidRPr="00056E39">
              <w:rPr>
                <w:sz w:val="28"/>
                <w:szCs w:val="28"/>
              </w:rPr>
              <w:lastRenderedPageBreak/>
              <w:t>правоприменительного решения в процессе производства по уголовному делу.</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С </w:t>
            </w:r>
            <w:r w:rsidRPr="00056E39">
              <w:rPr>
                <w:sz w:val="28"/>
                <w:szCs w:val="28"/>
                <w:lang w:eastAsia="ru-RU"/>
              </w:rPr>
              <w:sym w:font="Symbol" w:char="002D"/>
            </w:r>
            <w:r w:rsidRPr="00056E39">
              <w:rPr>
                <w:sz w:val="28"/>
                <w:szCs w:val="28"/>
                <w:lang w:eastAsia="ru-RU"/>
              </w:rPr>
              <w:t xml:space="preserve">  задания практико-ориентированного уровня и/или исследовательского уровня  </w:t>
            </w:r>
          </w:p>
          <w:p w:rsidR="00056E39" w:rsidRPr="00056E39" w:rsidRDefault="00056E39" w:rsidP="00056E39">
            <w:pPr>
              <w:suppressAutoHyphens/>
              <w:rPr>
                <w:sz w:val="28"/>
                <w:szCs w:val="28"/>
                <w:lang w:eastAsia="ru-RU"/>
              </w:rPr>
            </w:pPr>
            <w:r w:rsidRPr="00056E39">
              <w:rPr>
                <w:sz w:val="28"/>
                <w:szCs w:val="28"/>
                <w:lang w:eastAsia="ru-RU"/>
              </w:rPr>
              <w:t>Задания по составлению</w:t>
            </w:r>
          </w:p>
          <w:p w:rsidR="00056E39" w:rsidRPr="00056E39" w:rsidRDefault="00056E39" w:rsidP="00056E39">
            <w:pPr>
              <w:suppressAutoHyphens/>
              <w:rPr>
                <w:sz w:val="28"/>
                <w:szCs w:val="28"/>
                <w:lang w:eastAsia="ru-RU"/>
              </w:rPr>
            </w:pPr>
            <w:r w:rsidRPr="00056E39">
              <w:rPr>
                <w:sz w:val="28"/>
                <w:szCs w:val="28"/>
                <w:lang w:eastAsia="ru-RU"/>
              </w:rPr>
              <w:t xml:space="preserve">проекта процессуального документа </w:t>
            </w:r>
          </w:p>
          <w:p w:rsidR="00056E39" w:rsidRPr="00056E39" w:rsidRDefault="00056E39" w:rsidP="00056E39">
            <w:pPr>
              <w:shd w:val="clear" w:color="auto" w:fill="FFFFFF"/>
              <w:jc w:val="both"/>
              <w:rPr>
                <w:bCs/>
                <w:sz w:val="28"/>
                <w:szCs w:val="28"/>
              </w:rPr>
            </w:pPr>
            <w:r w:rsidRPr="00056E39">
              <w:rPr>
                <w:bCs/>
                <w:sz w:val="28"/>
                <w:szCs w:val="28"/>
              </w:rPr>
              <w:t>Ролевая игра</w:t>
            </w:r>
          </w:p>
        </w:tc>
      </w:tr>
    </w:tbl>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Pr="00B6636B" w:rsidRDefault="00056E39" w:rsidP="000930A8">
      <w:pPr>
        <w:jc w:val="both"/>
        <w:rPr>
          <w:sz w:val="28"/>
          <w:szCs w:val="28"/>
        </w:rPr>
      </w:pPr>
    </w:p>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C60C3B" w:rsidP="00FC1328">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0930A8" w:rsidRPr="00B6636B">
        <w:rPr>
          <w:b/>
          <w:sz w:val="28"/>
          <w:szCs w:val="28"/>
          <w:lang w:eastAsia="ru-RU"/>
        </w:rPr>
        <w:t xml:space="preserve">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w:t>
      </w:r>
      <w:r w:rsidRPr="007B3EBB">
        <w:rPr>
          <w:sz w:val="28"/>
          <w:szCs w:val="28"/>
        </w:rPr>
        <w:lastRenderedPageBreak/>
        <w:t xml:space="preserve">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w:t>
      </w:r>
      <w:r w:rsidRPr="00496776">
        <w:rPr>
          <w:sz w:val="28"/>
          <w:szCs w:val="28"/>
        </w:rPr>
        <w:lastRenderedPageBreak/>
        <w:t xml:space="preserve">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7A37EE" w:rsidRPr="00D269EC">
        <w:rPr>
          <w:b/>
          <w:sz w:val="28"/>
          <w:szCs w:val="28"/>
        </w:rPr>
        <w:t>2</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w:t>
      </w:r>
      <w:r w:rsidRPr="002F60C1">
        <w:rPr>
          <w:sz w:val="28"/>
          <w:szCs w:val="28"/>
        </w:rPr>
        <w:lastRenderedPageBreak/>
        <w:t xml:space="preserve">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1"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7947DA" w:rsidRDefault="007947DA" w:rsidP="000930A8">
      <w:pPr>
        <w:jc w:val="both"/>
        <w:rPr>
          <w:b/>
          <w:sz w:val="28"/>
          <w:szCs w:val="28"/>
          <w:lang w:val="en-US"/>
        </w:rPr>
      </w:pPr>
      <w:r>
        <w:rPr>
          <w:b/>
          <w:sz w:val="28"/>
          <w:szCs w:val="28"/>
          <w:lang w:val="en-US"/>
        </w:rPr>
        <w:t>Вопросы к зачету</w:t>
      </w:r>
    </w:p>
    <w:p w:rsidR="007947DA" w:rsidRDefault="007947DA" w:rsidP="000930A8">
      <w:pPr>
        <w:jc w:val="both"/>
        <w:rPr>
          <w:b/>
          <w:sz w:val="28"/>
          <w:szCs w:val="28"/>
          <w:lang w:val="en-US"/>
        </w:rPr>
      </w:pP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Законы, определяющие порядок уголовного судопроизводства. Действие уголовно</w:t>
      </w:r>
      <w:r>
        <w:rPr>
          <w:rFonts w:ascii="Times New Roman" w:hAnsi="Times New Roman"/>
          <w:sz w:val="28"/>
          <w:szCs w:val="28"/>
        </w:rPr>
        <w:t>-</w:t>
      </w:r>
      <w:r w:rsidRPr="00A46DAE">
        <w:rPr>
          <w:rFonts w:ascii="Times New Roman" w:hAnsi="Times New Roman"/>
          <w:sz w:val="28"/>
          <w:szCs w:val="28"/>
        </w:rPr>
        <w:t>процессуального закона в пространстве, в отношении иностранных граждан и лиц без гражданства. Действие уголовно - процессуального закона во времени.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Цели и задачи уголовного процесса. Стадии уголовного процесса</w:t>
      </w:r>
    </w:p>
    <w:p w:rsidR="007947DA" w:rsidRPr="00A46DAE" w:rsidRDefault="007947DA" w:rsidP="007947DA">
      <w:pPr>
        <w:pStyle w:val="ConsTitle"/>
        <w:widowControl/>
        <w:numPr>
          <w:ilvl w:val="0"/>
          <w:numId w:val="41"/>
        </w:numPr>
        <w:tabs>
          <w:tab w:val="clear" w:pos="720"/>
          <w:tab w:val="num" w:pos="0"/>
          <w:tab w:val="left" w:pos="1134"/>
        </w:tabs>
        <w:ind w:left="0" w:firstLine="709"/>
        <w:rPr>
          <w:rFonts w:ascii="Times New Roman" w:hAnsi="Times New Roman"/>
          <w:b w:val="0"/>
          <w:sz w:val="28"/>
          <w:szCs w:val="28"/>
        </w:rPr>
      </w:pPr>
      <w:r w:rsidRPr="00A46DAE">
        <w:rPr>
          <w:rFonts w:ascii="Times New Roman" w:hAnsi="Times New Roman"/>
          <w:b w:val="0"/>
          <w:sz w:val="28"/>
          <w:szCs w:val="28"/>
        </w:rPr>
        <w:t>Понятие  и система принципов уголовного судопроизводства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Законность при производстве по уголовному делу. Осуществление правосудия только судом. Уважение чести и достоинства личности.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Неприкосновенность личности. Неприкосновенность жилища. Охрана прав и свобод человека и гражданина в уголовном судопроизводстве.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Презумпция невиновности. Обеспечение подозреваемому и обвиняемому права на защиту.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Виды уголовного преследования. Основания отказа в возбуждении уголовного дела или прекращения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Суд как участник уголовного судопроизводства. Полномочия суда. Состав суда.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Подсудность уголовных дел. Территориальная подсудность уголовного дела. Определение подсудности при соединении уголовных дел. Изменение территориальной подсудности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Прокурор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Следователь, руководитель следственного органа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Орган дознания. Дознаватель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Потерпевший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Подозреваемый и обвиняемый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Защитник. Приглашение, назначение и замена защитника, оплата его труда. Обязательное участие защитника. Отказ от защитника. Полномочия защитника.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Свидетель,  понятой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Эксперт. Специалист. Переводчик. Их процессуального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об отводе судьи. Порядок рассмотрения заявления об отводе судьи. Отвод секретаря судебного заседания.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прокурора. Отвод следователя или дознавателя.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переводчика. Отвод эксперта. Отвод специалиста.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lastRenderedPageBreak/>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подлежащие доказыванию. Доказательства. Свойства доказательств. Недопустимые доказательства.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Классификация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подозреваемого и обвиняемого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потерпевшего и свидетеля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и показания эксперта  и специалиста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Вещественные доказательства. Хранение вещественных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Протоколы следственных действий и судебного заседания, иные документы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Собирание доказательств. Проверка доказательств. Правила оценки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задержания подозреваемого. Порядок задержания подозреваемого. Основания освобождения подозреваемого.</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для избрания меры пресечения. Меры пресечения.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Подписка о невыезде и надлежащем поведении как мера пресечения.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Личное поручительство. Присмотр за несовершеннолетним подозреваемым или обвиняемым. Наблюдение командования воинской части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Залог. Домашний арест</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под стражу. Сроки содержания под стражей.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Поводы и основание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 преступлении и явка с повинной как поводы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рассмотрения сообщения о преступлении Решения, принимаемые по результатам рассмотрения сообщения о преступлении. Предварительная проверка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Возбуждение уголовного дела публичного, частно-публичного  и частного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и система общих условий предварительного расследования. Подследственность уголовных дел. Место производства предварительного расследования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Сроки предварительного следствия и дознания. Порядок  их продления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Соединение и выделение уголовных дел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система и общие условия производства следственных действий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Допрос как следственное действие. Место и время допроса. Общие правила проведения допроса.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Особенности допроса несовершеннолетнего потерпевшего или свидетеля.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Очная ставка.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Осмотр как следственное действие. Виды осмотра. Осмотр трупа. Эксгумация. Освидетельствование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lastRenderedPageBreak/>
        <w:t>Обыск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Наложение ареста на почтово-телеграфные отправления,</w:t>
      </w:r>
      <w:r w:rsidRPr="00A46DAE">
        <w:rPr>
          <w:sz w:val="28"/>
          <w:szCs w:val="28"/>
        </w:rPr>
        <w:t xml:space="preserve"> </w:t>
      </w:r>
      <w:r w:rsidRPr="00A46DAE">
        <w:rPr>
          <w:color w:val="000000"/>
          <w:sz w:val="28"/>
          <w:szCs w:val="28"/>
        </w:rPr>
        <w:t>их осмотр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Следственный эксперимент и проверка показаний на месте как следственные действия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Предъявление для опознания как следственное действие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Контроль и запись переговоров как следственное действие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назначения судебной экспертизы. Обязательное назначение судебной экспертизы. Права подозреваемого, обвиняемого, потерпевшего, свидетеля при назначении и производстве судебной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sz w:val="28"/>
          <w:szCs w:val="28"/>
        </w:rPr>
        <w:t xml:space="preserve">Комиссионная судебная экспертиза. Комплексная судебная экспертиза. </w:t>
      </w:r>
      <w:r w:rsidRPr="00A46DAE">
        <w:rPr>
          <w:color w:val="000000"/>
          <w:sz w:val="28"/>
          <w:szCs w:val="28"/>
        </w:rPr>
        <w:t>Дополнительная и повторная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порядок привлечения лица в качестве обвиняемого.</w:t>
      </w:r>
      <w:r w:rsidRPr="00A46DAE">
        <w:rPr>
          <w:sz w:val="28"/>
          <w:szCs w:val="28"/>
        </w:rPr>
        <w:t xml:space="preserve"> </w:t>
      </w:r>
      <w:r w:rsidRPr="00A46DAE">
        <w:rPr>
          <w:color w:val="000000"/>
          <w:sz w:val="28"/>
          <w:szCs w:val="28"/>
        </w:rPr>
        <w:t>Допрос обвиняемого.Изменение ранее предъявленного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условия приостановления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Процессуальный порядок приостановления</w:t>
      </w:r>
      <w:r w:rsidRPr="00A46DAE">
        <w:rPr>
          <w:sz w:val="28"/>
          <w:szCs w:val="28"/>
        </w:rPr>
        <w:t xml:space="preserve"> </w:t>
      </w:r>
      <w:r w:rsidRPr="00A46DAE">
        <w:rPr>
          <w:color w:val="000000"/>
          <w:sz w:val="28"/>
          <w:szCs w:val="28"/>
        </w:rPr>
        <w:t>предварительного расследования. Возобновление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color w:val="000000"/>
          <w:sz w:val="28"/>
          <w:szCs w:val="28"/>
        </w:rPr>
      </w:pPr>
      <w:r w:rsidRPr="00A46DAE">
        <w:rPr>
          <w:color w:val="000000"/>
          <w:sz w:val="28"/>
          <w:szCs w:val="28"/>
        </w:rPr>
        <w:t xml:space="preserve">Окончание предварительного расследования составлением обвинительного заключения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Окончание предварительного расследования составлением обвинительного акта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прекращения уголовного дела и уголовного преследования. Постановление о прекращении уголовного дела и уголовного преследования.</w:t>
      </w:r>
    </w:p>
    <w:p w:rsidR="007947DA" w:rsidRDefault="007947DA" w:rsidP="000930A8">
      <w:pPr>
        <w:jc w:val="both"/>
        <w:rPr>
          <w:b/>
          <w:sz w:val="28"/>
          <w:szCs w:val="28"/>
          <w:lang w:val="en-US"/>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2" w:name="_Toc466136109"/>
      <w:bookmarkEnd w:id="1"/>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b/>
          <w:i/>
          <w:sz w:val="28"/>
          <w:szCs w:val="28"/>
          <w:lang w:val="en-US"/>
        </w:rPr>
      </w:pPr>
      <w:r>
        <w:rPr>
          <w:b/>
          <w:sz w:val="28"/>
          <w:szCs w:val="28"/>
        </w:rPr>
        <w:t>Оценивание выполнения тестов</w:t>
      </w:r>
      <w:r>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654CEC" w:rsidTr="0071271B">
        <w:tc>
          <w:tcPr>
            <w:tcW w:w="2943"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Критерии</w:t>
            </w:r>
          </w:p>
        </w:tc>
      </w:tr>
      <w:tr w:rsidR="00654CEC" w:rsidTr="0071271B">
        <w:tc>
          <w:tcPr>
            <w:tcW w:w="2943" w:type="dxa"/>
          </w:tcPr>
          <w:p w:rsidR="00654CEC" w:rsidRPr="0057381E" w:rsidRDefault="00654CEC" w:rsidP="0071271B">
            <w:pPr>
              <w:pStyle w:val="61"/>
              <w:shd w:val="clear" w:color="auto" w:fill="auto"/>
              <w:spacing w:line="240" w:lineRule="auto"/>
              <w:ind w:firstLine="0"/>
              <w:jc w:val="left"/>
              <w:rPr>
                <w:sz w:val="28"/>
                <w:szCs w:val="28"/>
              </w:rPr>
            </w:pPr>
            <w:r>
              <w:rPr>
                <w:sz w:val="28"/>
                <w:szCs w:val="28"/>
              </w:rPr>
              <w:t>Зачтено</w:t>
            </w:r>
          </w:p>
          <w:p w:rsidR="00654CEC" w:rsidRPr="0057381E" w:rsidRDefault="00654CEC" w:rsidP="0071271B">
            <w:pPr>
              <w:pStyle w:val="61"/>
              <w:spacing w:line="240" w:lineRule="auto"/>
              <w:jc w:val="left"/>
              <w:rPr>
                <w:sz w:val="28"/>
                <w:szCs w:val="28"/>
              </w:rPr>
            </w:pPr>
          </w:p>
        </w:tc>
        <w:tc>
          <w:tcPr>
            <w:tcW w:w="3402" w:type="dxa"/>
            <w:vMerge w:val="restart"/>
          </w:tcPr>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Полнота выполнения тестовых заданий.</w:t>
            </w:r>
          </w:p>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Своевременность выполнения.</w:t>
            </w:r>
          </w:p>
          <w:p w:rsidR="00654CEC" w:rsidRPr="00654CEC" w:rsidRDefault="00654CEC" w:rsidP="00654CEC">
            <w:pPr>
              <w:pStyle w:val="61"/>
              <w:numPr>
                <w:ilvl w:val="0"/>
                <w:numId w:val="42"/>
              </w:numPr>
              <w:shd w:val="clear" w:color="auto" w:fill="auto"/>
              <w:tabs>
                <w:tab w:val="left" w:pos="448"/>
                <w:tab w:val="left" w:pos="475"/>
              </w:tabs>
              <w:spacing w:line="240" w:lineRule="auto"/>
              <w:ind w:left="70" w:firstLine="0"/>
              <w:rPr>
                <w:sz w:val="28"/>
                <w:szCs w:val="28"/>
              </w:rPr>
            </w:pPr>
            <w:r w:rsidRPr="00654CEC">
              <w:rPr>
                <w:rStyle w:val="36"/>
                <w:u w:val="none"/>
              </w:rPr>
              <w:t>Правильность ответов на вопросы.</w:t>
            </w:r>
          </w:p>
          <w:p w:rsidR="00654CEC" w:rsidRPr="00654CEC" w:rsidRDefault="00654CEC" w:rsidP="0071271B">
            <w:pPr>
              <w:pStyle w:val="61"/>
              <w:shd w:val="clear" w:color="auto" w:fill="auto"/>
              <w:tabs>
                <w:tab w:val="left" w:pos="448"/>
              </w:tabs>
              <w:spacing w:line="240" w:lineRule="auto"/>
              <w:ind w:left="70" w:firstLine="0"/>
              <w:rPr>
                <w:sz w:val="28"/>
                <w:szCs w:val="28"/>
              </w:rPr>
            </w:pPr>
            <w:r w:rsidRPr="00654CEC">
              <w:rPr>
                <w:rStyle w:val="36"/>
                <w:u w:val="none"/>
              </w:rPr>
              <w:t>4. Самостоятельность тестирования.</w:t>
            </w:r>
          </w:p>
        </w:tc>
        <w:tc>
          <w:tcPr>
            <w:tcW w:w="4078" w:type="dxa"/>
          </w:tcPr>
          <w:p w:rsidR="00654CEC" w:rsidRPr="00654CEC" w:rsidRDefault="00654CEC" w:rsidP="0071271B">
            <w:pPr>
              <w:pStyle w:val="61"/>
              <w:shd w:val="clear" w:color="auto" w:fill="auto"/>
              <w:spacing w:line="240" w:lineRule="auto"/>
              <w:ind w:left="68" w:firstLine="0"/>
              <w:jc w:val="left"/>
              <w:rPr>
                <w:sz w:val="28"/>
                <w:szCs w:val="28"/>
              </w:rPr>
            </w:pPr>
            <w:r w:rsidRPr="00654CEC">
              <w:rPr>
                <w:rStyle w:val="36"/>
                <w:u w:val="none"/>
              </w:rPr>
              <w:t>Выполнено самостоятельно более 55 % заданий предложенного теста в течении установленного времени.</w:t>
            </w:r>
          </w:p>
        </w:tc>
      </w:tr>
      <w:tr w:rsidR="00654CEC" w:rsidTr="0071271B">
        <w:tc>
          <w:tcPr>
            <w:tcW w:w="2943" w:type="dxa"/>
          </w:tcPr>
          <w:p w:rsidR="00654CEC" w:rsidRDefault="00654CEC" w:rsidP="0071271B">
            <w:pPr>
              <w:rPr>
                <w:b/>
                <w:i/>
                <w:sz w:val="28"/>
                <w:szCs w:val="28"/>
              </w:rPr>
            </w:pPr>
            <w:r>
              <w:rPr>
                <w:sz w:val="28"/>
                <w:szCs w:val="28"/>
              </w:rPr>
              <w:t>Не зачтено</w:t>
            </w:r>
          </w:p>
        </w:tc>
        <w:tc>
          <w:tcPr>
            <w:tcW w:w="3402" w:type="dxa"/>
            <w:vMerge/>
          </w:tcPr>
          <w:p w:rsidR="00654CEC" w:rsidRPr="00654CEC" w:rsidRDefault="00654CEC" w:rsidP="0071271B">
            <w:pPr>
              <w:rPr>
                <w:b/>
                <w:i/>
                <w:sz w:val="28"/>
                <w:szCs w:val="28"/>
              </w:rPr>
            </w:pPr>
          </w:p>
        </w:tc>
        <w:tc>
          <w:tcPr>
            <w:tcW w:w="4078" w:type="dxa"/>
          </w:tcPr>
          <w:p w:rsidR="00654CEC" w:rsidRPr="00654CEC" w:rsidRDefault="00654CEC" w:rsidP="0071271B">
            <w:pPr>
              <w:rPr>
                <w:b/>
                <w:i/>
                <w:sz w:val="28"/>
                <w:szCs w:val="28"/>
              </w:rPr>
            </w:pPr>
            <w:r w:rsidRPr="00654CEC">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54CEC" w:rsidRPr="00654CEC" w:rsidRDefault="00654CEC" w:rsidP="000930A8">
      <w:pPr>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7A37EE" w:rsidRPr="00D269EC" w:rsidRDefault="000930A8" w:rsidP="000930A8">
      <w:pPr>
        <w:jc w:val="both"/>
        <w:rPr>
          <w:b/>
          <w:sz w:val="28"/>
          <w:szCs w:val="28"/>
        </w:rPr>
      </w:pPr>
      <w:r w:rsidRPr="000930A8">
        <w:rPr>
          <w:b/>
          <w:sz w:val="28"/>
          <w:szCs w:val="28"/>
        </w:rPr>
        <w:t xml:space="preserve">   </w:t>
      </w:r>
    </w:p>
    <w:p w:rsidR="007A37EE" w:rsidRPr="00D269EC" w:rsidRDefault="007A37EE"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CD075B" w:rsidRPr="004561DE" w:rsidRDefault="00CD075B" w:rsidP="004561DE">
      <w:pPr>
        <w:suppressAutoHyphens/>
        <w:rPr>
          <w:b/>
          <w:sz w:val="28"/>
          <w:szCs w:val="28"/>
        </w:rPr>
      </w:pPr>
    </w:p>
    <w:p w:rsidR="007A37EE" w:rsidRPr="00D269EC" w:rsidRDefault="007A37EE"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lastRenderedPageBreak/>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lastRenderedPageBreak/>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lastRenderedPageBreak/>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654CEC" w:rsidRPr="007A37EE" w:rsidRDefault="00654CEC" w:rsidP="000930A8">
      <w:pPr>
        <w:jc w:val="both"/>
        <w:rPr>
          <w:b/>
          <w:color w:val="000000"/>
          <w:sz w:val="28"/>
          <w:szCs w:val="28"/>
          <w:lang w:eastAsia="ru-RU" w:bidi="ru-RU"/>
        </w:rPr>
      </w:pPr>
    </w:p>
    <w:p w:rsidR="00654CEC" w:rsidRPr="00474766" w:rsidRDefault="00654CEC" w:rsidP="00654CEC">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54CEC" w:rsidRPr="00474766" w:rsidTr="0071271B">
        <w:trPr>
          <w:trHeight w:val="669"/>
        </w:trPr>
        <w:tc>
          <w:tcPr>
            <w:tcW w:w="1995" w:type="dxa"/>
            <w:shd w:val="clear" w:color="auto" w:fill="FFFFFF"/>
            <w:vAlign w:val="center"/>
          </w:tcPr>
          <w:p w:rsidR="00654CEC" w:rsidRPr="00474766" w:rsidRDefault="00654CEC" w:rsidP="0071271B">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Критерии</w:t>
            </w:r>
          </w:p>
        </w:tc>
      </w:tr>
      <w:tr w:rsidR="00654CEC" w:rsidRPr="00474766" w:rsidTr="0071271B">
        <w:trPr>
          <w:trHeight w:val="1408"/>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54CEC" w:rsidRPr="00707E47" w:rsidRDefault="00654CEC" w:rsidP="0071271B">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54CEC" w:rsidRPr="00474766" w:rsidTr="0071271B">
        <w:trPr>
          <w:trHeight w:val="2356"/>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54CEC" w:rsidRPr="00474766" w:rsidRDefault="00654CEC" w:rsidP="0071271B">
            <w:pPr>
              <w:widowControl w:val="0"/>
              <w:jc w:val="both"/>
              <w:rPr>
                <w:sz w:val="28"/>
                <w:szCs w:val="28"/>
                <w:lang w:eastAsia="ru-RU" w:bidi="ru-RU"/>
              </w:rPr>
            </w:pPr>
          </w:p>
        </w:tc>
        <w:tc>
          <w:tcPr>
            <w:tcW w:w="2835" w:type="dxa"/>
            <w:vMerge/>
            <w:shd w:val="clear" w:color="auto" w:fill="FFFFFF"/>
          </w:tcPr>
          <w:p w:rsidR="00654CEC" w:rsidRPr="00474766" w:rsidRDefault="00654CEC" w:rsidP="0071271B">
            <w:pPr>
              <w:ind w:right="132"/>
              <w:jc w:val="both"/>
              <w:rPr>
                <w:sz w:val="28"/>
                <w:szCs w:val="28"/>
              </w:rPr>
            </w:pPr>
          </w:p>
        </w:tc>
        <w:tc>
          <w:tcPr>
            <w:tcW w:w="5386" w:type="dxa"/>
            <w:shd w:val="clear" w:color="auto" w:fill="FFFFFF"/>
          </w:tcPr>
          <w:p w:rsidR="00654CEC" w:rsidRPr="00474766" w:rsidRDefault="00654CEC" w:rsidP="0071271B">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54CEC" w:rsidRPr="007A37EE" w:rsidRDefault="00654CE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«удовлетворительно» выставляется студенту, если он </w:t>
            </w:r>
            <w:r w:rsidRPr="00C75DCC">
              <w:rPr>
                <w:sz w:val="28"/>
                <w:szCs w:val="28"/>
                <w:lang w:eastAsia="ru-RU" w:bidi="ru-RU"/>
              </w:rPr>
              <w:lastRenderedPageBreak/>
              <w:t>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w:t>
      </w:r>
      <w:r w:rsidRPr="00121641">
        <w:rPr>
          <w:iCs/>
          <w:sz w:val="28"/>
          <w:szCs w:val="28"/>
          <w:shd w:val="clear" w:color="auto" w:fill="FFFFFF"/>
        </w:rPr>
        <w:lastRenderedPageBreak/>
        <w:t>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 xml:space="preserve">вынесения и документального оформления правоприменительного решения в </w:t>
      </w:r>
      <w:r w:rsidR="00101A8F">
        <w:rPr>
          <w:sz w:val="28"/>
          <w:szCs w:val="28"/>
        </w:rPr>
        <w:lastRenderedPageBreak/>
        <w:t>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553996" w:rsidP="00CD075B">
      <w:pPr>
        <w:ind w:firstLine="709"/>
        <w:jc w:val="both"/>
        <w:rPr>
          <w:rFonts w:eastAsia="Gabriola"/>
          <w:sz w:val="28"/>
          <w:szCs w:val="28"/>
        </w:rPr>
      </w:pPr>
      <w:r>
        <w:rPr>
          <w:b/>
          <w:sz w:val="28"/>
          <w:szCs w:val="28"/>
        </w:rPr>
        <w:t>4</w:t>
      </w:r>
      <w:r w:rsidRPr="00DD0B37">
        <w:rPr>
          <w:b/>
          <w:sz w:val="28"/>
          <w:szCs w:val="28"/>
        </w:rPr>
        <w:t xml:space="preserve"> </w:t>
      </w:r>
      <w:r w:rsidR="00CD075B" w:rsidRPr="00DD0B37">
        <w:rPr>
          <w:b/>
          <w:sz w:val="28"/>
          <w:szCs w:val="28"/>
        </w:rPr>
        <w:t>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7A37EE" w:rsidP="00CD075B">
      <w:pPr>
        <w:widowControl w:val="0"/>
        <w:autoSpaceDE w:val="0"/>
        <w:autoSpaceDN w:val="0"/>
        <w:adjustRightInd w:val="0"/>
        <w:ind w:firstLine="709"/>
        <w:jc w:val="both"/>
        <w:rPr>
          <w:b/>
          <w:sz w:val="28"/>
          <w:szCs w:val="28"/>
        </w:rPr>
      </w:pPr>
      <w:r w:rsidRPr="00D269EC">
        <w:rPr>
          <w:b/>
          <w:sz w:val="28"/>
          <w:szCs w:val="28"/>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654CEC" w:rsidRPr="00A95E0C" w:rsidRDefault="007A37EE" w:rsidP="00654CEC">
      <w:pPr>
        <w:tabs>
          <w:tab w:val="left" w:pos="-142"/>
        </w:tabs>
        <w:ind w:firstLine="709"/>
        <w:jc w:val="both"/>
        <w:rPr>
          <w:b/>
          <w:sz w:val="28"/>
          <w:szCs w:val="28"/>
        </w:rPr>
      </w:pPr>
      <w:r w:rsidRPr="00D269EC">
        <w:rPr>
          <w:b/>
          <w:sz w:val="28"/>
          <w:szCs w:val="28"/>
        </w:rPr>
        <w:t>6</w:t>
      </w:r>
      <w:r w:rsidR="000930A8" w:rsidRPr="00121641">
        <w:rPr>
          <w:b/>
          <w:sz w:val="28"/>
          <w:szCs w:val="28"/>
        </w:rPr>
        <w:t xml:space="preserve"> </w:t>
      </w:r>
      <w:r w:rsidR="00654CEC" w:rsidRPr="00A95E0C">
        <w:rPr>
          <w:b/>
          <w:sz w:val="28"/>
          <w:szCs w:val="28"/>
        </w:rPr>
        <w:t>Методические рекомендации к зачету</w:t>
      </w:r>
    </w:p>
    <w:p w:rsidR="00654CEC" w:rsidRPr="00A95E0C" w:rsidRDefault="00654CEC" w:rsidP="00654CEC">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w:t>
      </w:r>
      <w:r w:rsidR="00FB43D3" w:rsidRPr="00553996">
        <w:rPr>
          <w:rFonts w:eastAsia="Calibri"/>
          <w:sz w:val="28"/>
          <w:szCs w:val="28"/>
        </w:rPr>
        <w:t xml:space="preserve">«Уголовный процесс» </w:t>
      </w:r>
      <w:r>
        <w:rPr>
          <w:sz w:val="28"/>
          <w:szCs w:val="28"/>
        </w:rPr>
        <w:t xml:space="preserve">в </w:t>
      </w:r>
      <w:r w:rsidRPr="00654CEC">
        <w:rPr>
          <w:sz w:val="28"/>
          <w:szCs w:val="28"/>
        </w:rPr>
        <w:t>5</w:t>
      </w:r>
      <w:r>
        <w:rPr>
          <w:sz w:val="28"/>
          <w:szCs w:val="28"/>
        </w:rPr>
        <w:t xml:space="preserve"> семестре </w:t>
      </w:r>
      <w:r w:rsidRPr="00A95E0C">
        <w:rPr>
          <w:sz w:val="28"/>
          <w:szCs w:val="28"/>
        </w:rPr>
        <w:t xml:space="preserve">является  зачёт. 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654CEC" w:rsidRPr="000771AD" w:rsidRDefault="00654CEC" w:rsidP="00654CEC">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654CEC">
        <w:rPr>
          <w:rStyle w:val="36"/>
          <w:rFonts w:eastAsiaTheme="majorEastAsia"/>
          <w:u w:val="none"/>
        </w:rPr>
        <w:t>менее 55 %</w:t>
      </w:r>
      <w:r w:rsidRPr="004976D1">
        <w:rPr>
          <w:rStyle w:val="36"/>
          <w:rFonts w:eastAsiaTheme="majorEastAsia"/>
        </w:rPr>
        <w:t xml:space="preserve"> </w:t>
      </w:r>
      <w:r w:rsidRPr="000771AD">
        <w:rPr>
          <w:sz w:val="28"/>
          <w:szCs w:val="28"/>
        </w:rPr>
        <w:t xml:space="preserve">правильных ответов либо «неявка».  </w:t>
      </w:r>
    </w:p>
    <w:p w:rsidR="00654CEC" w:rsidRDefault="00654CEC" w:rsidP="00654CEC">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0930A8" w:rsidRPr="00121641" w:rsidRDefault="007A37EE" w:rsidP="000930A8">
      <w:pPr>
        <w:tabs>
          <w:tab w:val="left" w:pos="-142"/>
        </w:tabs>
        <w:ind w:firstLine="709"/>
        <w:jc w:val="both"/>
        <w:rPr>
          <w:b/>
          <w:sz w:val="28"/>
          <w:szCs w:val="28"/>
        </w:rPr>
      </w:pPr>
      <w:r w:rsidRPr="00D269EC">
        <w:rPr>
          <w:b/>
          <w:sz w:val="28"/>
          <w:szCs w:val="28"/>
        </w:rPr>
        <w:lastRenderedPageBreak/>
        <w:t>7</w:t>
      </w:r>
      <w:r w:rsidR="00654CEC" w:rsidRPr="00654CEC">
        <w:rPr>
          <w:b/>
          <w:sz w:val="28"/>
          <w:szCs w:val="28"/>
        </w:rPr>
        <w:t xml:space="preserve"> </w:t>
      </w:r>
      <w:r w:rsidR="000930A8" w:rsidRPr="00121641">
        <w:rPr>
          <w:b/>
          <w:sz w:val="28"/>
          <w:szCs w:val="28"/>
        </w:rPr>
        <w:t xml:space="preserve">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 xml:space="preserve">Итоговой формой контроля знаний, умений и навыков по дисциплине  «Уголовный процесс» </w:t>
      </w:r>
      <w:r w:rsidR="00654CEC">
        <w:rPr>
          <w:sz w:val="28"/>
          <w:szCs w:val="28"/>
        </w:rPr>
        <w:t xml:space="preserve">в </w:t>
      </w:r>
      <w:r w:rsidR="00654CEC" w:rsidRPr="007A37EE">
        <w:rPr>
          <w:sz w:val="28"/>
          <w:szCs w:val="28"/>
        </w:rPr>
        <w:t>6</w:t>
      </w:r>
      <w:r w:rsidR="00654CEC">
        <w:rPr>
          <w:sz w:val="28"/>
          <w:szCs w:val="28"/>
        </w:rPr>
        <w:t xml:space="preserve"> семестре </w:t>
      </w:r>
      <w:r w:rsidRPr="00553996">
        <w:rPr>
          <w:rFonts w:eastAsia="Calibri"/>
          <w:sz w:val="28"/>
          <w:szCs w:val="28"/>
        </w:rPr>
        <w:t>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2"/>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B9" w:rsidRDefault="008829B9" w:rsidP="005A0E63">
      <w:r>
        <w:separator/>
      </w:r>
    </w:p>
  </w:endnote>
  <w:endnote w:type="continuationSeparator" w:id="0">
    <w:p w:rsidR="008829B9" w:rsidRDefault="008829B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37282"/>
      <w:docPartObj>
        <w:docPartGallery w:val="Page Numbers (Bottom of Page)"/>
        <w:docPartUnique/>
      </w:docPartObj>
    </w:sdtPr>
    <w:sdtEndPr/>
    <w:sdtContent>
      <w:p w:rsidR="0093493A" w:rsidRDefault="00FA6373">
        <w:pPr>
          <w:pStyle w:val="ac"/>
          <w:jc w:val="right"/>
        </w:pPr>
        <w:r>
          <w:fldChar w:fldCharType="begin"/>
        </w:r>
        <w:r>
          <w:instrText xml:space="preserve"> PAGE   \* MERGEFORMAT </w:instrText>
        </w:r>
        <w:r>
          <w:fldChar w:fldCharType="separate"/>
        </w:r>
        <w:r w:rsidR="00D269EC">
          <w:rPr>
            <w:noProof/>
          </w:rPr>
          <w:t>1</w:t>
        </w:r>
        <w:r>
          <w:rPr>
            <w:noProof/>
          </w:rPr>
          <w:fldChar w:fldCharType="end"/>
        </w:r>
      </w:p>
    </w:sdtContent>
  </w:sdt>
  <w:p w:rsidR="0093493A" w:rsidRDefault="0093493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B9" w:rsidRDefault="008829B9" w:rsidP="005A0E63">
      <w:r>
        <w:separator/>
      </w:r>
    </w:p>
  </w:footnote>
  <w:footnote w:type="continuationSeparator" w:id="0">
    <w:p w:rsidR="008829B9" w:rsidRDefault="008829B9"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38C552"/>
    <w:lvl w:ilvl="0">
      <w:numFmt w:val="bullet"/>
      <w:lvlText w:val="*"/>
      <w:lvlJc w:val="left"/>
    </w:lvl>
  </w:abstractNum>
  <w:abstractNum w:abstractNumId="1" w15:restartNumberingAfterBreak="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40C2F"/>
    <w:multiLevelType w:val="singleLevel"/>
    <w:tmpl w:val="0419000F"/>
    <w:lvl w:ilvl="0">
      <w:start w:val="1"/>
      <w:numFmt w:val="decimal"/>
      <w:lvlText w:val="%1."/>
      <w:lvlJc w:val="left"/>
      <w:pPr>
        <w:tabs>
          <w:tab w:val="num" w:pos="720"/>
        </w:tabs>
        <w:ind w:left="720" w:hanging="360"/>
      </w:pPr>
    </w:lvl>
  </w:abstractNum>
  <w:abstractNum w:abstractNumId="5"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7" w15:restartNumberingAfterBreak="0">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2" w15:restartNumberingAfterBreak="0">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4" w15:restartNumberingAfterBreak="0">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6" w15:restartNumberingAfterBreak="0">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FB2247"/>
    <w:multiLevelType w:val="singleLevel"/>
    <w:tmpl w:val="6E0EB242"/>
    <w:lvl w:ilvl="0">
      <w:start w:val="1"/>
      <w:numFmt w:val="decimal"/>
      <w:lvlText w:val="%1)"/>
      <w:lvlJc w:val="left"/>
      <w:pPr>
        <w:tabs>
          <w:tab w:val="num" w:pos="360"/>
        </w:tabs>
        <w:ind w:left="0" w:firstLine="0"/>
      </w:pPr>
    </w:lvl>
  </w:abstractNum>
  <w:abstractNum w:abstractNumId="18" w15:restartNumberingAfterBreak="0">
    <w:nsid w:val="34666DB7"/>
    <w:multiLevelType w:val="singleLevel"/>
    <w:tmpl w:val="6E0EB242"/>
    <w:lvl w:ilvl="0">
      <w:start w:val="1"/>
      <w:numFmt w:val="decimal"/>
      <w:lvlText w:val="%1)"/>
      <w:lvlJc w:val="left"/>
      <w:pPr>
        <w:tabs>
          <w:tab w:val="num" w:pos="360"/>
        </w:tabs>
        <w:ind w:left="0" w:firstLine="0"/>
      </w:pPr>
    </w:lvl>
  </w:abstractNum>
  <w:abstractNum w:abstractNumId="19"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6E16287"/>
    <w:multiLevelType w:val="singleLevel"/>
    <w:tmpl w:val="6E0EB242"/>
    <w:lvl w:ilvl="0">
      <w:start w:val="1"/>
      <w:numFmt w:val="decimal"/>
      <w:lvlText w:val="%1)"/>
      <w:lvlJc w:val="left"/>
      <w:pPr>
        <w:tabs>
          <w:tab w:val="num" w:pos="360"/>
        </w:tabs>
        <w:ind w:left="0" w:firstLine="0"/>
      </w:pPr>
    </w:lvl>
  </w:abstractNum>
  <w:abstractNum w:abstractNumId="25"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6" w15:restartNumberingAfterBreak="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8" w15:restartNumberingAfterBreak="0">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7" w15:restartNumberingAfterBreak="0">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28"/>
  </w:num>
  <w:num w:numId="5">
    <w:abstractNumId w:val="1"/>
  </w:num>
  <w:num w:numId="6">
    <w:abstractNumId w:val="17"/>
    <w:lvlOverride w:ilvl="0">
      <w:startOverride w:val="1"/>
    </w:lvlOverride>
  </w:num>
  <w:num w:numId="7">
    <w:abstractNumId w:val="18"/>
    <w:lvlOverride w:ilvl="0">
      <w:startOverride w:val="1"/>
    </w:lvlOverride>
  </w:num>
  <w:num w:numId="8">
    <w:abstractNumId w:val="24"/>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1"/>
  </w:num>
  <w:num w:numId="12">
    <w:abstractNumId w:val="29"/>
  </w:num>
  <w:num w:numId="13">
    <w:abstractNumId w:val="35"/>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7"/>
  </w:num>
  <w:num w:numId="17">
    <w:abstractNumId w:val="10"/>
  </w:num>
  <w:num w:numId="18">
    <w:abstractNumId w:val="37"/>
  </w:num>
  <w:num w:numId="19">
    <w:abstractNumId w:val="14"/>
  </w:num>
  <w:num w:numId="20">
    <w:abstractNumId w:val="19"/>
  </w:num>
  <w:num w:numId="21">
    <w:abstractNumId w:val="22"/>
  </w:num>
  <w:num w:numId="22">
    <w:abstractNumId w:val="33"/>
  </w:num>
  <w:num w:numId="23">
    <w:abstractNumId w:val="2"/>
  </w:num>
  <w:num w:numId="24">
    <w:abstractNumId w:val="20"/>
  </w:num>
  <w:num w:numId="25">
    <w:abstractNumId w:val="3"/>
  </w:num>
  <w:num w:numId="26">
    <w:abstractNumId w:val="34"/>
  </w:num>
  <w:num w:numId="27">
    <w:abstractNumId w:val="5"/>
  </w:num>
  <w:num w:numId="28">
    <w:abstractNumId w:val="26"/>
  </w:num>
  <w:num w:numId="29">
    <w:abstractNumId w:val="21"/>
  </w:num>
  <w:num w:numId="30">
    <w:abstractNumId w:val="12"/>
  </w:num>
  <w:num w:numId="31">
    <w:abstractNumId w:val="13"/>
  </w:num>
  <w:num w:numId="32">
    <w:abstractNumId w:val="25"/>
  </w:num>
  <w:num w:numId="33">
    <w:abstractNumId w:val="6"/>
  </w:num>
  <w:num w:numId="34">
    <w:abstractNumId w:val="11"/>
  </w:num>
  <w:num w:numId="35">
    <w:abstractNumId w:val="38"/>
  </w:num>
  <w:num w:numId="36">
    <w:abstractNumId w:val="39"/>
  </w:num>
  <w:num w:numId="37">
    <w:abstractNumId w:val="9"/>
  </w:num>
  <w:num w:numId="38">
    <w:abstractNumId w:val="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37092"/>
    <w:rsid w:val="00047CB2"/>
    <w:rsid w:val="00050943"/>
    <w:rsid w:val="00056E39"/>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4D"/>
    <w:rsid w:val="003557EE"/>
    <w:rsid w:val="003725C7"/>
    <w:rsid w:val="003773E4"/>
    <w:rsid w:val="00386A18"/>
    <w:rsid w:val="003A20DA"/>
    <w:rsid w:val="003D73F3"/>
    <w:rsid w:val="003D7941"/>
    <w:rsid w:val="003E43F0"/>
    <w:rsid w:val="003F111F"/>
    <w:rsid w:val="00400DFA"/>
    <w:rsid w:val="00406A25"/>
    <w:rsid w:val="00421B87"/>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54CEC"/>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68AD"/>
    <w:rsid w:val="00747BB3"/>
    <w:rsid w:val="007520E7"/>
    <w:rsid w:val="00753D31"/>
    <w:rsid w:val="007947DA"/>
    <w:rsid w:val="00794D23"/>
    <w:rsid w:val="00794EDF"/>
    <w:rsid w:val="00795F89"/>
    <w:rsid w:val="007A37EE"/>
    <w:rsid w:val="008226D0"/>
    <w:rsid w:val="008319CD"/>
    <w:rsid w:val="00832A7C"/>
    <w:rsid w:val="00845A8D"/>
    <w:rsid w:val="00861571"/>
    <w:rsid w:val="0086227A"/>
    <w:rsid w:val="008712E0"/>
    <w:rsid w:val="008829B9"/>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444FD"/>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CE5A42"/>
    <w:rsid w:val="00D0066C"/>
    <w:rsid w:val="00D12264"/>
    <w:rsid w:val="00D16CD6"/>
    <w:rsid w:val="00D24264"/>
    <w:rsid w:val="00D269EC"/>
    <w:rsid w:val="00D275E6"/>
    <w:rsid w:val="00D3339D"/>
    <w:rsid w:val="00D52B99"/>
    <w:rsid w:val="00D60278"/>
    <w:rsid w:val="00DA396C"/>
    <w:rsid w:val="00DA6DDA"/>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43D3"/>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FBB82"/>
  <w15:docId w15:val="{1B4C2E51-35EF-4C9F-9BF8-3AA198B7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496E-5A8C-4C6D-8083-F93CA694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95</Pages>
  <Words>31863</Words>
  <Characters>181623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12</cp:revision>
  <cp:lastPrinted>2019-11-07T03:17:00Z</cp:lastPrinted>
  <dcterms:created xsi:type="dcterms:W3CDTF">2019-12-01T15:01:00Z</dcterms:created>
  <dcterms:modified xsi:type="dcterms:W3CDTF">2022-03-28T02:14:00Z</dcterms:modified>
</cp:coreProperties>
</file>