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профессионального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Б.1.В.ДВ.9.2</w:t>
      </w:r>
      <w:r>
        <w:rPr>
          <w:i/>
          <w:sz w:val="24"/>
          <w:szCs w:val="24"/>
        </w:rPr>
        <w:t xml:space="preserve"> </w:t>
      </w:r>
      <w:r w:rsidRPr="00577903">
        <w:rPr>
          <w:i/>
          <w:sz w:val="24"/>
          <w:szCs w:val="24"/>
        </w:rPr>
        <w:t>Налоговый</w:t>
      </w:r>
      <w:r>
        <w:rPr>
          <w:i/>
          <w:sz w:val="24"/>
          <w:szCs w:val="24"/>
        </w:rPr>
        <w:t xml:space="preserve"> </w:t>
      </w:r>
      <w:r w:rsidRPr="00577903">
        <w:rPr>
          <w:i/>
          <w:sz w:val="24"/>
          <w:szCs w:val="24"/>
        </w:rPr>
        <w:t>менеджмент</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0D35AB" w:rsidP="000D35AB">
      <w:pPr>
        <w:pStyle w:val="ReportHead"/>
        <w:suppressAutoHyphens/>
        <w:rPr>
          <w:i/>
          <w:sz w:val="24"/>
          <w:u w:val="single"/>
        </w:rPr>
      </w:pPr>
      <w:r>
        <w:rPr>
          <w:i/>
          <w:sz w:val="24"/>
          <w:u w:val="single"/>
        </w:rPr>
        <w:t>Заочная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2015</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Б.1.В.ДВ.9.2 Налоговый менеджмент</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Н.В. Хомякова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Знать: </w:t>
            </w:r>
          </w:p>
          <w:p w:rsidR="003B45FA" w:rsidRPr="003B45FA" w:rsidRDefault="003B45FA" w:rsidP="003B45FA">
            <w:pPr>
              <w:pStyle w:val="ReportMain"/>
              <w:suppressAutoHyphens/>
              <w:jc w:val="both"/>
              <w:rPr>
                <w:szCs w:val="24"/>
              </w:rPr>
            </w:pPr>
            <w:r w:rsidRPr="00577903">
              <w:rPr>
                <w:szCs w:val="24"/>
              </w:rPr>
              <w:t xml:space="preserve">- порядок организации налогового планирования, методику и особенности планирования основных видов </w:t>
            </w:r>
            <w:r>
              <w:rPr>
                <w:szCs w:val="24"/>
              </w:rPr>
              <w:t>налогов в бюджетную систему РФ;</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Уметь: </w:t>
            </w:r>
          </w:p>
          <w:p w:rsidR="003B45FA" w:rsidRPr="003B45FA" w:rsidRDefault="003B45FA" w:rsidP="003B45FA">
            <w:pPr>
              <w:pStyle w:val="ReportMain"/>
              <w:suppressAutoHyphens/>
              <w:jc w:val="both"/>
              <w:rPr>
                <w:szCs w:val="24"/>
              </w:rPr>
            </w:pPr>
            <w:r w:rsidRPr="00577903">
              <w:rPr>
                <w:szCs w:val="24"/>
              </w:rPr>
              <w:t xml:space="preserve">- выполнять и обосновывать необходимые расчеты величины и структуры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Владеть: </w:t>
            </w:r>
          </w:p>
          <w:p w:rsidR="003B45FA" w:rsidRPr="00577903" w:rsidRDefault="003B45FA" w:rsidP="00577903">
            <w:pPr>
              <w:suppressAutoHyphens/>
              <w:rPr>
                <w:b/>
                <w:sz w:val="24"/>
                <w:szCs w:val="24"/>
                <w:u w:val="single"/>
                <w:lang w:eastAsia="ru-RU"/>
              </w:rPr>
            </w:pPr>
            <w:r w:rsidRPr="00577903">
              <w:rPr>
                <w:sz w:val="24"/>
                <w:szCs w:val="24"/>
              </w:rPr>
              <w:t xml:space="preserve">- навыками самостоятельного </w:t>
            </w:r>
            <w:proofErr w:type="gramStart"/>
            <w:r w:rsidRPr="00577903">
              <w:rPr>
                <w:sz w:val="24"/>
                <w:szCs w:val="24"/>
              </w:rPr>
              <w:t>применения теоретических основ налогового планирования доходов бюджетов</w:t>
            </w:r>
            <w:proofErr w:type="gramEnd"/>
            <w:r w:rsidRPr="00577903">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577903">
        <w:trPr>
          <w:trHeight w:val="1980"/>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w:t>
            </w:r>
            <w:r w:rsidRPr="00FD32F8">
              <w:rPr>
                <w:sz w:val="24"/>
                <w:szCs w:val="24"/>
              </w:rPr>
              <w:t>в</w:t>
            </w:r>
            <w:r w:rsidRPr="00FD32F8">
              <w:rPr>
                <w:sz w:val="24"/>
                <w:szCs w:val="24"/>
              </w:rPr>
              <w:t>лять финансовые планы о</w:t>
            </w:r>
            <w:r w:rsidRPr="00FD32F8">
              <w:rPr>
                <w:sz w:val="24"/>
                <w:szCs w:val="24"/>
              </w:rPr>
              <w:t>р</w:t>
            </w:r>
            <w:r w:rsidRPr="00FD32F8">
              <w:rPr>
                <w:sz w:val="24"/>
                <w:szCs w:val="24"/>
              </w:rPr>
              <w:t>ганизации, обеспечивать осуществл</w:t>
            </w:r>
            <w:r w:rsidRPr="00FD32F8">
              <w:rPr>
                <w:sz w:val="24"/>
                <w:szCs w:val="24"/>
              </w:rPr>
              <w:t>е</w:t>
            </w:r>
            <w:r w:rsidRPr="00FD32F8">
              <w:rPr>
                <w:sz w:val="24"/>
                <w:szCs w:val="24"/>
              </w:rPr>
              <w:t>ние финансовых взаимоотношений с орган</w:t>
            </w:r>
            <w:r w:rsidRPr="00FD32F8">
              <w:rPr>
                <w:sz w:val="24"/>
                <w:szCs w:val="24"/>
              </w:rPr>
              <w:t>и</w:t>
            </w:r>
            <w:r w:rsidRPr="00FD32F8">
              <w:rPr>
                <w:sz w:val="24"/>
                <w:szCs w:val="24"/>
              </w:rPr>
              <w:t>зациями, органами госуда</w:t>
            </w:r>
            <w:r w:rsidRPr="00FD32F8">
              <w:rPr>
                <w:sz w:val="24"/>
                <w:szCs w:val="24"/>
              </w:rPr>
              <w:t>р</w:t>
            </w:r>
            <w:r w:rsidRPr="00FD32F8">
              <w:rPr>
                <w:sz w:val="24"/>
                <w:szCs w:val="24"/>
              </w:rPr>
              <w:t>ственной власти и местного сам</w:t>
            </w:r>
            <w:r w:rsidRPr="00FD32F8">
              <w:rPr>
                <w:sz w:val="24"/>
                <w:szCs w:val="24"/>
              </w:rPr>
              <w:t>о</w:t>
            </w:r>
            <w:r w:rsidRPr="00FD32F8">
              <w:rPr>
                <w:sz w:val="24"/>
                <w:szCs w:val="24"/>
              </w:rPr>
              <w:t>управления</w:t>
            </w:r>
          </w:p>
          <w:p w:rsidR="003B45FA" w:rsidRPr="00577903" w:rsidRDefault="003B45FA" w:rsidP="00577903">
            <w:pPr>
              <w:suppressAutoHyphens/>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Знать: </w:t>
            </w:r>
          </w:p>
          <w:p w:rsidR="003B45FA" w:rsidRPr="008C6C48" w:rsidRDefault="003B45FA" w:rsidP="003B45FA">
            <w:pPr>
              <w:pStyle w:val="ReportMain"/>
              <w:suppressAutoHyphens/>
              <w:jc w:val="both"/>
            </w:pPr>
            <w:r>
              <w:t>- основы и закономерности государственного и корпоративного налогового менеджмента;</w:t>
            </w:r>
          </w:p>
          <w:p w:rsidR="003B45FA" w:rsidRPr="003B45FA" w:rsidRDefault="003B45FA" w:rsidP="00577903">
            <w:pPr>
              <w:pStyle w:val="ReportMain"/>
              <w:suppressAutoHyphens/>
              <w:jc w:val="both"/>
            </w:pPr>
            <w:r>
              <w:t xml:space="preserve">- основы построения долгосрочной и краткосрочной налоговой политики и налогового менеджмента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Уметь: </w:t>
            </w:r>
          </w:p>
          <w:p w:rsidR="003B45FA" w:rsidRDefault="003B45FA" w:rsidP="003B45FA">
            <w:pPr>
              <w:pStyle w:val="ReportMain"/>
              <w:suppressAutoHyphens/>
              <w:jc w:val="both"/>
            </w:pPr>
            <w:r>
              <w:t xml:space="preserve">- рассчитывать финансовые показатели деятельности компании; </w:t>
            </w:r>
          </w:p>
          <w:p w:rsidR="003B45FA" w:rsidRDefault="003B45FA" w:rsidP="003B45FA">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3B45FA"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Владеть: </w:t>
            </w:r>
          </w:p>
          <w:p w:rsidR="003B45FA" w:rsidRPr="00150707" w:rsidRDefault="003B45FA" w:rsidP="003B45FA">
            <w:pPr>
              <w:pStyle w:val="ReportMain"/>
              <w:suppressAutoHyphens/>
              <w:jc w:val="both"/>
              <w:rPr>
                <w:b/>
                <w:u w:val="single"/>
              </w:rPr>
            </w:pPr>
            <w:r w:rsidRPr="00150707">
              <w:t xml:space="preserve">- навыками </w:t>
            </w:r>
            <w:r>
              <w:t xml:space="preserve">составления финансовых планов организаций, </w:t>
            </w:r>
            <w:r w:rsidRPr="00150707">
              <w:t xml:space="preserve">оценки результатов организационно-управленческих решений по оптимизации </w:t>
            </w:r>
            <w:r w:rsidRPr="00E41C7C">
              <w:rPr>
                <w:szCs w:val="24"/>
                <w:shd w:val="clear" w:color="auto" w:fill="FEFEFE"/>
              </w:rPr>
              <w:t>налоговы</w:t>
            </w:r>
            <w:r>
              <w:rPr>
                <w:szCs w:val="24"/>
                <w:shd w:val="clear" w:color="auto" w:fill="FEFEFE"/>
              </w:rPr>
              <w:t>х</w:t>
            </w:r>
            <w:r w:rsidRPr="00E41C7C">
              <w:rPr>
                <w:szCs w:val="24"/>
                <w:shd w:val="clear" w:color="auto" w:fill="FEFEFE"/>
              </w:rPr>
              <w:t xml:space="preserve"> поток</w:t>
            </w:r>
            <w:r>
              <w:rPr>
                <w:szCs w:val="24"/>
                <w:shd w:val="clear" w:color="auto" w:fill="FEFEFE"/>
              </w:rPr>
              <w:t>ов</w:t>
            </w:r>
            <w:r w:rsidRPr="00E41C7C">
              <w:rPr>
                <w:szCs w:val="24"/>
                <w:shd w:val="clear" w:color="auto" w:fill="FEFEFE"/>
              </w:rPr>
              <w:t xml:space="preserve"> государств</w:t>
            </w:r>
            <w:r>
              <w:rPr>
                <w:szCs w:val="24"/>
                <w:shd w:val="clear" w:color="auto" w:fill="FEFEFE"/>
              </w:rPr>
              <w:t>а</w:t>
            </w:r>
            <w:r w:rsidRPr="00E41C7C">
              <w:rPr>
                <w:szCs w:val="24"/>
                <w:shd w:val="clear" w:color="auto" w:fill="FEFEFE"/>
              </w:rPr>
              <w:t xml:space="preserve"> и предприятий</w:t>
            </w:r>
            <w:r w:rsidRPr="00150707">
              <w:t>.</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Default="00577903" w:rsidP="00577903">
      <w:pPr>
        <w:pStyle w:val="2"/>
        <w:jc w:val="both"/>
        <w:rPr>
          <w:rFonts w:ascii="Times New Roman" w:hAnsi="Times New Roman"/>
          <w:i w:val="0"/>
          <w:sz w:val="24"/>
          <w:szCs w:val="24"/>
        </w:rPr>
      </w:pPr>
      <w:bookmarkStart w:id="2" w:name="_Toc445844533"/>
    </w:p>
    <w:bookmarkEnd w:id="2"/>
    <w:p w:rsidR="00577903" w:rsidRDefault="00577903" w:rsidP="00577903">
      <w:pPr>
        <w:rPr>
          <w:sz w:val="24"/>
          <w:szCs w:val="24"/>
        </w:rPr>
      </w:pPr>
    </w:p>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lastRenderedPageBreak/>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9036E6" w:rsidRPr="00577903">
        <w:rPr>
          <w:b/>
          <w:bCs/>
          <w:color w:val="auto"/>
        </w:rPr>
        <w:t>Корпоративный налоговый менеджмент</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w:t>
      </w:r>
      <w:proofErr w:type="gramStart"/>
      <w:r w:rsidRPr="00577903">
        <w:rPr>
          <w:sz w:val="24"/>
          <w:szCs w:val="24"/>
        </w:rPr>
        <w:t>о-</w:t>
      </w:r>
      <w:proofErr w:type="gramEnd"/>
      <w:r w:rsidRPr="00577903">
        <w:rPr>
          <w:sz w:val="24"/>
          <w:szCs w:val="24"/>
        </w:rPr>
        <w:t xml:space="preserve">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lastRenderedPageBreak/>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642A8D" w:rsidRPr="00577903">
        <w:rPr>
          <w:b/>
          <w:bCs/>
          <w:color w:val="auto"/>
        </w:rPr>
        <w:t>Корпоративн</w:t>
      </w:r>
      <w:r w:rsidR="009036E6" w:rsidRPr="00577903">
        <w:rPr>
          <w:b/>
          <w:bCs/>
          <w:color w:val="auto"/>
        </w:rPr>
        <w:t>ый</w:t>
      </w:r>
      <w:r w:rsidR="00642A8D" w:rsidRPr="00577903">
        <w:rPr>
          <w:b/>
          <w:bCs/>
          <w:color w:val="auto"/>
        </w:rPr>
        <w:t xml:space="preserve"> налогов</w:t>
      </w:r>
      <w:r w:rsidR="009036E6" w:rsidRPr="00577903">
        <w:rPr>
          <w:b/>
          <w:bCs/>
          <w:color w:val="auto"/>
        </w:rPr>
        <w:t>ыйменеджмент</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w:t>
      </w:r>
      <w:proofErr w:type="spellEnd"/>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642A8D" w:rsidRPr="00577903">
        <w:rPr>
          <w:b/>
          <w:bCs/>
          <w:color w:val="auto"/>
        </w:rPr>
        <w:t>Государственный налоговый менеджмент</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lastRenderedPageBreak/>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577903">
        <w:rPr>
          <w:sz w:val="24"/>
          <w:szCs w:val="24"/>
        </w:rPr>
        <w:t>нет то исправьте</w:t>
      </w:r>
      <w:proofErr w:type="gramEnd"/>
      <w:r w:rsidRPr="00577903">
        <w:rPr>
          <w:sz w:val="24"/>
          <w:szCs w:val="24"/>
        </w:rPr>
        <w:t xml:space="preserve">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 xml:space="preserve">фирме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ринимаемых в целях исчисления налога на прибыль 200 тыс. 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7730AB" w:rsidRDefault="007730AB" w:rsidP="007730AB">
      <w:pPr>
        <w:pStyle w:val="a6"/>
        <w:jc w:val="both"/>
        <w:rPr>
          <w:rFonts w:eastAsia="Calibri"/>
          <w:i/>
          <w:sz w:val="24"/>
          <w:szCs w:val="24"/>
        </w:rPr>
      </w:pPr>
      <w:bookmarkStart w:id="3" w:name="_GoBack"/>
      <w:bookmarkEnd w:id="3"/>
      <w:r>
        <w:rPr>
          <w:rFonts w:eastAsia="Calibri"/>
          <w:i/>
          <w:sz w:val="24"/>
          <w:szCs w:val="24"/>
        </w:rPr>
        <w:t>В.2 Контрольная работа</w:t>
      </w:r>
    </w:p>
    <w:p w:rsidR="00E13ECF" w:rsidRDefault="00E13ECF" w:rsidP="00577903">
      <w:pPr>
        <w:tabs>
          <w:tab w:val="left" w:pos="1134"/>
        </w:tabs>
        <w:ind w:firstLine="709"/>
        <w:jc w:val="both"/>
        <w:rPr>
          <w:b/>
          <w:sz w:val="24"/>
          <w:szCs w:val="24"/>
          <w:highlight w:val="yellow"/>
        </w:rPr>
      </w:pPr>
    </w:p>
    <w:p w:rsidR="007730AB" w:rsidRDefault="007730AB" w:rsidP="007730AB">
      <w:pPr>
        <w:pStyle w:val="a6"/>
        <w:jc w:val="both"/>
        <w:rPr>
          <w:sz w:val="24"/>
          <w:szCs w:val="24"/>
        </w:rPr>
      </w:pPr>
      <w:r>
        <w:rPr>
          <w:sz w:val="24"/>
          <w:szCs w:val="24"/>
        </w:rPr>
        <w:t>Примерные темы (задания) контрольной работы:</w:t>
      </w:r>
    </w:p>
    <w:p w:rsidR="007730AB" w:rsidRDefault="007730AB" w:rsidP="007730AB">
      <w:pPr>
        <w:pStyle w:val="a6"/>
        <w:jc w:val="both"/>
        <w:rPr>
          <w:sz w:val="24"/>
          <w:szCs w:val="24"/>
        </w:rPr>
      </w:pPr>
      <w:r>
        <w:rPr>
          <w:sz w:val="24"/>
          <w:szCs w:val="24"/>
        </w:rPr>
        <w:t>Задание 1</w:t>
      </w:r>
    </w:p>
    <w:p w:rsidR="007730AB" w:rsidRDefault="007730AB" w:rsidP="007730AB">
      <w:pPr>
        <w:pStyle w:val="a6"/>
        <w:jc w:val="both"/>
        <w:rPr>
          <w:sz w:val="24"/>
          <w:szCs w:val="24"/>
        </w:rPr>
      </w:pPr>
      <w:r>
        <w:rPr>
          <w:sz w:val="24"/>
          <w:szCs w:val="24"/>
        </w:rPr>
        <w:t>Ответить письменно на следующие вопросы:</w:t>
      </w:r>
    </w:p>
    <w:p w:rsidR="007730AB" w:rsidRDefault="007730AB" w:rsidP="007730AB">
      <w:pPr>
        <w:pStyle w:val="a6"/>
        <w:numPr>
          <w:ilvl w:val="0"/>
          <w:numId w:val="47"/>
        </w:numPr>
        <w:ind w:left="426" w:hanging="426"/>
        <w:jc w:val="both"/>
        <w:rPr>
          <w:sz w:val="24"/>
          <w:szCs w:val="24"/>
        </w:rPr>
      </w:pPr>
      <w:r>
        <w:rPr>
          <w:sz w:val="24"/>
          <w:szCs w:val="24"/>
        </w:rPr>
        <w:t>Государственное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Перспективное корпоративное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Охарактеризуйте две категории способов уклонения от уплаты налогов.</w:t>
      </w:r>
    </w:p>
    <w:p w:rsidR="007730AB" w:rsidRDefault="007730AB" w:rsidP="007730AB">
      <w:pPr>
        <w:pStyle w:val="a6"/>
        <w:numPr>
          <w:ilvl w:val="0"/>
          <w:numId w:val="47"/>
        </w:numPr>
        <w:ind w:left="426" w:hanging="426"/>
        <w:jc w:val="both"/>
        <w:rPr>
          <w:sz w:val="24"/>
          <w:szCs w:val="24"/>
        </w:rPr>
      </w:pPr>
      <w:r>
        <w:rPr>
          <w:sz w:val="24"/>
          <w:szCs w:val="24"/>
        </w:rPr>
        <w:t>Перечислите и охарактеризуйте этапы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специальные методы для предотвращения уклонения от уплаты налогов: меры административного воздействия.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способы ограничения сферы применения налогового планирования: доктрина «сделка по шагам».</w:t>
      </w:r>
    </w:p>
    <w:p w:rsidR="007730AB" w:rsidRDefault="007730AB" w:rsidP="007730AB">
      <w:pPr>
        <w:pStyle w:val="a6"/>
        <w:numPr>
          <w:ilvl w:val="0"/>
          <w:numId w:val="47"/>
        </w:numPr>
        <w:ind w:left="426" w:hanging="426"/>
        <w:jc w:val="both"/>
        <w:rPr>
          <w:sz w:val="24"/>
          <w:szCs w:val="24"/>
        </w:rPr>
      </w:pPr>
      <w:r>
        <w:rPr>
          <w:sz w:val="24"/>
          <w:szCs w:val="24"/>
        </w:rPr>
        <w:t>Каковы объективные причины неуплаты налогов налогоплательщиками?</w:t>
      </w:r>
    </w:p>
    <w:p w:rsidR="007730AB" w:rsidRDefault="007730AB" w:rsidP="007730AB">
      <w:pPr>
        <w:pStyle w:val="a6"/>
        <w:numPr>
          <w:ilvl w:val="0"/>
          <w:numId w:val="47"/>
        </w:numPr>
        <w:ind w:left="426" w:hanging="426"/>
        <w:jc w:val="both"/>
        <w:rPr>
          <w:sz w:val="24"/>
          <w:szCs w:val="24"/>
        </w:rPr>
      </w:pPr>
      <w:r>
        <w:rPr>
          <w:sz w:val="24"/>
          <w:szCs w:val="24"/>
        </w:rPr>
        <w:t>Перечислите основные стадии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Каковы основные направления оптимизации акцизов?</w:t>
      </w:r>
    </w:p>
    <w:p w:rsidR="007730AB" w:rsidRDefault="007730AB" w:rsidP="007730AB">
      <w:pPr>
        <w:pStyle w:val="a6"/>
        <w:numPr>
          <w:ilvl w:val="0"/>
          <w:numId w:val="47"/>
        </w:numPr>
        <w:ind w:left="426" w:hanging="426"/>
        <w:jc w:val="both"/>
        <w:rPr>
          <w:sz w:val="24"/>
          <w:szCs w:val="24"/>
        </w:rPr>
      </w:pPr>
      <w:r>
        <w:rPr>
          <w:sz w:val="24"/>
          <w:szCs w:val="24"/>
        </w:rPr>
        <w:t>Приведите аргументы в пользу необходимости процесса планирования налоговых поступлений в бюджет и перечислите возможности его совершенствования.</w:t>
      </w:r>
    </w:p>
    <w:p w:rsidR="007730AB" w:rsidRDefault="007730AB" w:rsidP="007730AB">
      <w:pPr>
        <w:pStyle w:val="a6"/>
        <w:numPr>
          <w:ilvl w:val="0"/>
          <w:numId w:val="47"/>
        </w:numPr>
        <w:ind w:left="426" w:hanging="426"/>
        <w:jc w:val="both"/>
        <w:rPr>
          <w:sz w:val="24"/>
          <w:szCs w:val="24"/>
        </w:rPr>
      </w:pPr>
      <w:r>
        <w:rPr>
          <w:sz w:val="24"/>
          <w:szCs w:val="24"/>
        </w:rPr>
        <w:t>Что означает налоговое планирование на уровне хозяйствующего субъекта?</w:t>
      </w:r>
    </w:p>
    <w:p w:rsidR="007730AB" w:rsidRDefault="007730AB" w:rsidP="007730AB">
      <w:pPr>
        <w:pStyle w:val="a6"/>
        <w:numPr>
          <w:ilvl w:val="0"/>
          <w:numId w:val="47"/>
        </w:numPr>
        <w:ind w:left="426" w:hanging="426"/>
        <w:jc w:val="both"/>
        <w:rPr>
          <w:sz w:val="24"/>
          <w:szCs w:val="24"/>
        </w:rPr>
      </w:pPr>
      <w:r>
        <w:rPr>
          <w:sz w:val="24"/>
          <w:szCs w:val="24"/>
        </w:rPr>
        <w:t>Перечислите способы участия российских фирм в международном налоговом планировании.</w:t>
      </w:r>
    </w:p>
    <w:p w:rsidR="007730AB" w:rsidRDefault="007730AB" w:rsidP="007730AB">
      <w:pPr>
        <w:pStyle w:val="a6"/>
        <w:numPr>
          <w:ilvl w:val="0"/>
          <w:numId w:val="47"/>
        </w:numPr>
        <w:ind w:left="426" w:hanging="426"/>
        <w:jc w:val="both"/>
        <w:rPr>
          <w:sz w:val="24"/>
          <w:szCs w:val="24"/>
        </w:rPr>
      </w:pPr>
      <w:r>
        <w:rPr>
          <w:sz w:val="24"/>
          <w:szCs w:val="24"/>
        </w:rPr>
        <w:t>Позитивная направленность оптимизационного налогового планирования. Этапы ОНП.</w:t>
      </w:r>
    </w:p>
    <w:p w:rsidR="007730AB" w:rsidRDefault="007730AB" w:rsidP="007730AB">
      <w:pPr>
        <w:pStyle w:val="a6"/>
        <w:numPr>
          <w:ilvl w:val="0"/>
          <w:numId w:val="47"/>
        </w:numPr>
        <w:ind w:left="426" w:hanging="426"/>
        <w:jc w:val="both"/>
        <w:rPr>
          <w:sz w:val="24"/>
          <w:szCs w:val="24"/>
        </w:rPr>
      </w:pPr>
      <w:r>
        <w:rPr>
          <w:sz w:val="24"/>
          <w:szCs w:val="24"/>
        </w:rPr>
        <w:t>Механизм планирования объемов налоговых платежей и сборов – это…</w:t>
      </w:r>
    </w:p>
    <w:p w:rsidR="007730AB" w:rsidRDefault="007730AB" w:rsidP="007730AB">
      <w:pPr>
        <w:pStyle w:val="a6"/>
        <w:numPr>
          <w:ilvl w:val="0"/>
          <w:numId w:val="47"/>
        </w:numPr>
        <w:ind w:left="426" w:hanging="426"/>
        <w:jc w:val="both"/>
        <w:rPr>
          <w:sz w:val="24"/>
          <w:szCs w:val="24"/>
        </w:rPr>
      </w:pPr>
      <w:r>
        <w:rPr>
          <w:sz w:val="24"/>
          <w:szCs w:val="24"/>
        </w:rPr>
        <w:t>Валовые налоговые ресурсы субъекта РФ – это…</w:t>
      </w:r>
    </w:p>
    <w:p w:rsidR="007730AB" w:rsidRDefault="007730AB" w:rsidP="007730AB">
      <w:pPr>
        <w:pStyle w:val="a6"/>
        <w:numPr>
          <w:ilvl w:val="0"/>
          <w:numId w:val="47"/>
        </w:numPr>
        <w:ind w:left="426" w:hanging="426"/>
        <w:jc w:val="both"/>
        <w:rPr>
          <w:sz w:val="24"/>
          <w:szCs w:val="24"/>
        </w:rPr>
      </w:pPr>
      <w:r>
        <w:rPr>
          <w:sz w:val="24"/>
          <w:szCs w:val="24"/>
        </w:rPr>
        <w:t>Современные возможности налогового планирования. Понятие и задачи налоговой логистики.</w:t>
      </w:r>
    </w:p>
    <w:p w:rsidR="007730AB" w:rsidRDefault="007730AB" w:rsidP="007730AB">
      <w:pPr>
        <w:pStyle w:val="a6"/>
        <w:jc w:val="both"/>
        <w:rPr>
          <w:sz w:val="24"/>
          <w:szCs w:val="24"/>
        </w:rPr>
      </w:pPr>
      <w:r>
        <w:rPr>
          <w:sz w:val="24"/>
          <w:szCs w:val="24"/>
        </w:rPr>
        <w:t>Задание 2</w:t>
      </w:r>
    </w:p>
    <w:p w:rsidR="007730AB" w:rsidRDefault="007730AB" w:rsidP="007730AB">
      <w:pPr>
        <w:pStyle w:val="a6"/>
        <w:jc w:val="both"/>
        <w:rPr>
          <w:sz w:val="24"/>
          <w:szCs w:val="24"/>
        </w:rPr>
      </w:pPr>
      <w:r>
        <w:rPr>
          <w:sz w:val="24"/>
          <w:szCs w:val="24"/>
        </w:rPr>
        <w:t>Ответить на тесты (указать правильный или наиболее полный ответ):</w:t>
      </w:r>
    </w:p>
    <w:p w:rsidR="007730AB" w:rsidRDefault="007730AB" w:rsidP="007730AB">
      <w:pPr>
        <w:pStyle w:val="a6"/>
        <w:jc w:val="both"/>
        <w:rPr>
          <w:sz w:val="24"/>
          <w:szCs w:val="24"/>
        </w:rPr>
      </w:pPr>
      <w:r>
        <w:rPr>
          <w:sz w:val="24"/>
          <w:szCs w:val="24"/>
        </w:rPr>
        <w:t>1.Завершающей задачей прогнозирования результативности налогового процесса является:</w:t>
      </w:r>
    </w:p>
    <w:p w:rsidR="007730AB" w:rsidRDefault="007730AB" w:rsidP="007730AB">
      <w:pPr>
        <w:pStyle w:val="a6"/>
        <w:jc w:val="both"/>
        <w:rPr>
          <w:sz w:val="24"/>
          <w:szCs w:val="24"/>
        </w:rPr>
      </w:pPr>
      <w:r>
        <w:rPr>
          <w:sz w:val="24"/>
          <w:szCs w:val="24"/>
        </w:rPr>
        <w:t>а) определение достижимого объёма государственных доходов;</w:t>
      </w:r>
    </w:p>
    <w:p w:rsidR="007730AB" w:rsidRDefault="007730AB" w:rsidP="007730AB">
      <w:pPr>
        <w:pStyle w:val="a6"/>
        <w:jc w:val="both"/>
        <w:rPr>
          <w:sz w:val="24"/>
          <w:szCs w:val="24"/>
        </w:rPr>
      </w:pPr>
      <w:r>
        <w:rPr>
          <w:sz w:val="24"/>
          <w:szCs w:val="24"/>
        </w:rPr>
        <w:t>б) определение достижимого объёма государственных расходов;</w:t>
      </w:r>
    </w:p>
    <w:p w:rsidR="007730AB" w:rsidRDefault="007730AB" w:rsidP="007730AB">
      <w:pPr>
        <w:pStyle w:val="a6"/>
        <w:jc w:val="both"/>
        <w:rPr>
          <w:sz w:val="24"/>
          <w:szCs w:val="24"/>
        </w:rPr>
      </w:pPr>
      <w:r>
        <w:rPr>
          <w:sz w:val="24"/>
          <w:szCs w:val="24"/>
        </w:rPr>
        <w:t>в) совокупность макр</w:t>
      </w:r>
      <w:proofErr w:type="gramStart"/>
      <w:r>
        <w:rPr>
          <w:sz w:val="24"/>
          <w:szCs w:val="24"/>
        </w:rPr>
        <w:t>о-</w:t>
      </w:r>
      <w:proofErr w:type="gramEnd"/>
      <w:r>
        <w:rPr>
          <w:sz w:val="24"/>
          <w:szCs w:val="24"/>
        </w:rPr>
        <w:t xml:space="preserve"> и социально-экономических показателей.</w:t>
      </w:r>
    </w:p>
    <w:p w:rsidR="007730AB" w:rsidRDefault="007730AB" w:rsidP="007730AB">
      <w:pPr>
        <w:pStyle w:val="a6"/>
        <w:jc w:val="both"/>
        <w:rPr>
          <w:sz w:val="24"/>
          <w:szCs w:val="24"/>
        </w:rPr>
      </w:pPr>
      <w:r>
        <w:rPr>
          <w:sz w:val="24"/>
          <w:szCs w:val="24"/>
        </w:rPr>
        <w:t>2. Временной период, определяющий текущее налоговое планирование:</w:t>
      </w:r>
    </w:p>
    <w:p w:rsidR="007730AB" w:rsidRDefault="007730AB" w:rsidP="007730AB">
      <w:pPr>
        <w:pStyle w:val="a6"/>
        <w:jc w:val="both"/>
        <w:rPr>
          <w:sz w:val="24"/>
          <w:szCs w:val="24"/>
        </w:rPr>
      </w:pPr>
      <w:r>
        <w:rPr>
          <w:sz w:val="24"/>
          <w:szCs w:val="24"/>
        </w:rPr>
        <w:t>а) до одного года;</w:t>
      </w:r>
    </w:p>
    <w:p w:rsidR="007730AB" w:rsidRDefault="007730AB" w:rsidP="007730AB">
      <w:pPr>
        <w:pStyle w:val="a6"/>
        <w:jc w:val="both"/>
        <w:rPr>
          <w:sz w:val="24"/>
          <w:szCs w:val="24"/>
        </w:rPr>
      </w:pPr>
      <w:r>
        <w:rPr>
          <w:sz w:val="24"/>
          <w:szCs w:val="24"/>
        </w:rPr>
        <w:t>б) до 3 лет;</w:t>
      </w:r>
    </w:p>
    <w:p w:rsidR="007730AB" w:rsidRDefault="007730AB" w:rsidP="007730AB">
      <w:pPr>
        <w:pStyle w:val="a6"/>
        <w:jc w:val="both"/>
        <w:rPr>
          <w:sz w:val="24"/>
          <w:szCs w:val="24"/>
        </w:rPr>
      </w:pPr>
      <w:r>
        <w:rPr>
          <w:sz w:val="24"/>
          <w:szCs w:val="24"/>
        </w:rPr>
        <w:t>в) до 5 лет;</w:t>
      </w:r>
    </w:p>
    <w:p w:rsidR="007730AB" w:rsidRDefault="007730AB" w:rsidP="007730AB">
      <w:pPr>
        <w:pStyle w:val="a6"/>
        <w:jc w:val="both"/>
        <w:rPr>
          <w:sz w:val="24"/>
          <w:szCs w:val="24"/>
        </w:rPr>
      </w:pPr>
      <w:r>
        <w:rPr>
          <w:sz w:val="24"/>
          <w:szCs w:val="24"/>
        </w:rPr>
        <w:t>г) нет верного ответа.</w:t>
      </w:r>
    </w:p>
    <w:p w:rsidR="007730AB" w:rsidRDefault="007730AB" w:rsidP="007730AB">
      <w:pPr>
        <w:pStyle w:val="a6"/>
        <w:jc w:val="both"/>
        <w:rPr>
          <w:sz w:val="24"/>
          <w:szCs w:val="24"/>
        </w:rPr>
      </w:pPr>
      <w:r>
        <w:rPr>
          <w:sz w:val="24"/>
          <w:szCs w:val="24"/>
        </w:rPr>
        <w:t>3. Относительная количественная оценка возможностей экономики региона, с учетом ее уровня и структуры развития:</w:t>
      </w:r>
    </w:p>
    <w:p w:rsidR="007730AB" w:rsidRDefault="007730AB" w:rsidP="007730AB">
      <w:pPr>
        <w:pStyle w:val="a6"/>
        <w:jc w:val="both"/>
        <w:rPr>
          <w:sz w:val="24"/>
          <w:szCs w:val="24"/>
        </w:rPr>
      </w:pPr>
      <w:r>
        <w:rPr>
          <w:sz w:val="24"/>
          <w:szCs w:val="24"/>
        </w:rPr>
        <w:lastRenderedPageBreak/>
        <w:t>а) валовый налоговый ресурс</w:t>
      </w:r>
    </w:p>
    <w:p w:rsidR="007730AB" w:rsidRDefault="007730AB" w:rsidP="007730AB">
      <w:pPr>
        <w:pStyle w:val="a6"/>
        <w:jc w:val="both"/>
        <w:rPr>
          <w:sz w:val="24"/>
          <w:szCs w:val="24"/>
        </w:rPr>
      </w:pPr>
      <w:r>
        <w:rPr>
          <w:sz w:val="24"/>
          <w:szCs w:val="24"/>
        </w:rPr>
        <w:t>б)</w:t>
      </w:r>
      <w:r>
        <w:rPr>
          <w:b/>
          <w:sz w:val="24"/>
          <w:szCs w:val="24"/>
        </w:rPr>
        <w:t xml:space="preserve"> </w:t>
      </w:r>
      <w:r>
        <w:rPr>
          <w:sz w:val="24"/>
          <w:szCs w:val="24"/>
        </w:rPr>
        <w:t>индекс налогового потенциала</w:t>
      </w:r>
    </w:p>
    <w:p w:rsidR="007730AB" w:rsidRDefault="007730AB" w:rsidP="007730AB">
      <w:pPr>
        <w:pStyle w:val="a6"/>
        <w:jc w:val="both"/>
        <w:rPr>
          <w:sz w:val="24"/>
          <w:szCs w:val="24"/>
        </w:rPr>
      </w:pPr>
      <w:r>
        <w:rPr>
          <w:sz w:val="24"/>
          <w:szCs w:val="24"/>
        </w:rPr>
        <w:t>в) план налоговых поступлений</w:t>
      </w:r>
    </w:p>
    <w:p w:rsidR="007730AB" w:rsidRDefault="007730AB" w:rsidP="007730AB">
      <w:pPr>
        <w:pStyle w:val="a6"/>
        <w:jc w:val="both"/>
        <w:rPr>
          <w:sz w:val="24"/>
          <w:szCs w:val="24"/>
        </w:rPr>
      </w:pPr>
      <w:r>
        <w:rPr>
          <w:sz w:val="24"/>
          <w:szCs w:val="24"/>
        </w:rPr>
        <w:t>4. Если доказано, что действия налогоплательщика не обусловле</w:t>
      </w:r>
      <w:r>
        <w:rPr>
          <w:sz w:val="24"/>
          <w:szCs w:val="24"/>
        </w:rPr>
        <w:softHyphen/>
        <w:t>ны разумными коммерческими с</w:t>
      </w:r>
      <w:r>
        <w:rPr>
          <w:sz w:val="24"/>
          <w:szCs w:val="24"/>
        </w:rPr>
        <w:t>о</w:t>
      </w:r>
      <w:r>
        <w:rPr>
          <w:sz w:val="24"/>
          <w:szCs w:val="24"/>
        </w:rPr>
        <w:t>ображениями, то резюмируется, что они совершены в целях уклонения от налогов. Это правило называется:</w:t>
      </w:r>
    </w:p>
    <w:p w:rsidR="007730AB" w:rsidRDefault="007730AB" w:rsidP="007730AB">
      <w:pPr>
        <w:pStyle w:val="a6"/>
        <w:tabs>
          <w:tab w:val="left" w:pos="284"/>
        </w:tabs>
        <w:jc w:val="both"/>
        <w:rPr>
          <w:sz w:val="24"/>
          <w:szCs w:val="24"/>
        </w:rPr>
      </w:pPr>
      <w:r>
        <w:rPr>
          <w:sz w:val="24"/>
          <w:szCs w:val="24"/>
        </w:rPr>
        <w:t>а)</w:t>
      </w:r>
      <w:r>
        <w:rPr>
          <w:sz w:val="24"/>
          <w:szCs w:val="24"/>
        </w:rPr>
        <w:tab/>
        <w:t>доктриной «деловая цель»;</w:t>
      </w:r>
    </w:p>
    <w:p w:rsidR="007730AB" w:rsidRDefault="007730AB" w:rsidP="007730AB">
      <w:pPr>
        <w:pStyle w:val="a6"/>
        <w:tabs>
          <w:tab w:val="left" w:pos="284"/>
        </w:tabs>
        <w:jc w:val="both"/>
        <w:rPr>
          <w:sz w:val="24"/>
          <w:szCs w:val="24"/>
        </w:rPr>
      </w:pPr>
      <w:r>
        <w:rPr>
          <w:sz w:val="24"/>
          <w:szCs w:val="24"/>
        </w:rPr>
        <w:t>б)</w:t>
      </w:r>
      <w:r>
        <w:rPr>
          <w:sz w:val="24"/>
          <w:szCs w:val="24"/>
        </w:rPr>
        <w:tab/>
        <w:t>доктриной «существо над формой»;</w:t>
      </w:r>
    </w:p>
    <w:p w:rsidR="007730AB" w:rsidRDefault="007730AB" w:rsidP="007730AB">
      <w:pPr>
        <w:pStyle w:val="a6"/>
        <w:tabs>
          <w:tab w:val="left" w:pos="284"/>
        </w:tabs>
        <w:jc w:val="both"/>
        <w:rPr>
          <w:sz w:val="24"/>
          <w:szCs w:val="24"/>
        </w:rPr>
      </w:pPr>
      <w:r>
        <w:rPr>
          <w:sz w:val="24"/>
          <w:szCs w:val="24"/>
        </w:rPr>
        <w:t>в)</w:t>
      </w:r>
      <w:r>
        <w:rPr>
          <w:sz w:val="24"/>
          <w:szCs w:val="24"/>
        </w:rPr>
        <w:tab/>
        <w:t>доктриной «сделка по шагам».</w:t>
      </w:r>
    </w:p>
    <w:p w:rsidR="007730AB" w:rsidRDefault="007730AB" w:rsidP="007730AB">
      <w:pPr>
        <w:pStyle w:val="a6"/>
        <w:jc w:val="both"/>
        <w:rPr>
          <w:sz w:val="24"/>
          <w:szCs w:val="24"/>
        </w:rPr>
      </w:pPr>
      <w:r>
        <w:rPr>
          <w:sz w:val="24"/>
          <w:szCs w:val="24"/>
        </w:rPr>
        <w:t>5. Какие применяются специальные методы для предотвращения уклонения от уплаты налогов:</w:t>
      </w:r>
    </w:p>
    <w:p w:rsidR="007730AB" w:rsidRDefault="007730AB" w:rsidP="007730AB">
      <w:pPr>
        <w:pStyle w:val="a6"/>
        <w:jc w:val="both"/>
        <w:rPr>
          <w:sz w:val="24"/>
          <w:szCs w:val="24"/>
        </w:rPr>
      </w:pPr>
      <w:r>
        <w:rPr>
          <w:sz w:val="24"/>
          <w:szCs w:val="24"/>
        </w:rPr>
        <w:t>а) законодательное ограничение;</w:t>
      </w:r>
    </w:p>
    <w:p w:rsidR="007730AB" w:rsidRDefault="007730AB" w:rsidP="007730AB">
      <w:pPr>
        <w:pStyle w:val="a6"/>
        <w:jc w:val="both"/>
        <w:rPr>
          <w:sz w:val="24"/>
          <w:szCs w:val="24"/>
        </w:rPr>
      </w:pPr>
      <w:r>
        <w:rPr>
          <w:sz w:val="24"/>
          <w:szCs w:val="24"/>
        </w:rPr>
        <w:t>б) смертная казнь;</w:t>
      </w:r>
    </w:p>
    <w:p w:rsidR="007730AB" w:rsidRDefault="007730AB" w:rsidP="007730AB">
      <w:pPr>
        <w:pStyle w:val="a6"/>
        <w:jc w:val="both"/>
        <w:rPr>
          <w:sz w:val="24"/>
          <w:szCs w:val="24"/>
        </w:rPr>
      </w:pPr>
      <w:r>
        <w:rPr>
          <w:sz w:val="24"/>
          <w:szCs w:val="24"/>
        </w:rPr>
        <w:t>в) меры административного воздействия;</w:t>
      </w:r>
    </w:p>
    <w:p w:rsidR="007730AB" w:rsidRDefault="007730AB" w:rsidP="007730AB">
      <w:pPr>
        <w:pStyle w:val="a6"/>
        <w:jc w:val="both"/>
        <w:rPr>
          <w:sz w:val="24"/>
          <w:szCs w:val="24"/>
        </w:rPr>
      </w:pPr>
      <w:r>
        <w:rPr>
          <w:sz w:val="24"/>
          <w:szCs w:val="24"/>
        </w:rPr>
        <w:t>г) рациональное повышение налогов;</w:t>
      </w:r>
    </w:p>
    <w:p w:rsidR="007730AB" w:rsidRDefault="007730AB" w:rsidP="007730AB">
      <w:pPr>
        <w:pStyle w:val="a6"/>
        <w:jc w:val="both"/>
        <w:rPr>
          <w:sz w:val="24"/>
          <w:szCs w:val="24"/>
        </w:rPr>
      </w:pPr>
      <w:r>
        <w:rPr>
          <w:sz w:val="24"/>
          <w:szCs w:val="24"/>
        </w:rPr>
        <w:t>д) специальные судебные доктрины.</w:t>
      </w:r>
    </w:p>
    <w:p w:rsidR="007730AB" w:rsidRDefault="007730AB" w:rsidP="007730AB">
      <w:pPr>
        <w:pStyle w:val="a6"/>
        <w:jc w:val="both"/>
        <w:rPr>
          <w:sz w:val="24"/>
          <w:szCs w:val="24"/>
        </w:rPr>
      </w:pPr>
      <w:r>
        <w:rPr>
          <w:sz w:val="24"/>
          <w:szCs w:val="24"/>
        </w:rPr>
        <w:t>Задание 3</w:t>
      </w:r>
    </w:p>
    <w:p w:rsidR="007730AB" w:rsidRDefault="007730AB" w:rsidP="007730AB">
      <w:pPr>
        <w:pStyle w:val="a6"/>
        <w:jc w:val="both"/>
        <w:rPr>
          <w:sz w:val="24"/>
          <w:szCs w:val="24"/>
        </w:rPr>
      </w:pPr>
      <w:r>
        <w:rPr>
          <w:sz w:val="24"/>
          <w:szCs w:val="24"/>
        </w:rPr>
        <w:t>Изобразить схематично: «Процессный подход к налоговому планированию».</w:t>
      </w:r>
    </w:p>
    <w:p w:rsidR="007730AB" w:rsidRDefault="007730AB" w:rsidP="007730AB">
      <w:pPr>
        <w:pStyle w:val="a6"/>
        <w:jc w:val="both"/>
        <w:rPr>
          <w:sz w:val="24"/>
          <w:szCs w:val="24"/>
        </w:rPr>
      </w:pPr>
      <w:r>
        <w:rPr>
          <w:sz w:val="24"/>
          <w:szCs w:val="24"/>
        </w:rPr>
        <w:t>Задание 4</w:t>
      </w:r>
    </w:p>
    <w:p w:rsidR="007730AB" w:rsidRDefault="007730AB" w:rsidP="007730AB">
      <w:pPr>
        <w:pStyle w:val="a6"/>
        <w:jc w:val="both"/>
        <w:rPr>
          <w:sz w:val="24"/>
          <w:szCs w:val="24"/>
        </w:rPr>
      </w:pPr>
      <w:r>
        <w:rPr>
          <w:sz w:val="24"/>
          <w:szCs w:val="24"/>
        </w:rPr>
        <w:t>Решить задачи:</w:t>
      </w:r>
    </w:p>
    <w:p w:rsidR="007730AB" w:rsidRDefault="007730AB" w:rsidP="007730AB">
      <w:pPr>
        <w:pStyle w:val="a6"/>
        <w:jc w:val="both"/>
        <w:rPr>
          <w:sz w:val="24"/>
          <w:szCs w:val="24"/>
        </w:rPr>
      </w:pPr>
      <w:r>
        <w:rPr>
          <w:sz w:val="24"/>
          <w:szCs w:val="24"/>
        </w:rPr>
        <w:t>1. Определите среднедушевые валовые налоговые ресурсы по субъекту РФ, учитывая следующие данные.</w:t>
      </w:r>
    </w:p>
    <w:p w:rsidR="007730AB" w:rsidRDefault="007730AB" w:rsidP="007730AB">
      <w:pPr>
        <w:pStyle w:val="a6"/>
        <w:jc w:val="both"/>
        <w:rPr>
          <w:sz w:val="24"/>
          <w:szCs w:val="24"/>
        </w:rPr>
      </w:pPr>
      <w:r>
        <w:rPr>
          <w:sz w:val="24"/>
          <w:szCs w:val="24"/>
        </w:rPr>
        <w:t>Валовой региональный продукт составляет:</w:t>
      </w:r>
    </w:p>
    <w:p w:rsidR="007730AB" w:rsidRDefault="007730AB" w:rsidP="007730AB">
      <w:pPr>
        <w:pStyle w:val="a6"/>
        <w:jc w:val="both"/>
        <w:rPr>
          <w:sz w:val="24"/>
          <w:szCs w:val="24"/>
        </w:rPr>
      </w:pPr>
      <w:r>
        <w:rPr>
          <w:sz w:val="24"/>
          <w:szCs w:val="24"/>
        </w:rPr>
        <w:t>- в промышленности – 29805 млн. руб.</w:t>
      </w:r>
    </w:p>
    <w:p w:rsidR="007730AB" w:rsidRDefault="007730AB" w:rsidP="007730AB">
      <w:pPr>
        <w:pStyle w:val="a6"/>
        <w:jc w:val="both"/>
        <w:rPr>
          <w:sz w:val="24"/>
          <w:szCs w:val="24"/>
        </w:rPr>
      </w:pPr>
      <w:r>
        <w:rPr>
          <w:sz w:val="24"/>
          <w:szCs w:val="24"/>
        </w:rPr>
        <w:t>- в сельском хозяйстве – 5100 млн. руб.</w:t>
      </w:r>
    </w:p>
    <w:p w:rsidR="007730AB" w:rsidRDefault="007730AB" w:rsidP="007730AB">
      <w:pPr>
        <w:pStyle w:val="a6"/>
        <w:jc w:val="both"/>
        <w:rPr>
          <w:sz w:val="24"/>
          <w:szCs w:val="24"/>
        </w:rPr>
      </w:pPr>
      <w:r>
        <w:rPr>
          <w:sz w:val="24"/>
          <w:szCs w:val="24"/>
        </w:rPr>
        <w:t>- в строительстве – 4988 млн. руб.</w:t>
      </w:r>
    </w:p>
    <w:p w:rsidR="007730AB" w:rsidRDefault="007730AB" w:rsidP="007730AB">
      <w:pPr>
        <w:pStyle w:val="a6"/>
        <w:jc w:val="both"/>
        <w:rPr>
          <w:sz w:val="24"/>
          <w:szCs w:val="24"/>
        </w:rPr>
      </w:pPr>
      <w:r>
        <w:rPr>
          <w:sz w:val="24"/>
          <w:szCs w:val="24"/>
        </w:rPr>
        <w:t>- в отраслях рыночных услуг – 10200 млн. руб.</w:t>
      </w:r>
    </w:p>
    <w:p w:rsidR="007730AB" w:rsidRDefault="007730AB" w:rsidP="007730AB">
      <w:pPr>
        <w:pStyle w:val="a6"/>
        <w:jc w:val="both"/>
        <w:rPr>
          <w:sz w:val="24"/>
          <w:szCs w:val="24"/>
        </w:rPr>
      </w:pPr>
      <w:r>
        <w:rPr>
          <w:sz w:val="24"/>
          <w:szCs w:val="24"/>
        </w:rPr>
        <w:t>Доля налоговых изъятий составляет:</w:t>
      </w:r>
    </w:p>
    <w:p w:rsidR="007730AB" w:rsidRDefault="007730AB" w:rsidP="007730AB">
      <w:pPr>
        <w:pStyle w:val="a6"/>
        <w:jc w:val="both"/>
        <w:rPr>
          <w:sz w:val="24"/>
          <w:szCs w:val="24"/>
        </w:rPr>
      </w:pPr>
      <w:r>
        <w:rPr>
          <w:sz w:val="24"/>
          <w:szCs w:val="24"/>
        </w:rPr>
        <w:t xml:space="preserve"> - в промышленности – 27  %</w:t>
      </w:r>
    </w:p>
    <w:p w:rsidR="007730AB" w:rsidRDefault="007730AB" w:rsidP="007730AB">
      <w:pPr>
        <w:pStyle w:val="a6"/>
        <w:jc w:val="both"/>
        <w:rPr>
          <w:sz w:val="24"/>
          <w:szCs w:val="24"/>
        </w:rPr>
      </w:pPr>
      <w:r>
        <w:rPr>
          <w:sz w:val="24"/>
          <w:szCs w:val="24"/>
        </w:rPr>
        <w:t>- в сельском хозяйстве – 7,5 %</w:t>
      </w:r>
    </w:p>
    <w:p w:rsidR="007730AB" w:rsidRDefault="007730AB" w:rsidP="007730AB">
      <w:pPr>
        <w:pStyle w:val="a6"/>
        <w:jc w:val="both"/>
        <w:rPr>
          <w:sz w:val="24"/>
          <w:szCs w:val="24"/>
        </w:rPr>
      </w:pPr>
      <w:r>
        <w:rPr>
          <w:sz w:val="24"/>
          <w:szCs w:val="24"/>
        </w:rPr>
        <w:t>- в строительстве – 17,3 %</w:t>
      </w:r>
    </w:p>
    <w:p w:rsidR="007730AB" w:rsidRDefault="007730AB" w:rsidP="007730AB">
      <w:pPr>
        <w:pStyle w:val="a6"/>
        <w:jc w:val="both"/>
        <w:rPr>
          <w:sz w:val="24"/>
          <w:szCs w:val="24"/>
        </w:rPr>
      </w:pPr>
      <w:r>
        <w:rPr>
          <w:sz w:val="24"/>
          <w:szCs w:val="24"/>
        </w:rPr>
        <w:t>- в отраслях рыночных услуг – 16,9 %</w:t>
      </w:r>
    </w:p>
    <w:p w:rsidR="007730AB" w:rsidRDefault="007730AB" w:rsidP="007730AB">
      <w:pPr>
        <w:pStyle w:val="a6"/>
        <w:jc w:val="both"/>
        <w:rPr>
          <w:sz w:val="24"/>
          <w:szCs w:val="24"/>
        </w:rPr>
      </w:pPr>
      <w:r>
        <w:rPr>
          <w:sz w:val="24"/>
          <w:szCs w:val="24"/>
        </w:rPr>
        <w:t>Среднегодовая численность населения в субъекте РФ составляет – 2310200 чел.</w:t>
      </w:r>
    </w:p>
    <w:p w:rsidR="007730AB" w:rsidRDefault="007730AB" w:rsidP="007730AB">
      <w:pPr>
        <w:pStyle w:val="a6"/>
        <w:jc w:val="both"/>
        <w:rPr>
          <w:sz w:val="24"/>
          <w:szCs w:val="24"/>
        </w:rPr>
      </w:pPr>
      <w:r>
        <w:rPr>
          <w:sz w:val="24"/>
          <w:szCs w:val="24"/>
        </w:rPr>
        <w:t>Проанализируйте, каким образом (в абсолютном и относительном выражении) изменится полученная сумма, если валовой региональный проду</w:t>
      </w:r>
      <w:proofErr w:type="gramStart"/>
      <w:r>
        <w:rPr>
          <w:sz w:val="24"/>
          <w:szCs w:val="24"/>
        </w:rPr>
        <w:t>кт в пр</w:t>
      </w:r>
      <w:proofErr w:type="gramEnd"/>
      <w:r>
        <w:rPr>
          <w:sz w:val="24"/>
          <w:szCs w:val="24"/>
        </w:rPr>
        <w:t>омышленности увеличится на 7%, а численность населения снизится на 2%.</w:t>
      </w:r>
    </w:p>
    <w:p w:rsidR="007730AB" w:rsidRDefault="007730AB" w:rsidP="007730AB">
      <w:pPr>
        <w:pStyle w:val="a6"/>
        <w:jc w:val="both"/>
        <w:rPr>
          <w:sz w:val="24"/>
          <w:szCs w:val="24"/>
        </w:rPr>
      </w:pPr>
      <w:r>
        <w:rPr>
          <w:sz w:val="24"/>
          <w:szCs w:val="24"/>
        </w:rPr>
        <w:t>2. Выполнить функции экономиста и на основании приведенных ниже данных рассчитайте:</w:t>
      </w:r>
    </w:p>
    <w:p w:rsidR="007730AB" w:rsidRDefault="007730AB" w:rsidP="007730AB">
      <w:pPr>
        <w:pStyle w:val="a6"/>
        <w:jc w:val="both"/>
        <w:rPr>
          <w:sz w:val="24"/>
          <w:szCs w:val="24"/>
        </w:rPr>
      </w:pPr>
      <w:r>
        <w:rPr>
          <w:sz w:val="24"/>
          <w:szCs w:val="24"/>
        </w:rPr>
        <w:t>- коэффициент налогового бремени на экономику страны;</w:t>
      </w:r>
    </w:p>
    <w:p w:rsidR="007730AB" w:rsidRDefault="007730AB" w:rsidP="007730AB">
      <w:pPr>
        <w:pStyle w:val="a6"/>
        <w:jc w:val="both"/>
        <w:rPr>
          <w:sz w:val="24"/>
          <w:szCs w:val="24"/>
        </w:rPr>
      </w:pPr>
      <w:r>
        <w:rPr>
          <w:sz w:val="24"/>
          <w:szCs w:val="24"/>
        </w:rPr>
        <w:t>- общий индекс издержек по налоговой системе.</w:t>
      </w:r>
    </w:p>
    <w:p w:rsidR="007730AB" w:rsidRDefault="007730AB" w:rsidP="007730AB">
      <w:pPr>
        <w:pStyle w:val="a6"/>
        <w:jc w:val="both"/>
        <w:rPr>
          <w:sz w:val="24"/>
          <w:szCs w:val="24"/>
        </w:rPr>
      </w:pPr>
      <w:r>
        <w:rPr>
          <w:sz w:val="24"/>
          <w:szCs w:val="24"/>
        </w:rPr>
        <w:t>Исходные данные:</w:t>
      </w:r>
    </w:p>
    <w:p w:rsidR="007730AB" w:rsidRDefault="007730AB" w:rsidP="007730AB">
      <w:pPr>
        <w:pStyle w:val="a6"/>
        <w:jc w:val="both"/>
        <w:rPr>
          <w:sz w:val="24"/>
          <w:szCs w:val="24"/>
        </w:rPr>
      </w:pPr>
      <w:r>
        <w:rPr>
          <w:sz w:val="24"/>
          <w:szCs w:val="24"/>
        </w:rPr>
        <w:t xml:space="preserve">- фактически поступившая величина ВВП – 89562,44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расходы по взиманию налогов и сборов – 625,86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фактическая величина всех поступивших налоговых платежей – 7452,93 </w:t>
      </w:r>
      <w:proofErr w:type="gramStart"/>
      <w:r>
        <w:rPr>
          <w:sz w:val="24"/>
          <w:szCs w:val="24"/>
        </w:rPr>
        <w:t>млрд</w:t>
      </w:r>
      <w:proofErr w:type="gramEnd"/>
      <w:r>
        <w:rPr>
          <w:sz w:val="24"/>
          <w:szCs w:val="24"/>
        </w:rPr>
        <w:t xml:space="preserve"> р.</w:t>
      </w:r>
    </w:p>
    <w:p w:rsidR="007730AB" w:rsidRPr="00577903" w:rsidRDefault="007730AB" w:rsidP="00577903">
      <w:pPr>
        <w:tabs>
          <w:tab w:val="left" w:pos="1134"/>
        </w:tabs>
        <w:ind w:firstLine="709"/>
        <w:jc w:val="both"/>
        <w:rPr>
          <w:b/>
          <w:sz w:val="24"/>
          <w:szCs w:val="24"/>
          <w:highlight w:val="yellow"/>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proofErr w:type="gramStart"/>
      <w:r w:rsidR="00D579B1" w:rsidRPr="00577903">
        <w:rPr>
          <w:rFonts w:eastAsiaTheme="minorHAnsi"/>
          <w:sz w:val="24"/>
          <w:szCs w:val="24"/>
        </w:rPr>
        <w:t>внутреннее</w:t>
      </w:r>
      <w:proofErr w:type="gramEnd"/>
      <w:r w:rsidR="00D579B1" w:rsidRPr="00577903">
        <w:rPr>
          <w:rFonts w:eastAsiaTheme="minorHAnsi"/>
          <w:sz w:val="24"/>
          <w:szCs w:val="24"/>
        </w:rPr>
        <w:t xml:space="preserve">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lastRenderedPageBreak/>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 xml:space="preserve">Понятие и цели государственного налогового менеджмента. </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Содержание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Проблемы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Международное налогообложение. Особенности налогового менеджмента в зарубежных странах.</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Международные договоры по вопросам налогообложения.</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Международное налоговое планирование.</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Оффшорное налогообложение.</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sz w:val="24"/>
          <w:szCs w:val="24"/>
        </w:rPr>
        <w:t>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Классификация видов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Принципы планирования и прогнозирования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4"/>
          <w:rFonts w:eastAsia="Calibri"/>
          <w:sz w:val="24"/>
          <w:szCs w:val="24"/>
        </w:rPr>
      </w:pPr>
      <w:r w:rsidRPr="00CF672F">
        <w:rPr>
          <w:rStyle w:val="FontStyle14"/>
          <w:rFonts w:eastAsia="Calibri"/>
          <w:sz w:val="24"/>
          <w:szCs w:val="24"/>
        </w:rPr>
        <w:t>Методы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iCs/>
          <w:sz w:val="24"/>
          <w:szCs w:val="24"/>
        </w:rPr>
      </w:pPr>
      <w:r w:rsidRPr="00CF672F">
        <w:rPr>
          <w:rStyle w:val="FontStyle11"/>
          <w:i w:val="0"/>
          <w:sz w:val="24"/>
          <w:szCs w:val="24"/>
        </w:rPr>
        <w:t>Особенности краткосрочного и среднесрочного прогнозирования 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21"/>
          <w:rFonts w:ascii="Times New Roman" w:eastAsia="Calibri" w:hAnsi="Times New Roman" w:cs="Times New Roman"/>
          <w:b w:val="0"/>
          <w:sz w:val="24"/>
          <w:szCs w:val="24"/>
        </w:rPr>
      </w:pPr>
      <w:r w:rsidRPr="00CF672F">
        <w:rPr>
          <w:rStyle w:val="FontStyle21"/>
          <w:rFonts w:ascii="Times New Roman" w:eastAsia="Calibri" w:hAnsi="Times New Roman" w:cs="Times New Roman"/>
          <w:b w:val="0"/>
          <w:sz w:val="24"/>
          <w:szCs w:val="24"/>
        </w:rPr>
        <w:t>Общегосударственное налоговое планирование и его этапы.</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sz w:val="24"/>
          <w:szCs w:val="24"/>
        </w:rPr>
      </w:pPr>
      <w:r w:rsidRPr="00CF672F">
        <w:rPr>
          <w:rStyle w:val="FontStyle20"/>
          <w:rFonts w:ascii="Times New Roman" w:hAnsi="Times New Roman" w:cs="Times New Roman"/>
          <w:sz w:val="24"/>
          <w:szCs w:val="24"/>
        </w:rPr>
        <w:t>Методика комплексного планирования и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Планирование поступлений налога на прибыль.</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НДС</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НДФЛ</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lastRenderedPageBreak/>
        <w:t>Планирование акцизов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НДПИ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региональных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местных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единого налога при применении СНР.</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Значение показателя налоговой нагрузки при планировании налоговых поступлений.</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proofErr w:type="gramStart"/>
      <w:r w:rsidRPr="00CF672F">
        <w:rPr>
          <w:rStyle w:val="FontStyle12"/>
          <w:rFonts w:eastAsia="Calibri"/>
          <w:sz w:val="24"/>
          <w:szCs w:val="24"/>
        </w:rPr>
        <w:t>Факторы</w:t>
      </w:r>
      <w:proofErr w:type="gramEnd"/>
      <w:r w:rsidRPr="00CF672F">
        <w:rPr>
          <w:rStyle w:val="FontStyle12"/>
          <w:rFonts w:eastAsia="Calibri"/>
          <w:sz w:val="24"/>
          <w:szCs w:val="24"/>
        </w:rPr>
        <w:t xml:space="preserve"> оказывающие влияние на формирование структуры налогового потенциала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Факторы, определяющие налоговый потенциал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Налоговый потенциал региона: понятие, особенности определения.</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формирования налоговых доходов.</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экономической активности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 xml:space="preserve">Проблемы </w:t>
      </w:r>
      <w:proofErr w:type="gramStart"/>
      <w:r w:rsidRPr="00CF672F">
        <w:rPr>
          <w:rStyle w:val="FontStyle23"/>
          <w:sz w:val="24"/>
          <w:szCs w:val="24"/>
        </w:rPr>
        <w:t>применения методов оценки налогового потенциала регионов</w:t>
      </w:r>
      <w:proofErr w:type="gramEnd"/>
      <w:r w:rsidRPr="00CF672F">
        <w:rPr>
          <w:rStyle w:val="FontStyle23"/>
          <w:sz w:val="24"/>
          <w:szCs w:val="24"/>
        </w:rPr>
        <w:t xml:space="preserve"> и перспективы разработки нового научно-методологического подхода.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CF672F" w:rsidRPr="00CF672F" w:rsidRDefault="00CF672F" w:rsidP="00CF672F">
      <w:pPr>
        <w:pStyle w:val="a6"/>
        <w:numPr>
          <w:ilvl w:val="0"/>
          <w:numId w:val="46"/>
        </w:numPr>
        <w:tabs>
          <w:tab w:val="left" w:pos="1134"/>
        </w:tabs>
        <w:ind w:left="0" w:firstLine="709"/>
        <w:rPr>
          <w:rStyle w:val="FontStyle11"/>
          <w:i w:val="0"/>
          <w:iCs w:val="0"/>
          <w:sz w:val="24"/>
          <w:szCs w:val="24"/>
        </w:rPr>
      </w:pPr>
      <w:r w:rsidRPr="00CF672F">
        <w:rPr>
          <w:rStyle w:val="FontStyle13"/>
          <w:sz w:val="24"/>
          <w:szCs w:val="24"/>
        </w:rPr>
        <w:t>Состав и структура информационного обеспечения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Налоговый паспорт региона: понятие, роль, структура.</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Законодательная основа планирования налоговых доходов бюджета.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Изменения бюджетного законодательства в области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федеральный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бюджет субъекта.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местный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Эволюция налогового планирования.</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Налоговое планирование как составной элемент налогового управления.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Понятие и сущность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Содержание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Направления и способы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Принципы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Виды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Этапы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Пределы налогового планирования в системе правового обеспечения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Инструменты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Учетная политика как базовый инструмент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Налоговая нагрузка организации и методы расчета ее уровня.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Система показателей результативности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lastRenderedPageBreak/>
        <w:t>Организация документооборота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Налоговое планирование в системе фин. менеджмента.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 xml:space="preserve">Глубина / полнота </w:t>
            </w:r>
            <w:r w:rsidRPr="00CF672F">
              <w:rPr>
                <w:sz w:val="24"/>
                <w:szCs w:val="24"/>
              </w:rPr>
              <w:lastRenderedPageBreak/>
              <w:t>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CF672F">
              <w:rPr>
                <w:rStyle w:val="34"/>
                <w:sz w:val="24"/>
                <w:szCs w:val="24"/>
                <w:u w:val="none"/>
              </w:rPr>
              <w:lastRenderedPageBreak/>
              <w:t>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lastRenderedPageBreak/>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Формулировка и анализ пр</w:t>
            </w:r>
            <w:r w:rsidRPr="00CF260D">
              <w:rPr>
                <w:sz w:val="24"/>
                <w:szCs w:val="24"/>
              </w:rPr>
              <w:t>о</w:t>
            </w:r>
            <w:r w:rsidRPr="00CF260D">
              <w:rPr>
                <w:sz w:val="24"/>
                <w:szCs w:val="24"/>
              </w:rPr>
              <w:t xml:space="preserve">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w:t>
            </w:r>
            <w:r w:rsidRPr="00CF260D">
              <w:rPr>
                <w:sz w:val="24"/>
                <w:szCs w:val="24"/>
              </w:rPr>
              <w:t>а</w:t>
            </w:r>
            <w:r w:rsidRPr="00CF260D">
              <w:rPr>
                <w:sz w:val="24"/>
                <w:szCs w:val="24"/>
              </w:rPr>
              <w:t>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w:t>
            </w:r>
            <w:r w:rsidRPr="00CF260D">
              <w:rPr>
                <w:sz w:val="24"/>
                <w:szCs w:val="24"/>
              </w:rPr>
              <w:t>о</w:t>
            </w:r>
            <w:r w:rsidRPr="00CF260D">
              <w:rPr>
                <w:sz w:val="24"/>
                <w:szCs w:val="24"/>
              </w:rPr>
              <w:t>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w:t>
            </w:r>
            <w:r w:rsidRPr="00CF260D">
              <w:rPr>
                <w:sz w:val="24"/>
                <w:szCs w:val="24"/>
              </w:rPr>
              <w:t>о</w:t>
            </w:r>
            <w:r w:rsidRPr="00CF260D">
              <w:rPr>
                <w:sz w:val="24"/>
                <w:szCs w:val="24"/>
              </w:rPr>
              <w:t>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w:t>
            </w:r>
            <w:r w:rsidRPr="00CF260D">
              <w:rPr>
                <w:sz w:val="24"/>
                <w:szCs w:val="24"/>
              </w:rPr>
              <w:t>ы</w:t>
            </w:r>
            <w:r w:rsidRPr="00CF260D">
              <w:rPr>
                <w:sz w:val="24"/>
                <w:szCs w:val="24"/>
              </w:rPr>
              <w:t>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w:t>
            </w:r>
            <w:r w:rsidRPr="00CF260D">
              <w:rPr>
                <w:sz w:val="24"/>
                <w:szCs w:val="24"/>
              </w:rPr>
              <w:t>е</w:t>
            </w:r>
            <w:r w:rsidRPr="00CF260D">
              <w:rPr>
                <w:sz w:val="24"/>
                <w:szCs w:val="24"/>
              </w:rPr>
              <w:t>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Задание решено с подсказками препод</w:t>
            </w:r>
            <w:r w:rsidRPr="00CF260D">
              <w:rPr>
                <w:rStyle w:val="34"/>
                <w:sz w:val="24"/>
                <w:szCs w:val="24"/>
              </w:rPr>
              <w:t>а</w:t>
            </w:r>
            <w:r w:rsidRPr="00CF260D">
              <w:rPr>
                <w:rStyle w:val="34"/>
                <w:sz w:val="24"/>
                <w:szCs w:val="24"/>
              </w:rPr>
              <w:t xml:space="preserve">вателя. Студент </w:t>
            </w:r>
            <w:r w:rsidRPr="00CF260D">
              <w:rPr>
                <w:sz w:val="24"/>
                <w:szCs w:val="24"/>
              </w:rPr>
              <w:t>учел не все условия зад</w:t>
            </w:r>
            <w:r w:rsidRPr="00CF260D">
              <w:rPr>
                <w:sz w:val="24"/>
                <w:szCs w:val="24"/>
              </w:rPr>
              <w:t>а</w:t>
            </w:r>
            <w:r w:rsidRPr="00CF260D">
              <w:rPr>
                <w:sz w:val="24"/>
                <w:szCs w:val="24"/>
              </w:rPr>
              <w:t>чи, правильно определил некоторые ст</w:t>
            </w:r>
            <w:r w:rsidRPr="00CF260D">
              <w:rPr>
                <w:sz w:val="24"/>
                <w:szCs w:val="24"/>
              </w:rPr>
              <w:t>а</w:t>
            </w:r>
            <w:r w:rsidRPr="00CF260D">
              <w:rPr>
                <w:sz w:val="24"/>
                <w:szCs w:val="24"/>
              </w:rPr>
              <w:t>тьи нормативно-правовых актов, пр</w:t>
            </w:r>
            <w:r w:rsidRPr="00CF260D">
              <w:rPr>
                <w:sz w:val="24"/>
                <w:szCs w:val="24"/>
              </w:rPr>
              <w:t>а</w:t>
            </w:r>
            <w:r w:rsidRPr="00CF260D">
              <w:rPr>
                <w:sz w:val="24"/>
                <w:szCs w:val="24"/>
              </w:rPr>
              <w:t>вильно решил правовую ситуацию, но не сумел дать полного и обоснованного о</w:t>
            </w:r>
            <w:r w:rsidRPr="00CF260D">
              <w:rPr>
                <w:sz w:val="24"/>
                <w:szCs w:val="24"/>
              </w:rPr>
              <w:t>т</w:t>
            </w:r>
            <w:r w:rsidRPr="00CF260D">
              <w:rPr>
                <w:sz w:val="24"/>
                <w:szCs w:val="24"/>
              </w:rPr>
              <w:t>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w:t>
      </w:r>
      <w:proofErr w:type="gramEnd"/>
      <w:r w:rsidRPr="006014CA">
        <w:rPr>
          <w:rFonts w:cs="Times New Roman"/>
          <w:sz w:val="24"/>
          <w:szCs w:val="24"/>
        </w:rPr>
        <w:t>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w:t>
      </w:r>
      <w:r w:rsidRPr="006014CA">
        <w:rPr>
          <w:rFonts w:cs="Times New Roman"/>
          <w:sz w:val="24"/>
          <w:szCs w:val="24"/>
        </w:rPr>
        <w:lastRenderedPageBreak/>
        <w:t>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 xml:space="preserve">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w:t>
            </w:r>
            <w:r w:rsidRPr="005F4034">
              <w:rPr>
                <w:rStyle w:val="211pt"/>
                <w:rFonts w:eastAsiaTheme="minorHAnsi"/>
                <w:sz w:val="24"/>
                <w:szCs w:val="24"/>
              </w:rPr>
              <w:t>е</w:t>
            </w:r>
            <w:r w:rsidRPr="005F4034">
              <w:rPr>
                <w:rStyle w:val="211pt"/>
                <w:rFonts w:eastAsiaTheme="minorHAnsi"/>
                <w:sz w:val="24"/>
                <w:szCs w:val="24"/>
              </w:rPr>
              <w:t xml:space="preserve">мы, связанные </w:t>
            </w:r>
            <w:r w:rsidRPr="005F4034">
              <w:rPr>
                <w:rStyle w:val="211pt"/>
                <w:rFonts w:eastAsiaTheme="minorHAnsi"/>
                <w:sz w:val="24"/>
                <w:szCs w:val="24"/>
              </w:rPr>
              <w:lastRenderedPageBreak/>
              <w:t>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lastRenderedPageBreak/>
              <w:t>Вопросы по темам/разделам ди</w:t>
            </w:r>
            <w:r w:rsidRPr="006014CA">
              <w:rPr>
                <w:rStyle w:val="211pt"/>
                <w:sz w:val="24"/>
                <w:szCs w:val="24"/>
              </w:rPr>
              <w:t>с</w:t>
            </w:r>
            <w:r w:rsidRPr="006014CA">
              <w:rPr>
                <w:rStyle w:val="211pt"/>
                <w:sz w:val="24"/>
                <w:szCs w:val="24"/>
              </w:rPr>
              <w:t>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риант тестовых заданий включает 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w:t>
            </w:r>
            <w:r w:rsidRPr="006014CA">
              <w:rPr>
                <w:rStyle w:val="211pt"/>
                <w:sz w:val="24"/>
                <w:szCs w:val="24"/>
              </w:rPr>
              <w:t>а</w:t>
            </w:r>
            <w:r w:rsidRPr="006014CA">
              <w:rPr>
                <w:rStyle w:val="211pt"/>
                <w:sz w:val="24"/>
                <w:szCs w:val="24"/>
              </w:rPr>
              <w:t>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 xml:space="preserve">еб-приложение «Универсальная система </w:t>
            </w:r>
            <w:r w:rsidRPr="0058084F">
              <w:rPr>
                <w:sz w:val="24"/>
              </w:rPr>
              <w:lastRenderedPageBreak/>
              <w:t>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Content>
      <w:p w:rsidR="003B45FA" w:rsidRDefault="003B45FA">
        <w:pPr>
          <w:pStyle w:val="a8"/>
          <w:jc w:val="center"/>
        </w:pPr>
        <w:r>
          <w:fldChar w:fldCharType="begin"/>
        </w:r>
        <w:r>
          <w:instrText xml:space="preserve"> PAGE   \* MERGEFORMAT </w:instrText>
        </w:r>
        <w:r>
          <w:fldChar w:fldCharType="separate"/>
        </w:r>
        <w:r w:rsidR="007730AB">
          <w:rPr>
            <w:noProof/>
          </w:rPr>
          <w:t>21</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E753D"/>
    <w:rsid w:val="00211AA4"/>
    <w:rsid w:val="00245C9C"/>
    <w:rsid w:val="002523B9"/>
    <w:rsid w:val="002916CA"/>
    <w:rsid w:val="00291AF3"/>
    <w:rsid w:val="002A6E07"/>
    <w:rsid w:val="0030380D"/>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220A-EEA9-4DA6-9B31-774D46A5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26</Pages>
  <Words>8011</Words>
  <Characters>45666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cp:lastModifiedBy>
  <cp:revision>66</cp:revision>
  <cp:lastPrinted>2019-11-06T07:03:00Z</cp:lastPrinted>
  <dcterms:created xsi:type="dcterms:W3CDTF">2017-09-07T03:49:00Z</dcterms:created>
  <dcterms:modified xsi:type="dcterms:W3CDTF">2019-11-10T14:14:00Z</dcterms:modified>
</cp:coreProperties>
</file>