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DC" w:rsidRPr="00957ADC" w:rsidRDefault="00957ADC" w:rsidP="00957ADC">
      <w:pPr>
        <w:suppressAutoHyphens/>
        <w:spacing w:after="0" w:line="240" w:lineRule="auto"/>
        <w:jc w:val="right"/>
        <w:rPr>
          <w:rFonts w:ascii="Times New Roman" w:eastAsia="Arial Unicode MS" w:hAnsi="Times New Roman" w:cs="Times New Roman"/>
          <w:b/>
          <w:i/>
          <w:sz w:val="28"/>
          <w:szCs w:val="28"/>
        </w:rPr>
      </w:pPr>
      <w:r w:rsidRPr="00957ADC">
        <w:rPr>
          <w:rFonts w:ascii="Times New Roman" w:eastAsia="Arial Unicode MS" w:hAnsi="Times New Roman" w:cs="Times New Roman"/>
          <w:b/>
          <w:i/>
          <w:sz w:val="28"/>
          <w:szCs w:val="28"/>
        </w:rPr>
        <w:t>На правах рукописи</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Минобрнауки Российской Федерации</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roofErr w:type="spellStart"/>
      <w:r w:rsidRPr="00957ADC">
        <w:rPr>
          <w:rFonts w:ascii="Times New Roman" w:eastAsia="Arial Unicode MS" w:hAnsi="Times New Roman" w:cs="Times New Roman"/>
          <w:sz w:val="28"/>
          <w:szCs w:val="28"/>
        </w:rPr>
        <w:t>Бузулукский</w:t>
      </w:r>
      <w:proofErr w:type="spellEnd"/>
      <w:r w:rsidRPr="00957ADC">
        <w:rPr>
          <w:rFonts w:ascii="Times New Roman" w:eastAsia="Arial Unicode MS" w:hAnsi="Times New Roman" w:cs="Times New Roman"/>
          <w:sz w:val="28"/>
          <w:szCs w:val="28"/>
        </w:rPr>
        <w:t xml:space="preserve"> гуманитарно-технологический институт (филиал)</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Федерального государственного бюджетного образовательного учреждения</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высшего образования</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«Оренбургский государственный университет»</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r w:rsidRPr="00957ADC">
        <w:rPr>
          <w:rFonts w:ascii="Times New Roman" w:eastAsia="Arial Unicode MS" w:hAnsi="Times New Roman" w:cs="Times New Roman"/>
          <w:sz w:val="28"/>
          <w:szCs w:val="28"/>
        </w:rPr>
        <w:t>Кафедра экономических и учетных дисциплин</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autoSpaceDE w:val="0"/>
        <w:autoSpaceDN w:val="0"/>
        <w:adjustRightInd w:val="0"/>
        <w:spacing w:after="0" w:line="240" w:lineRule="auto"/>
        <w:ind w:firstLine="709"/>
        <w:jc w:val="center"/>
        <w:rPr>
          <w:rFonts w:ascii="Times New Roman" w:eastAsiaTheme="minorEastAsia" w:hAnsi="Times New Roman" w:cs="Times New Roman"/>
          <w:sz w:val="28"/>
          <w:szCs w:val="28"/>
        </w:rPr>
      </w:pPr>
    </w:p>
    <w:p w:rsidR="00957ADC" w:rsidRPr="00957ADC" w:rsidRDefault="00957ADC" w:rsidP="00957ADC">
      <w:pPr>
        <w:jc w:val="cente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К.А. Миннибаева</w:t>
      </w:r>
    </w:p>
    <w:p w:rsidR="00957ADC" w:rsidRPr="00957ADC" w:rsidRDefault="00957ADC" w:rsidP="00957ADC">
      <w:pPr>
        <w:jc w:val="center"/>
        <w:rPr>
          <w:rFonts w:ascii="Times New Roman" w:eastAsiaTheme="minorEastAsia" w:hAnsi="Times New Roman" w:cs="Times New Roman"/>
          <w:sz w:val="28"/>
          <w:szCs w:val="28"/>
        </w:rPr>
      </w:pPr>
    </w:p>
    <w:p w:rsidR="00957ADC" w:rsidRPr="00957ADC" w:rsidRDefault="00957ADC" w:rsidP="00957ADC">
      <w:pPr>
        <w:rPr>
          <w:rFonts w:ascii="Times New Roman" w:eastAsiaTheme="minorEastAsia" w:hAnsi="Times New Roman" w:cs="Times New Roman"/>
          <w:b/>
          <w:sz w:val="28"/>
          <w:szCs w:val="28"/>
        </w:rPr>
      </w:pPr>
    </w:p>
    <w:p w:rsidR="00957ADC" w:rsidRPr="00957ADC" w:rsidRDefault="00957ADC" w:rsidP="00957ADC">
      <w:pPr>
        <w:jc w:val="center"/>
        <w:rPr>
          <w:rFonts w:ascii="Times New Roman" w:eastAsiaTheme="minorEastAsia" w:hAnsi="Times New Roman" w:cs="Times New Roman"/>
          <w:b/>
          <w:sz w:val="28"/>
          <w:szCs w:val="28"/>
        </w:rPr>
      </w:pPr>
      <w:r w:rsidRPr="00957ADC">
        <w:rPr>
          <w:rFonts w:ascii="Times New Roman" w:eastAsiaTheme="minorEastAsia" w:hAnsi="Times New Roman" w:cs="Times New Roman"/>
          <w:b/>
          <w:sz w:val="28"/>
          <w:szCs w:val="28"/>
        </w:rPr>
        <w:t>МИКРОЭКОНОМИКА</w:t>
      </w:r>
    </w:p>
    <w:p w:rsidR="00957ADC" w:rsidRPr="00957ADC" w:rsidRDefault="00957ADC" w:rsidP="00957ADC">
      <w:pPr>
        <w:rPr>
          <w:rFonts w:ascii="Times New Roman" w:eastAsiaTheme="minorEastAsia" w:hAnsi="Times New Roman" w:cs="Times New Roman"/>
          <w:b/>
          <w:sz w:val="28"/>
          <w:szCs w:val="28"/>
        </w:rPr>
      </w:pPr>
    </w:p>
    <w:p w:rsidR="00957ADC" w:rsidRPr="00957ADC" w:rsidRDefault="00957ADC" w:rsidP="00957ADC">
      <w:pPr>
        <w:jc w:val="cente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Методические указания по </w:t>
      </w:r>
      <w:proofErr w:type="gramStart"/>
      <w:r w:rsidRPr="00957ADC">
        <w:rPr>
          <w:rFonts w:ascii="Times New Roman" w:eastAsiaTheme="minorEastAsia" w:hAnsi="Times New Roman" w:cs="Times New Roman"/>
          <w:sz w:val="28"/>
          <w:szCs w:val="28"/>
        </w:rPr>
        <w:t>освоению  дисциплины</w:t>
      </w:r>
      <w:proofErr w:type="gramEnd"/>
      <w:r w:rsidRPr="00957ADC">
        <w:rPr>
          <w:rFonts w:ascii="Times New Roman" w:eastAsiaTheme="minorEastAsia" w:hAnsi="Times New Roman" w:cs="Times New Roman"/>
          <w:sz w:val="28"/>
          <w:szCs w:val="28"/>
        </w:rPr>
        <w:t xml:space="preserve"> </w:t>
      </w:r>
    </w:p>
    <w:p w:rsidR="00957ADC" w:rsidRPr="00957ADC" w:rsidRDefault="00957ADC" w:rsidP="00957ADC">
      <w:pPr>
        <w:suppressAutoHyphens/>
        <w:spacing w:after="0" w:line="240" w:lineRule="auto"/>
        <w:jc w:val="center"/>
        <w:rPr>
          <w:rFonts w:ascii="Times New Roman" w:eastAsia="Arial Unicode MS" w:hAnsi="Times New Roman" w:cs="Times New Roman"/>
          <w:sz w:val="28"/>
          <w:szCs w:val="28"/>
        </w:rPr>
      </w:pPr>
      <w:bookmarkStart w:id="0" w:name="BookmarkWhereDelChr13"/>
      <w:bookmarkEnd w:id="0"/>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r w:rsidRPr="00957ADC">
        <w:rPr>
          <w:rFonts w:ascii="Times New Roman" w:hAnsi="Times New Roman" w:cs="Times New Roman"/>
          <w:sz w:val="28"/>
          <w:szCs w:val="28"/>
        </w:rPr>
        <w:t>201</w:t>
      </w:r>
      <w:r>
        <w:rPr>
          <w:rFonts w:ascii="Times New Roman" w:hAnsi="Times New Roman" w:cs="Times New Roman"/>
          <w:sz w:val="28"/>
          <w:szCs w:val="28"/>
        </w:rPr>
        <w:t>5</w:t>
      </w: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suppressAutoHyphens/>
        <w:spacing w:after="0" w:line="240" w:lineRule="auto"/>
        <w:jc w:val="center"/>
        <w:rPr>
          <w:rFonts w:ascii="Times New Roman" w:hAnsi="Times New Roman" w:cs="Times New Roman"/>
          <w:sz w:val="28"/>
          <w:szCs w:val="28"/>
        </w:rPr>
      </w:pPr>
    </w:p>
    <w:p w:rsidR="00957ADC" w:rsidRPr="00957ADC" w:rsidRDefault="00957ADC" w:rsidP="00957ADC">
      <w:pPr>
        <w:ind w:firstLine="851"/>
        <w:rPr>
          <w:rFonts w:ascii="Times New Roman" w:eastAsiaTheme="minorEastAsia" w:hAnsi="Times New Roman" w:cs="Times New Roman"/>
          <w:b/>
          <w:sz w:val="28"/>
          <w:szCs w:val="28"/>
        </w:rPr>
      </w:pPr>
      <w:r w:rsidRPr="00957ADC">
        <w:rPr>
          <w:rFonts w:ascii="Times New Roman" w:eastAsiaTheme="minorEastAsia" w:hAnsi="Times New Roman" w:cs="Times New Roman"/>
          <w:b/>
          <w:sz w:val="28"/>
          <w:szCs w:val="28"/>
        </w:rPr>
        <w:t>Миннибаева, К.А.</w:t>
      </w:r>
    </w:p>
    <w:p w:rsidR="00957ADC" w:rsidRPr="00957ADC" w:rsidRDefault="00957ADC" w:rsidP="00957ADC">
      <w:pPr>
        <w:ind w:left="851" w:hanging="851"/>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             Микроэкономика: методические указания </w:t>
      </w:r>
      <w:r>
        <w:rPr>
          <w:rFonts w:ascii="Times New Roman" w:eastAsiaTheme="minorEastAsia" w:hAnsi="Times New Roman" w:cs="Times New Roman"/>
          <w:sz w:val="28"/>
          <w:szCs w:val="28"/>
        </w:rPr>
        <w:t xml:space="preserve">по освоению дисциплины </w:t>
      </w:r>
      <w:r w:rsidRPr="00957ADC">
        <w:rPr>
          <w:rFonts w:ascii="Times New Roman" w:eastAsiaTheme="minorEastAsia" w:hAnsi="Times New Roman" w:cs="Times New Roman"/>
          <w:sz w:val="28"/>
          <w:szCs w:val="28"/>
        </w:rPr>
        <w:t xml:space="preserve">/ К.А. Миннибаева: </w:t>
      </w:r>
      <w:proofErr w:type="spellStart"/>
      <w:r w:rsidRPr="00957ADC">
        <w:rPr>
          <w:rFonts w:ascii="Times New Roman" w:eastAsiaTheme="minorEastAsia" w:hAnsi="Times New Roman" w:cs="Times New Roman"/>
          <w:sz w:val="28"/>
          <w:szCs w:val="28"/>
        </w:rPr>
        <w:t>Бузулукский</w:t>
      </w:r>
      <w:proofErr w:type="spellEnd"/>
      <w:r w:rsidRPr="00957ADC">
        <w:rPr>
          <w:rFonts w:ascii="Times New Roman" w:eastAsiaTheme="minorEastAsia" w:hAnsi="Times New Roman" w:cs="Times New Roman"/>
          <w:sz w:val="28"/>
          <w:szCs w:val="28"/>
        </w:rPr>
        <w:t xml:space="preserve"> </w:t>
      </w:r>
      <w:proofErr w:type="spellStart"/>
      <w:r w:rsidRPr="00957ADC">
        <w:rPr>
          <w:rFonts w:ascii="Times New Roman" w:eastAsiaTheme="minorEastAsia" w:hAnsi="Times New Roman" w:cs="Times New Roman"/>
          <w:sz w:val="28"/>
          <w:szCs w:val="28"/>
        </w:rPr>
        <w:t>гуманитарно</w:t>
      </w:r>
      <w:proofErr w:type="spellEnd"/>
      <w:r w:rsidRPr="00957ADC">
        <w:rPr>
          <w:rFonts w:ascii="Times New Roman" w:eastAsiaTheme="minorEastAsia" w:hAnsi="Times New Roman" w:cs="Times New Roman"/>
          <w:sz w:val="28"/>
          <w:szCs w:val="28"/>
        </w:rPr>
        <w:t xml:space="preserve"> – технолог. ин-т (филиал) ГОУ ОГУ – Бузулук: БГТИ (филиал) ГОУ ОГУ, 201</w:t>
      </w:r>
      <w:r>
        <w:rPr>
          <w:rFonts w:ascii="Times New Roman" w:eastAsiaTheme="minorEastAsia" w:hAnsi="Times New Roman" w:cs="Times New Roman"/>
          <w:sz w:val="28"/>
          <w:szCs w:val="28"/>
        </w:rPr>
        <w:t>5</w:t>
      </w:r>
      <w:r w:rsidRPr="00957ADC">
        <w:rPr>
          <w:rFonts w:ascii="Times New Roman" w:eastAsiaTheme="minorEastAsia" w:hAnsi="Times New Roman" w:cs="Times New Roman"/>
          <w:sz w:val="28"/>
          <w:szCs w:val="28"/>
        </w:rPr>
        <w:t>. – 16 с.</w:t>
      </w:r>
    </w:p>
    <w:p w:rsidR="00957ADC" w:rsidRPr="00957ADC" w:rsidRDefault="00957ADC" w:rsidP="00957ADC">
      <w:pPr>
        <w:spacing w:after="120"/>
        <w:ind w:left="283"/>
        <w:rPr>
          <w:rFonts w:ascii="Times New Roman" w:eastAsiaTheme="minorEastAsia" w:hAnsi="Times New Roman" w:cs="Times New Roman"/>
          <w:sz w:val="28"/>
          <w:szCs w:val="28"/>
        </w:rPr>
      </w:pPr>
    </w:p>
    <w:p w:rsidR="00957ADC" w:rsidRPr="00957ADC" w:rsidRDefault="00957ADC" w:rsidP="00957ADC">
      <w:pPr>
        <w:spacing w:after="120"/>
        <w:ind w:left="283"/>
        <w:rPr>
          <w:rFonts w:ascii="Times New Roman" w:eastAsiaTheme="minorEastAsia" w:hAnsi="Times New Roman" w:cs="Times New Roman"/>
          <w:sz w:val="28"/>
          <w:szCs w:val="28"/>
        </w:rPr>
      </w:pPr>
    </w:p>
    <w:p w:rsidR="00957ADC" w:rsidRPr="00957ADC" w:rsidRDefault="00957ADC" w:rsidP="00957ADC">
      <w:pPr>
        <w:ind w:firstLine="851"/>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Методические указания по курсу «Микроэкономика» предназначены для студентов направления 38.03.01 «Экономика», профиль подготовки: «Финансы и кредит», «Бухгалтерский учет, анализ и аудит», квалификация: бакалавр </w:t>
      </w: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jc w:val="both"/>
        <w:rPr>
          <w:rFonts w:ascii="Times New Roman" w:eastAsiaTheme="minorEastAsia" w:hAnsi="Times New Roman" w:cs="Times New Roman"/>
          <w:sz w:val="28"/>
          <w:szCs w:val="28"/>
        </w:rPr>
      </w:pPr>
    </w:p>
    <w:tbl>
      <w:tblPr>
        <w:tblpPr w:leftFromText="180" w:rightFromText="180" w:bottomFromText="200" w:vertAnchor="text" w:horzAnchor="margin" w:tblpXSpec="right" w:tblpY="-92"/>
        <w:tblOverlap w:val="never"/>
        <w:tblW w:w="0" w:type="auto"/>
        <w:tblLayout w:type="fixed"/>
        <w:tblLook w:val="01E0" w:firstRow="1" w:lastRow="1" w:firstColumn="1" w:lastColumn="1" w:noHBand="0" w:noVBand="0"/>
      </w:tblPr>
      <w:tblGrid>
        <w:gridCol w:w="3522"/>
      </w:tblGrid>
      <w:tr w:rsidR="00957ADC" w:rsidRPr="00957ADC" w:rsidTr="00111C42">
        <w:tc>
          <w:tcPr>
            <w:tcW w:w="3522" w:type="dxa"/>
          </w:tcPr>
          <w:p w:rsidR="00957ADC" w:rsidRPr="00957ADC" w:rsidRDefault="00957ADC" w:rsidP="00957ADC">
            <w:pPr>
              <w:suppressLineNumbers/>
              <w:spacing w:after="0" w:line="240" w:lineRule="auto"/>
              <w:rPr>
                <w:rFonts w:ascii="Times New Roman" w:hAnsi="Times New Roman" w:cs="Times New Roman"/>
                <w:sz w:val="28"/>
                <w:szCs w:val="28"/>
              </w:rPr>
            </w:pPr>
          </w:p>
        </w:tc>
      </w:tr>
      <w:tr w:rsidR="00957ADC" w:rsidRPr="00957ADC" w:rsidTr="00111C42">
        <w:tc>
          <w:tcPr>
            <w:tcW w:w="3522" w:type="dxa"/>
          </w:tcPr>
          <w:p w:rsidR="00957ADC" w:rsidRPr="00957ADC" w:rsidRDefault="00957ADC" w:rsidP="00957ADC">
            <w:pPr>
              <w:suppressLineNumbers/>
              <w:spacing w:after="0" w:line="240" w:lineRule="auto"/>
              <w:rPr>
                <w:rFonts w:ascii="Times New Roman" w:hAnsi="Times New Roman" w:cs="Times New Roman"/>
                <w:sz w:val="28"/>
                <w:szCs w:val="28"/>
              </w:rPr>
            </w:pPr>
          </w:p>
        </w:tc>
      </w:tr>
    </w:tbl>
    <w:p w:rsidR="00957ADC" w:rsidRPr="00957ADC" w:rsidRDefault="00957ADC" w:rsidP="00957ADC">
      <w:pPr>
        <w:spacing w:after="0" w:line="240" w:lineRule="auto"/>
        <w:jc w:val="both"/>
        <w:rPr>
          <w:rFonts w:ascii="Times New Roman" w:eastAsiaTheme="minorEastAsia" w:hAnsi="Times New Roman" w:cs="Times New Roman"/>
          <w:snapToGrid w:val="0"/>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sectPr w:rsidR="00957ADC" w:rsidRPr="00957ADC">
          <w:footerReference w:type="default" r:id="rId5"/>
          <w:pgSz w:w="11900" w:h="16838"/>
          <w:pgMar w:top="1125" w:right="566" w:bottom="1440" w:left="1140" w:header="0" w:footer="0" w:gutter="0"/>
          <w:cols w:space="720" w:equalWidth="0">
            <w:col w:w="10200"/>
          </w:cols>
        </w:sectPr>
      </w:pPr>
    </w:p>
    <w:p w:rsidR="00957ADC" w:rsidRPr="00957ADC" w:rsidRDefault="00957ADC" w:rsidP="00957ADC">
      <w:pPr>
        <w:spacing w:after="0" w:line="240" w:lineRule="auto"/>
        <w:jc w:val="center"/>
        <w:rPr>
          <w:rFonts w:ascii="Times New Roman" w:eastAsiaTheme="minorEastAsia" w:hAnsi="Times New Roman" w:cs="Times New Roman"/>
          <w:sz w:val="28"/>
          <w:szCs w:val="28"/>
        </w:rPr>
      </w:pPr>
      <w:r w:rsidRPr="00957ADC">
        <w:rPr>
          <w:rFonts w:ascii="Times New Roman" w:eastAsiaTheme="minorEastAsia" w:hAnsi="Times New Roman" w:cs="Times New Roman"/>
          <w:b/>
          <w:bCs/>
          <w:sz w:val="28"/>
          <w:szCs w:val="28"/>
        </w:rPr>
        <w:lastRenderedPageBreak/>
        <w:t>Содержание</w:t>
      </w: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tabs>
          <w:tab w:val="right" w:leader="dot" w:pos="10190"/>
        </w:tabs>
        <w:rPr>
          <w:rFonts w:ascii="Times New Roman" w:eastAsiaTheme="minorEastAsia" w:hAnsi="Times New Roman" w:cs="Times New Roman"/>
          <w:noProof/>
          <w:sz w:val="28"/>
          <w:szCs w:val="28"/>
        </w:rPr>
      </w:pPr>
      <w:r w:rsidRPr="00957ADC">
        <w:rPr>
          <w:rFonts w:ascii="Times New Roman" w:eastAsiaTheme="minorEastAsia" w:hAnsi="Times New Roman" w:cs="Times New Roman"/>
          <w:sz w:val="28"/>
          <w:szCs w:val="28"/>
        </w:rPr>
        <w:fldChar w:fldCharType="begin"/>
      </w:r>
      <w:r w:rsidRPr="00957ADC">
        <w:rPr>
          <w:rFonts w:ascii="Times New Roman" w:eastAsiaTheme="minorEastAsia" w:hAnsi="Times New Roman" w:cs="Times New Roman"/>
          <w:sz w:val="28"/>
          <w:szCs w:val="28"/>
        </w:rPr>
        <w:instrText xml:space="preserve"> TOC \o "1-3" \h \z \u </w:instrText>
      </w:r>
      <w:r w:rsidRPr="00957ADC">
        <w:rPr>
          <w:rFonts w:ascii="Times New Roman" w:eastAsiaTheme="minorEastAsia" w:hAnsi="Times New Roman" w:cs="Times New Roman"/>
          <w:sz w:val="28"/>
          <w:szCs w:val="28"/>
        </w:rPr>
        <w:fldChar w:fldCharType="separate"/>
      </w:r>
      <w:hyperlink w:anchor="_Toc8910475" w:history="1">
        <w:r w:rsidRPr="00957ADC">
          <w:rPr>
            <w:rFonts w:ascii="Times New Roman" w:eastAsiaTheme="minorEastAsia" w:hAnsi="Times New Roman" w:cs="Times New Roman"/>
            <w:noProof/>
            <w:sz w:val="28"/>
            <w:szCs w:val="28"/>
          </w:rPr>
          <w:t>Введение</w:t>
        </w:r>
        <w:r w:rsidRPr="00957ADC">
          <w:rPr>
            <w:rFonts w:ascii="Times New Roman" w:eastAsiaTheme="minorEastAsia" w:hAnsi="Times New Roman" w:cs="Times New Roman"/>
            <w:noProof/>
            <w:webHidden/>
            <w:sz w:val="28"/>
            <w:szCs w:val="28"/>
          </w:rPr>
          <w:tab/>
        </w:r>
        <w:r w:rsidRPr="00957ADC">
          <w:rPr>
            <w:rFonts w:ascii="Times New Roman" w:eastAsiaTheme="minorEastAsia" w:hAnsi="Times New Roman" w:cs="Times New Roman"/>
            <w:noProof/>
            <w:webHidden/>
            <w:sz w:val="28"/>
            <w:szCs w:val="28"/>
          </w:rPr>
          <w:fldChar w:fldCharType="begin"/>
        </w:r>
        <w:r w:rsidRPr="00957ADC">
          <w:rPr>
            <w:rFonts w:ascii="Times New Roman" w:eastAsiaTheme="minorEastAsia" w:hAnsi="Times New Roman" w:cs="Times New Roman"/>
            <w:noProof/>
            <w:webHidden/>
            <w:sz w:val="28"/>
            <w:szCs w:val="28"/>
          </w:rPr>
          <w:instrText xml:space="preserve"> PAGEREF _Toc8910475 \h </w:instrText>
        </w:r>
        <w:r w:rsidRPr="00957ADC">
          <w:rPr>
            <w:rFonts w:ascii="Times New Roman" w:eastAsiaTheme="minorEastAsia" w:hAnsi="Times New Roman" w:cs="Times New Roman"/>
            <w:noProof/>
            <w:webHidden/>
            <w:sz w:val="28"/>
            <w:szCs w:val="28"/>
          </w:rPr>
        </w:r>
        <w:r w:rsidRPr="00957ADC">
          <w:rPr>
            <w:rFonts w:ascii="Times New Roman" w:eastAsiaTheme="minorEastAsia" w:hAnsi="Times New Roman" w:cs="Times New Roman"/>
            <w:noProof/>
            <w:webHidden/>
            <w:sz w:val="28"/>
            <w:szCs w:val="28"/>
          </w:rPr>
          <w:fldChar w:fldCharType="separate"/>
        </w:r>
        <w:r w:rsidRPr="00957ADC">
          <w:rPr>
            <w:rFonts w:ascii="Times New Roman" w:eastAsiaTheme="minorEastAsia" w:hAnsi="Times New Roman" w:cs="Times New Roman"/>
            <w:noProof/>
            <w:webHidden/>
            <w:sz w:val="28"/>
            <w:szCs w:val="28"/>
          </w:rPr>
          <w:t>4</w:t>
        </w:r>
        <w:r w:rsidRPr="00957ADC">
          <w:rPr>
            <w:rFonts w:ascii="Times New Roman" w:eastAsiaTheme="minorEastAsia" w:hAnsi="Times New Roman" w:cs="Times New Roman"/>
            <w:noProof/>
            <w:webHidden/>
            <w:sz w:val="28"/>
            <w:szCs w:val="28"/>
          </w:rPr>
          <w:fldChar w:fldCharType="end"/>
        </w:r>
      </w:hyperlink>
    </w:p>
    <w:p w:rsidR="00957ADC" w:rsidRPr="00957ADC" w:rsidRDefault="00957ADC" w:rsidP="00957ADC">
      <w:pPr>
        <w:tabs>
          <w:tab w:val="right" w:leader="dot" w:pos="10190"/>
        </w:tabs>
        <w:rPr>
          <w:rFonts w:ascii="Times New Roman" w:eastAsiaTheme="minorEastAsia" w:hAnsi="Times New Roman" w:cs="Times New Roman"/>
          <w:noProof/>
          <w:sz w:val="28"/>
          <w:szCs w:val="28"/>
        </w:rPr>
      </w:pPr>
      <w:hyperlink w:anchor="_Toc8910476" w:history="1">
        <w:r w:rsidRPr="00957ADC">
          <w:rPr>
            <w:rFonts w:ascii="Times New Roman" w:eastAsiaTheme="minorEastAsia" w:hAnsi="Times New Roman" w:cs="Times New Roman"/>
            <w:noProof/>
            <w:sz w:val="28"/>
            <w:szCs w:val="28"/>
          </w:rPr>
          <w:t>1 Методические указания по лекционным занятиям</w:t>
        </w:r>
        <w:r w:rsidRPr="00957ADC">
          <w:rPr>
            <w:rFonts w:ascii="Times New Roman" w:eastAsiaTheme="minorEastAsia" w:hAnsi="Times New Roman" w:cs="Times New Roman"/>
            <w:noProof/>
            <w:webHidden/>
            <w:sz w:val="28"/>
            <w:szCs w:val="28"/>
          </w:rPr>
          <w:tab/>
        </w:r>
        <w:r w:rsidRPr="00957ADC">
          <w:rPr>
            <w:rFonts w:ascii="Times New Roman" w:eastAsiaTheme="minorEastAsia" w:hAnsi="Times New Roman" w:cs="Times New Roman"/>
            <w:noProof/>
            <w:webHidden/>
            <w:sz w:val="28"/>
            <w:szCs w:val="28"/>
          </w:rPr>
          <w:fldChar w:fldCharType="begin"/>
        </w:r>
        <w:r w:rsidRPr="00957ADC">
          <w:rPr>
            <w:rFonts w:ascii="Times New Roman" w:eastAsiaTheme="minorEastAsia" w:hAnsi="Times New Roman" w:cs="Times New Roman"/>
            <w:noProof/>
            <w:webHidden/>
            <w:sz w:val="28"/>
            <w:szCs w:val="28"/>
          </w:rPr>
          <w:instrText xml:space="preserve"> PAGEREF _Toc8910476 \h </w:instrText>
        </w:r>
        <w:r w:rsidRPr="00957ADC">
          <w:rPr>
            <w:rFonts w:ascii="Times New Roman" w:eastAsiaTheme="minorEastAsia" w:hAnsi="Times New Roman" w:cs="Times New Roman"/>
            <w:noProof/>
            <w:webHidden/>
            <w:sz w:val="28"/>
            <w:szCs w:val="28"/>
          </w:rPr>
        </w:r>
        <w:r w:rsidRPr="00957ADC">
          <w:rPr>
            <w:rFonts w:ascii="Times New Roman" w:eastAsiaTheme="minorEastAsia" w:hAnsi="Times New Roman" w:cs="Times New Roman"/>
            <w:noProof/>
            <w:webHidden/>
            <w:sz w:val="28"/>
            <w:szCs w:val="28"/>
          </w:rPr>
          <w:fldChar w:fldCharType="separate"/>
        </w:r>
        <w:r w:rsidRPr="00957ADC">
          <w:rPr>
            <w:rFonts w:ascii="Times New Roman" w:eastAsiaTheme="minorEastAsia" w:hAnsi="Times New Roman" w:cs="Times New Roman"/>
            <w:noProof/>
            <w:webHidden/>
            <w:sz w:val="28"/>
            <w:szCs w:val="28"/>
          </w:rPr>
          <w:t>6</w:t>
        </w:r>
        <w:r w:rsidRPr="00957ADC">
          <w:rPr>
            <w:rFonts w:ascii="Times New Roman" w:eastAsiaTheme="minorEastAsia" w:hAnsi="Times New Roman" w:cs="Times New Roman"/>
            <w:noProof/>
            <w:webHidden/>
            <w:sz w:val="28"/>
            <w:szCs w:val="28"/>
          </w:rPr>
          <w:fldChar w:fldCharType="end"/>
        </w:r>
      </w:hyperlink>
    </w:p>
    <w:p w:rsidR="00957ADC" w:rsidRPr="00957ADC" w:rsidRDefault="00957ADC" w:rsidP="00957ADC">
      <w:pPr>
        <w:tabs>
          <w:tab w:val="right" w:leader="dot" w:pos="10190"/>
        </w:tabs>
        <w:rPr>
          <w:rFonts w:ascii="Times New Roman" w:eastAsiaTheme="minorEastAsia" w:hAnsi="Times New Roman" w:cs="Times New Roman"/>
          <w:noProof/>
          <w:sz w:val="28"/>
          <w:szCs w:val="28"/>
        </w:rPr>
      </w:pPr>
      <w:hyperlink w:anchor="_Toc8910477" w:history="1">
        <w:r w:rsidRPr="00957ADC">
          <w:rPr>
            <w:rFonts w:ascii="Times New Roman" w:eastAsiaTheme="minorEastAsia" w:hAnsi="Times New Roman" w:cs="Times New Roman"/>
            <w:noProof/>
            <w:sz w:val="28"/>
            <w:szCs w:val="28"/>
          </w:rPr>
          <w:t>2 Методические указания по подготовке к практическим занятиям</w:t>
        </w:r>
        <w:r w:rsidRPr="00957ADC">
          <w:rPr>
            <w:rFonts w:ascii="Times New Roman" w:eastAsiaTheme="minorEastAsia" w:hAnsi="Times New Roman" w:cs="Times New Roman"/>
            <w:noProof/>
            <w:webHidden/>
            <w:sz w:val="28"/>
            <w:szCs w:val="28"/>
          </w:rPr>
          <w:tab/>
          <w:t>7</w:t>
        </w:r>
      </w:hyperlink>
    </w:p>
    <w:p w:rsidR="00957ADC" w:rsidRPr="00957ADC" w:rsidRDefault="00957ADC" w:rsidP="00957ADC">
      <w:pPr>
        <w:tabs>
          <w:tab w:val="right" w:leader="dot" w:pos="10190"/>
        </w:tabs>
        <w:rPr>
          <w:rFonts w:ascii="Times New Roman" w:eastAsiaTheme="minorEastAsia" w:hAnsi="Times New Roman" w:cs="Times New Roman"/>
          <w:noProof/>
          <w:sz w:val="28"/>
          <w:szCs w:val="28"/>
        </w:rPr>
      </w:pPr>
      <w:hyperlink w:anchor="_Toc8910478" w:history="1">
        <w:r w:rsidRPr="00957ADC">
          <w:rPr>
            <w:rFonts w:ascii="Times New Roman" w:eastAsiaTheme="minorEastAsia" w:hAnsi="Times New Roman" w:cs="Times New Roman"/>
            <w:noProof/>
            <w:sz w:val="28"/>
            <w:szCs w:val="28"/>
          </w:rPr>
          <w:t xml:space="preserve">3 </w:t>
        </w:r>
        <w:r w:rsidRPr="00957ADC">
          <w:rPr>
            <w:rFonts w:ascii="Times New Roman" w:eastAsiaTheme="minorEastAsia" w:hAnsi="Times New Roman" w:cs="Times New Roman"/>
            <w:bCs/>
            <w:noProof/>
            <w:sz w:val="28"/>
            <w:szCs w:val="28"/>
          </w:rPr>
          <w:t>Самостоятельная работа обучающихся</w:t>
        </w:r>
        <w:r w:rsidRPr="00957ADC">
          <w:rPr>
            <w:rFonts w:ascii="Times New Roman" w:eastAsiaTheme="minorEastAsia" w:hAnsi="Times New Roman" w:cs="Times New Roman"/>
            <w:noProof/>
            <w:webHidden/>
            <w:sz w:val="28"/>
            <w:szCs w:val="28"/>
          </w:rPr>
          <w:tab/>
          <w:t>8</w:t>
        </w:r>
      </w:hyperlink>
    </w:p>
    <w:p w:rsidR="00957ADC" w:rsidRPr="00957ADC" w:rsidRDefault="00957ADC" w:rsidP="00957ADC">
      <w:pPr>
        <w:rPr>
          <w:rFonts w:ascii="Times New Roman" w:eastAsiaTheme="minorEastAsia" w:hAnsi="Times New Roman" w:cs="Times New Roman"/>
          <w:bCs/>
          <w:sz w:val="28"/>
          <w:szCs w:val="28"/>
        </w:rPr>
      </w:pPr>
      <w:r w:rsidRPr="00957ADC">
        <w:rPr>
          <w:rFonts w:ascii="Times New Roman" w:eastAsiaTheme="minorEastAsia" w:hAnsi="Times New Roman" w:cs="Times New Roman"/>
          <w:sz w:val="28"/>
          <w:szCs w:val="28"/>
        </w:rPr>
        <w:t xml:space="preserve">3.1 </w:t>
      </w:r>
      <w:r w:rsidRPr="00957ADC">
        <w:rPr>
          <w:rFonts w:ascii="Times New Roman" w:eastAsiaTheme="minorEastAsia" w:hAnsi="Times New Roman" w:cs="Times New Roman"/>
          <w:bCs/>
          <w:sz w:val="28"/>
          <w:szCs w:val="28"/>
        </w:rPr>
        <w:t>Подготовка реферата (эссе)…………………………………………………………10</w:t>
      </w:r>
    </w:p>
    <w:p w:rsidR="00957ADC" w:rsidRPr="00957ADC" w:rsidRDefault="00957ADC" w:rsidP="00957ADC">
      <w:pPr>
        <w:rPr>
          <w:rFonts w:ascii="Times New Roman" w:eastAsiaTheme="minorEastAsia" w:hAnsi="Times New Roman" w:cs="Times New Roman"/>
          <w:bCs/>
          <w:sz w:val="28"/>
          <w:szCs w:val="28"/>
        </w:rPr>
      </w:pPr>
      <w:r w:rsidRPr="00957ADC">
        <w:rPr>
          <w:rFonts w:ascii="Times New Roman" w:eastAsiaTheme="minorEastAsia" w:hAnsi="Times New Roman" w:cs="Times New Roman"/>
          <w:sz w:val="28"/>
          <w:szCs w:val="28"/>
        </w:rPr>
        <w:t>3.2</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bCs/>
          <w:sz w:val="28"/>
          <w:szCs w:val="28"/>
        </w:rPr>
        <w:t>Подготовка курсовой работы…………………………………………………</w:t>
      </w:r>
      <w:proofErr w:type="gramStart"/>
      <w:r w:rsidRPr="00957ADC">
        <w:rPr>
          <w:rFonts w:ascii="Times New Roman" w:eastAsiaTheme="minorEastAsia" w:hAnsi="Times New Roman" w:cs="Times New Roman"/>
          <w:bCs/>
          <w:sz w:val="28"/>
          <w:szCs w:val="28"/>
        </w:rPr>
        <w:t>…….</w:t>
      </w:r>
      <w:proofErr w:type="gramEnd"/>
      <w:r w:rsidRPr="00957ADC">
        <w:rPr>
          <w:rFonts w:ascii="Times New Roman" w:eastAsiaTheme="minorEastAsia" w:hAnsi="Times New Roman" w:cs="Times New Roman"/>
          <w:bCs/>
          <w:sz w:val="28"/>
          <w:szCs w:val="28"/>
        </w:rPr>
        <w:t>11</w:t>
      </w:r>
    </w:p>
    <w:p w:rsidR="00957ADC" w:rsidRPr="00957ADC" w:rsidRDefault="00957ADC" w:rsidP="00957ADC">
      <w:pPr>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3.3 Рекомендации по работе с конспектом………………………………………</w:t>
      </w:r>
      <w:proofErr w:type="gramStart"/>
      <w:r w:rsidRPr="00957ADC">
        <w:rPr>
          <w:rFonts w:ascii="Times New Roman" w:eastAsiaTheme="minorEastAsia" w:hAnsi="Times New Roman" w:cs="Times New Roman"/>
          <w:sz w:val="28"/>
          <w:szCs w:val="28"/>
        </w:rPr>
        <w:t>…….</w:t>
      </w:r>
      <w:proofErr w:type="gramEnd"/>
      <w:r w:rsidRPr="00957ADC">
        <w:rPr>
          <w:rFonts w:ascii="Times New Roman" w:eastAsiaTheme="minorEastAsia" w:hAnsi="Times New Roman" w:cs="Times New Roman"/>
          <w:sz w:val="28"/>
          <w:szCs w:val="28"/>
        </w:rPr>
        <w:t xml:space="preserve">12     </w:t>
      </w:r>
    </w:p>
    <w:p w:rsidR="00957ADC" w:rsidRPr="00957ADC" w:rsidRDefault="00957ADC" w:rsidP="00957ADC">
      <w:pPr>
        <w:tabs>
          <w:tab w:val="right" w:leader="dot" w:pos="10190"/>
        </w:tabs>
        <w:rPr>
          <w:rFonts w:ascii="Times New Roman" w:eastAsiaTheme="minorEastAsia" w:hAnsi="Times New Roman" w:cs="Times New Roman"/>
          <w:noProof/>
          <w:sz w:val="28"/>
          <w:szCs w:val="28"/>
        </w:rPr>
      </w:pPr>
      <w:hyperlink w:anchor="_Toc8910480" w:history="1">
        <w:r w:rsidRPr="00957ADC">
          <w:rPr>
            <w:rFonts w:ascii="Times New Roman" w:eastAsia="Times-Roman" w:hAnsi="Times New Roman" w:cs="Times New Roman"/>
            <w:noProof/>
            <w:sz w:val="28"/>
            <w:szCs w:val="28"/>
          </w:rPr>
          <w:t>4 Оценивание по дисциплине</w:t>
        </w:r>
        <w:r w:rsidRPr="00957ADC">
          <w:rPr>
            <w:rFonts w:ascii="Times New Roman" w:eastAsiaTheme="minorEastAsia" w:hAnsi="Times New Roman" w:cs="Times New Roman"/>
            <w:noProof/>
            <w:webHidden/>
            <w:sz w:val="28"/>
            <w:szCs w:val="28"/>
          </w:rPr>
          <w:tab/>
        </w:r>
        <w:r w:rsidRPr="00957ADC">
          <w:rPr>
            <w:rFonts w:ascii="Times New Roman" w:eastAsiaTheme="minorEastAsia" w:hAnsi="Times New Roman" w:cs="Times New Roman"/>
            <w:noProof/>
            <w:webHidden/>
            <w:sz w:val="28"/>
            <w:szCs w:val="28"/>
          </w:rPr>
          <w:fldChar w:fldCharType="begin"/>
        </w:r>
        <w:r w:rsidRPr="00957ADC">
          <w:rPr>
            <w:rFonts w:ascii="Times New Roman" w:eastAsiaTheme="minorEastAsia" w:hAnsi="Times New Roman" w:cs="Times New Roman"/>
            <w:noProof/>
            <w:webHidden/>
            <w:sz w:val="28"/>
            <w:szCs w:val="28"/>
          </w:rPr>
          <w:instrText xml:space="preserve"> PAGEREF _Toc8910480 \h </w:instrText>
        </w:r>
        <w:r w:rsidRPr="00957ADC">
          <w:rPr>
            <w:rFonts w:ascii="Times New Roman" w:eastAsiaTheme="minorEastAsia" w:hAnsi="Times New Roman" w:cs="Times New Roman"/>
            <w:noProof/>
            <w:webHidden/>
            <w:sz w:val="28"/>
            <w:szCs w:val="28"/>
          </w:rPr>
        </w:r>
        <w:r w:rsidRPr="00957ADC">
          <w:rPr>
            <w:rFonts w:ascii="Times New Roman" w:eastAsiaTheme="minorEastAsia" w:hAnsi="Times New Roman" w:cs="Times New Roman"/>
            <w:noProof/>
            <w:webHidden/>
            <w:sz w:val="28"/>
            <w:szCs w:val="28"/>
          </w:rPr>
          <w:fldChar w:fldCharType="separate"/>
        </w:r>
        <w:r w:rsidRPr="00957ADC">
          <w:rPr>
            <w:rFonts w:ascii="Times New Roman" w:eastAsiaTheme="minorEastAsia" w:hAnsi="Times New Roman" w:cs="Times New Roman"/>
            <w:noProof/>
            <w:webHidden/>
            <w:sz w:val="28"/>
            <w:szCs w:val="28"/>
          </w:rPr>
          <w:t>1</w:t>
        </w:r>
        <w:r w:rsidRPr="00957ADC">
          <w:rPr>
            <w:rFonts w:ascii="Times New Roman" w:eastAsiaTheme="minorEastAsia" w:hAnsi="Times New Roman" w:cs="Times New Roman"/>
            <w:noProof/>
            <w:webHidden/>
            <w:sz w:val="28"/>
            <w:szCs w:val="28"/>
          </w:rPr>
          <w:fldChar w:fldCharType="end"/>
        </w:r>
      </w:hyperlink>
      <w:r w:rsidRPr="00957ADC">
        <w:rPr>
          <w:rFonts w:ascii="Times New Roman" w:eastAsiaTheme="minorEastAsia" w:hAnsi="Times New Roman" w:cs="Times New Roman"/>
          <w:noProof/>
          <w:sz w:val="28"/>
          <w:szCs w:val="28"/>
        </w:rPr>
        <w:t>5</w:t>
      </w:r>
    </w:p>
    <w:p w:rsidR="00957ADC" w:rsidRPr="00957ADC" w:rsidRDefault="00957ADC" w:rsidP="00957ADC">
      <w:pPr>
        <w:spacing w:after="0" w:line="240" w:lineRule="auto"/>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fldChar w:fldCharType="end"/>
      </w: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sectPr w:rsidR="00957ADC" w:rsidRPr="00957ADC">
          <w:pgSz w:w="11900" w:h="16838"/>
          <w:pgMar w:top="1138" w:right="566" w:bottom="472" w:left="1140" w:header="0" w:footer="0" w:gutter="0"/>
          <w:cols w:space="720" w:equalWidth="0">
            <w:col w:w="10200"/>
          </w:cols>
        </w:sectPr>
      </w:pPr>
    </w:p>
    <w:p w:rsidR="00957ADC" w:rsidRPr="00957ADC" w:rsidRDefault="00957ADC" w:rsidP="00957ADC">
      <w:pPr>
        <w:keepNext/>
        <w:keepLines/>
        <w:spacing w:after="0" w:line="240" w:lineRule="auto"/>
        <w:jc w:val="center"/>
        <w:outlineLvl w:val="0"/>
        <w:rPr>
          <w:rFonts w:ascii="Times New Roman" w:eastAsiaTheme="majorEastAsia" w:hAnsi="Times New Roman" w:cs="Times New Roman"/>
          <w:b/>
          <w:sz w:val="28"/>
          <w:szCs w:val="28"/>
        </w:rPr>
      </w:pPr>
      <w:bookmarkStart w:id="1" w:name="_Toc8910475"/>
      <w:r w:rsidRPr="00957ADC">
        <w:rPr>
          <w:rFonts w:ascii="Times New Roman" w:eastAsiaTheme="majorEastAsia" w:hAnsi="Times New Roman" w:cs="Times New Roman"/>
          <w:b/>
          <w:sz w:val="28"/>
          <w:szCs w:val="28"/>
        </w:rPr>
        <w:lastRenderedPageBreak/>
        <w:t>Введение</w:t>
      </w:r>
      <w:bookmarkEnd w:id="1"/>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240" w:lineRule="auto"/>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Методические указания по усвоению дисциплины обучающимися составлены в соответствии с рабочей программой дисциплины «Микроэкономика» для студентов направления подготовки 38.03.01 Экономика. Курс «Микроэкономика» относится к базовой части блока 1 «Дисциплины (модули)». Методические указания предназначены для повышения эффективности самостоятельной работы студентов и освоения дисциплины «Микроэкономика».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 освоения дисциплины:</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формирование научного экономического мировоззрения, умения анализировать экономические ситуации и закономерности поведения хозяйствующих субъектов в условиях рыночной экономики.</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Задачи: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овладение категориальным аппаратом микроэкономики, методологией и инструментарием исследования экономических явлений и процессов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приобретение практических навыков анализа мотивов и закономерностей деятельности отдельных экономических субъектов, ситуаций на конкретных рынках товаров и ресурсов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i/>
          <w:sz w:val="28"/>
          <w:szCs w:val="28"/>
        </w:rPr>
        <w:t>Формируемая компетенция:</w:t>
      </w:r>
      <w:r w:rsidRPr="00957ADC">
        <w:rPr>
          <w:rFonts w:ascii="Times New Roman" w:eastAsiaTheme="minorEastAsia" w:hAnsi="Times New Roman" w:cs="Times New Roman"/>
          <w:sz w:val="28"/>
          <w:szCs w:val="28"/>
        </w:rPr>
        <w:t xml:space="preserve"> ОК-3 - способность использовать основы экономических знаний в различных сферах деятельности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Планируемые результаты обучения по дисциплине, характеризующие этапы формирования компетенций:</w:t>
      </w:r>
    </w:p>
    <w:p w:rsidR="00957ADC" w:rsidRPr="00957ADC" w:rsidRDefault="00957ADC" w:rsidP="00957ADC">
      <w:pPr>
        <w:spacing w:after="0" w:line="360" w:lineRule="auto"/>
        <w:ind w:firstLine="708"/>
        <w:jc w:val="both"/>
        <w:rPr>
          <w:rFonts w:ascii="Times New Roman" w:eastAsiaTheme="minorEastAsia" w:hAnsi="Times New Roman" w:cs="Times New Roman"/>
          <w:i/>
          <w:sz w:val="28"/>
          <w:szCs w:val="28"/>
        </w:rPr>
      </w:pPr>
      <w:r w:rsidRPr="00957ADC">
        <w:rPr>
          <w:rFonts w:ascii="Times New Roman" w:eastAsiaTheme="minorEastAsia" w:hAnsi="Times New Roman" w:cs="Times New Roman"/>
          <w:i/>
          <w:sz w:val="28"/>
          <w:szCs w:val="28"/>
        </w:rPr>
        <w:t xml:space="preserve">знать: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закономерности функционирования современной экономики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основные понятия, категории и инструменты микроэкономики;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957ADC" w:rsidRPr="00957ADC" w:rsidRDefault="00957ADC" w:rsidP="00957ADC">
      <w:pPr>
        <w:spacing w:after="0" w:line="360" w:lineRule="auto"/>
        <w:ind w:firstLine="708"/>
        <w:jc w:val="both"/>
        <w:rPr>
          <w:rFonts w:ascii="Times New Roman" w:eastAsiaTheme="minorEastAsia" w:hAnsi="Times New Roman" w:cs="Times New Roman"/>
          <w:i/>
          <w:sz w:val="28"/>
          <w:szCs w:val="28"/>
        </w:rPr>
      </w:pPr>
      <w:r w:rsidRPr="00957ADC">
        <w:rPr>
          <w:rFonts w:ascii="Times New Roman" w:eastAsiaTheme="minorEastAsia" w:hAnsi="Times New Roman" w:cs="Times New Roman"/>
          <w:i/>
          <w:sz w:val="28"/>
          <w:szCs w:val="28"/>
        </w:rPr>
        <w:t>уметь:</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 - анализировать основные микроэкономические концепции и модели;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рассчитывать микроэкономические показатели;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 прогнозировать на основе стандартных теоретических моделей поведение экономических агентов;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i/>
          <w:sz w:val="28"/>
          <w:szCs w:val="28"/>
        </w:rPr>
        <w:t>владеть:</w:t>
      </w:r>
      <w:r w:rsidRPr="00957ADC">
        <w:rPr>
          <w:rFonts w:ascii="Times New Roman" w:eastAsiaTheme="minorEastAsia" w:hAnsi="Times New Roman" w:cs="Times New Roman"/>
          <w:b/>
          <w:sz w:val="28"/>
          <w:szCs w:val="28"/>
        </w:rPr>
        <w:t xml:space="preserve"> </w:t>
      </w:r>
      <w:r w:rsidRPr="00957ADC">
        <w:rPr>
          <w:rFonts w:ascii="Times New Roman" w:eastAsiaTheme="minorEastAsia" w:hAnsi="Times New Roman" w:cs="Times New Roman"/>
          <w:sz w:val="28"/>
          <w:szCs w:val="28"/>
        </w:rPr>
        <w:t>аналитическим аппаратом исследования микроэкономических проблем, современным инструментарием микроэкономического анализа, навыками решения количественных задач.</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Реализация компетентностного подхода предполагает формирование профессиональных качеств обучающегося, а также способности к саморазвитию и самообразованию. Цель методических указаний: оказание помощи обучающимся в выполнении самостоятельной работы и усвоении дисциплины «Микроэкономика»</w:t>
      </w: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r w:rsidRPr="00957ADC">
        <w:rPr>
          <w:rFonts w:ascii="Times New Roman" w:eastAsiaTheme="majorEastAsia" w:hAnsi="Times New Roman" w:cs="Times New Roman"/>
          <w:color w:val="2F5496" w:themeColor="accent1" w:themeShade="BF"/>
          <w:sz w:val="28"/>
          <w:szCs w:val="28"/>
        </w:rPr>
        <w:br w:type="page"/>
      </w:r>
      <w:bookmarkStart w:id="2" w:name="_Toc5976253"/>
      <w:bookmarkStart w:id="3" w:name="_Toc8910476"/>
      <w:r w:rsidRPr="00957ADC">
        <w:rPr>
          <w:rFonts w:ascii="Times New Roman" w:eastAsiaTheme="majorEastAsia" w:hAnsi="Times New Roman" w:cs="Times New Roman"/>
          <w:b/>
          <w:color w:val="000000" w:themeColor="text1"/>
          <w:sz w:val="28"/>
          <w:szCs w:val="28"/>
        </w:rPr>
        <w:lastRenderedPageBreak/>
        <w:t>1 Методические указания по лекционным занятиям</w:t>
      </w:r>
      <w:bookmarkEnd w:id="2"/>
      <w:bookmarkEnd w:id="3"/>
    </w:p>
    <w:p w:rsidR="00957ADC" w:rsidRPr="00957ADC" w:rsidRDefault="00957ADC" w:rsidP="00957ADC">
      <w:pPr>
        <w:keepNext/>
        <w:keepLines/>
        <w:spacing w:after="0" w:line="360" w:lineRule="auto"/>
        <w:ind w:firstLine="567"/>
        <w:outlineLvl w:val="1"/>
        <w:rPr>
          <w:rFonts w:ascii="Times New Roman" w:eastAsiaTheme="majorEastAsia" w:hAnsi="Times New Roman" w:cs="Times New Roman"/>
          <w:color w:val="000000" w:themeColor="text1"/>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Лекция в вузе представляет собой одну из основных форм организации учебного процесса. Лекционный курс предполагает систематизированное изложение основных вопросов учебного плана.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 лекции – организация целенаправленной познавательной деятельности студентов по овладению программным материалом учебной дисциплины.</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При подготовке лекционного материала преподаватель руководствуется стандартом, образовательной программой по направлению подготовки, учебным планом, рабочей программой по дисциплине. Опираясь на материалы учебников и учебных пособий, научные издания, статистические данные и другие источники формируется тематика и содержание лекционных занятий, которые представлены в учебно-методических комплексах. Назначение лекционного курса -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Лекция как элемент образовательного процесса включает следующие этапы: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формулировка темы лекции;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изложение вводной части лекции с указанием на реализуемые в ходе лекционного </w:t>
      </w:r>
      <w:proofErr w:type="gramStart"/>
      <w:r w:rsidRPr="00957ADC">
        <w:rPr>
          <w:rFonts w:ascii="Times New Roman" w:eastAsiaTheme="minorEastAsia" w:hAnsi="Times New Roman" w:cs="Times New Roman"/>
          <w:sz w:val="28"/>
          <w:szCs w:val="28"/>
        </w:rPr>
        <w:t>занятия  компетенции</w:t>
      </w:r>
      <w:proofErr w:type="gramEnd"/>
      <w:r w:rsidRPr="00957ADC">
        <w:rPr>
          <w:rFonts w:ascii="Times New Roman" w:eastAsiaTheme="minorEastAsia" w:hAnsi="Times New Roman" w:cs="Times New Roman"/>
          <w:sz w:val="28"/>
          <w:szCs w:val="28"/>
        </w:rPr>
        <w:t>;</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указание основных изучаемых разделов или вопросов;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рекомендация литературных источников для самостоятельного изучения разделов и самоподготовки;</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изложение основной части лекции;</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краткие выводы по каждому из вопросов; </w:t>
      </w:r>
    </w:p>
    <w:p w:rsidR="00957ADC" w:rsidRPr="00957ADC" w:rsidRDefault="00957ADC" w:rsidP="00957ADC">
      <w:pPr>
        <w:numPr>
          <w:ilvl w:val="0"/>
          <w:numId w:val="1"/>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заключение.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Организация работы обучающихся на лекции подчиняется общим правилам, в том числе работа по конспектированию, участие в рекомендуемых преподавателем формах обсуждения рассматриваемых вопросов.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b/>
          <w:color w:val="000000" w:themeColor="text1"/>
          <w:sz w:val="28"/>
          <w:szCs w:val="28"/>
        </w:rPr>
      </w:pPr>
      <w:bookmarkStart w:id="4" w:name="_Toc5976254"/>
      <w:bookmarkStart w:id="5" w:name="_Toc8910477"/>
      <w:r w:rsidRPr="00957ADC">
        <w:rPr>
          <w:rFonts w:ascii="Times New Roman" w:eastAsiaTheme="majorEastAsia" w:hAnsi="Times New Roman" w:cs="Times New Roman"/>
          <w:b/>
          <w:color w:val="000000" w:themeColor="text1"/>
          <w:sz w:val="28"/>
          <w:szCs w:val="28"/>
        </w:rPr>
        <w:lastRenderedPageBreak/>
        <w:t>2 Методические указания по подготовке к практическим занятиям</w:t>
      </w:r>
      <w:bookmarkEnd w:id="4"/>
      <w:bookmarkEnd w:id="5"/>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Практические (семинарские) занятия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 и разбор примеров и ситуаций в аудиторных условиях. Преподаватель обеспечивает оказание методической помощи и консультирование студентов по соответствующим темам курса.</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Практическое занятие как форма организации учебного процесса предполагает выполнение студентами по заданию и под руководством преподавателя одной или нескольких практических работ.</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Дидактическая цель практических работ - формирование у студентов профессиональных умений, а также практических умений, необходимых для изучения последующих учебных дисциплин.</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В ходе практических работ у обучающихся формируется экономическое мышление, приобретаются необходимые для профессиональной деятельности навыки и умения по решению разного рода задач.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При подготовке к практическим занятиям обучающийся использует разработанные преподавателем планы семинарских занятий и методические указания по организации самостоятельной работы. </w:t>
      </w:r>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При подготовке к практическим (семинарским) занятиям рекомендуется выполнять следующие этапы работы: </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выписать в тетрадь незнакомые термины, найти их определения и выучить;</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познакомиться с основными разделами семинара, найти ответы на контрольные вопросы, предлагаемые преподавателем для устного обсуждения;</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 xml:space="preserve">подготовить опорный конспект (доклад, </w:t>
      </w:r>
      <w:proofErr w:type="gramStart"/>
      <w:r w:rsidRPr="00957ADC">
        <w:rPr>
          <w:rFonts w:ascii="Times New Roman" w:eastAsiaTheme="minorEastAsia" w:hAnsi="Times New Roman" w:cs="Times New Roman"/>
          <w:sz w:val="28"/>
          <w:szCs w:val="28"/>
        </w:rPr>
        <w:t>эссе  или</w:t>
      </w:r>
      <w:proofErr w:type="gramEnd"/>
      <w:r w:rsidRPr="00957ADC">
        <w:rPr>
          <w:rFonts w:ascii="Times New Roman" w:eastAsiaTheme="minorEastAsia" w:hAnsi="Times New Roman" w:cs="Times New Roman"/>
          <w:sz w:val="28"/>
          <w:szCs w:val="28"/>
        </w:rPr>
        <w:t xml:space="preserve"> реферат в случае выполнения индивидуального творческого задания) для сообщения на семинаре;</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закрепить полученные теоретические знания, решив предложенные </w:t>
      </w:r>
      <w:proofErr w:type="gramStart"/>
      <w:r w:rsidRPr="00957ADC">
        <w:rPr>
          <w:rFonts w:ascii="Times New Roman" w:eastAsiaTheme="minorEastAsia" w:hAnsi="Times New Roman" w:cs="Times New Roman"/>
          <w:sz w:val="28"/>
          <w:szCs w:val="28"/>
        </w:rPr>
        <w:t>задачи  и</w:t>
      </w:r>
      <w:proofErr w:type="gramEnd"/>
      <w:r w:rsidRPr="00957ADC">
        <w:rPr>
          <w:rFonts w:ascii="Times New Roman" w:eastAsiaTheme="minorEastAsia" w:hAnsi="Times New Roman" w:cs="Times New Roman"/>
          <w:sz w:val="28"/>
          <w:szCs w:val="28"/>
        </w:rPr>
        <w:t xml:space="preserve"> задания в тетради;</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участвовать в обсуждении вопросов практического занятия, что позволит заработать дополнительные баллы. </w:t>
      </w:r>
    </w:p>
    <w:p w:rsidR="00957ADC" w:rsidRPr="00957ADC" w:rsidRDefault="00957ADC" w:rsidP="00957ADC">
      <w:pPr>
        <w:numPr>
          <w:ilvl w:val="0"/>
          <w:numId w:val="2"/>
        </w:numPr>
        <w:tabs>
          <w:tab w:val="left" w:pos="993"/>
        </w:tabs>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не допускать опозданий на практическое занятие, соблюдать расписание учебных занятий ВУЗа.</w:t>
      </w:r>
    </w:p>
    <w:p w:rsidR="00957ADC" w:rsidRPr="00957ADC" w:rsidRDefault="00957ADC" w:rsidP="00957ADC">
      <w:pPr>
        <w:spacing w:after="0" w:line="36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Активность на практических занятиях оценивается по следующим критериям:</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ответы на вопросы, предлагаемые преподавателем;</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участие</w:t>
      </w:r>
      <w:proofErr w:type="spellEnd"/>
      <w:r w:rsidRPr="00957ADC">
        <w:rPr>
          <w:rFonts w:ascii="Times New Roman" w:eastAsiaTheme="minorEastAsia" w:hAnsi="Times New Roman" w:cs="Times New Roman"/>
          <w:sz w:val="28"/>
          <w:szCs w:val="28"/>
          <w:lang w:val="en-US"/>
        </w:rPr>
        <w:t xml:space="preserve"> в </w:t>
      </w:r>
      <w:proofErr w:type="spellStart"/>
      <w:r w:rsidRPr="00957ADC">
        <w:rPr>
          <w:rFonts w:ascii="Times New Roman" w:eastAsiaTheme="minorEastAsia" w:hAnsi="Times New Roman" w:cs="Times New Roman"/>
          <w:sz w:val="28"/>
          <w:szCs w:val="28"/>
          <w:lang w:val="en-US"/>
        </w:rPr>
        <w:t>дискуссиях</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4"/>
        </w:numPr>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выполнение индивидуальных творческих и иных заданий, решение практических задач.</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
          <w:bCs/>
          <w:kern w:val="32"/>
          <w:sz w:val="28"/>
          <w:szCs w:val="28"/>
        </w:rPr>
      </w:pPr>
      <w:r w:rsidRPr="00957ADC">
        <w:rPr>
          <w:rFonts w:ascii="Times New Roman" w:eastAsia="Times-Roman" w:hAnsi="Times New Roman" w:cs="Times New Roman"/>
          <w:b/>
          <w:sz w:val="28"/>
          <w:szCs w:val="28"/>
        </w:rPr>
        <w:lastRenderedPageBreak/>
        <w:t>3</w:t>
      </w:r>
      <w:r w:rsidRPr="00957ADC">
        <w:rPr>
          <w:rFonts w:ascii="Times New Roman" w:eastAsiaTheme="majorEastAsia" w:hAnsi="Times New Roman" w:cs="Times New Roman"/>
          <w:b/>
          <w:i/>
          <w:iCs/>
          <w:sz w:val="28"/>
          <w:szCs w:val="28"/>
        </w:rPr>
        <w:t xml:space="preserve"> </w:t>
      </w:r>
      <w:bookmarkStart w:id="6" w:name="_Hlk21957203"/>
      <w:r w:rsidRPr="00957ADC">
        <w:rPr>
          <w:rFonts w:ascii="Times New Roman" w:eastAsia="Times-Roman" w:hAnsi="Times New Roman" w:cs="Times New Roman"/>
          <w:b/>
          <w:bCs/>
          <w:kern w:val="32"/>
          <w:sz w:val="28"/>
          <w:szCs w:val="28"/>
        </w:rPr>
        <w:t>Самостоятельная работа обучающихся</w:t>
      </w:r>
      <w:bookmarkEnd w:id="6"/>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
          <w:sz w:val="28"/>
          <w:szCs w:val="28"/>
        </w:rPr>
      </w:pPr>
      <w:r w:rsidRPr="00957ADC">
        <w:rPr>
          <w:rFonts w:ascii="Times New Roman" w:eastAsia="Times-Roman" w:hAnsi="Times New Roman" w:cs="Times New Roman"/>
          <w:bCs/>
          <w:kern w:val="32"/>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w:t>
      </w:r>
      <w:r w:rsidRPr="00957ADC">
        <w:rPr>
          <w:rFonts w:ascii="Times New Roman" w:eastAsia="Times-Roman" w:hAnsi="Times New Roman" w:cs="Times New Roman"/>
          <w:b/>
          <w:sz w:val="28"/>
          <w:szCs w:val="28"/>
        </w:rPr>
        <w:t xml:space="preserve"> </w:t>
      </w:r>
      <w:r w:rsidRPr="00957ADC">
        <w:rPr>
          <w:rFonts w:ascii="Times New Roman" w:eastAsia="Times-Roman" w:hAnsi="Times New Roman" w:cs="Times New Roman"/>
          <w:bCs/>
          <w:kern w:val="32"/>
          <w:sz w:val="28"/>
          <w:szCs w:val="28"/>
        </w:rPr>
        <w:t>эффективным</w:t>
      </w:r>
    </w:p>
    <w:p w:rsidR="00957ADC" w:rsidRPr="00957ADC" w:rsidRDefault="00957ADC" w:rsidP="00957ADC">
      <w:pPr>
        <w:keepNext/>
        <w:keepLines/>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контролем и оценкой результатов деятельности обучающегося.</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Цели</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самостоятельной</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работы</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систематизация и закрепление полученных теоретических знаний и практических умений студентов;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углубление и расширение теоретических знаний;</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формирование умений использовать нормативную и справочную документацию, специальную литературу;</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развитие познавательных способностей, активности студентов, ответственности и организованности;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формирование самостоятельности мышления, творческой инициативы, способностей к саморазвитию, самосовершенствованию и самореализации;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развитие исследовательских умений и академических навыков.</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Самостоятельная работа может осуществляться индивидуально или группами студентов в зависимости от цели, объема, уровня сложности, конкретной тематики.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 xml:space="preserve">Перед выполнением обучающимися внеаудиторной самостоятельной работы преподаватель </w:t>
      </w:r>
      <w:r w:rsidRPr="00957ADC">
        <w:rPr>
          <w:rFonts w:ascii="Times New Roman" w:eastAsia="Times-Roman" w:hAnsi="Times New Roman" w:cs="Times New Roman"/>
          <w:sz w:val="28"/>
          <w:szCs w:val="28"/>
        </w:rPr>
        <w:t>дает разъяснения</w:t>
      </w:r>
      <w:r w:rsidRPr="00957ADC">
        <w:rPr>
          <w:rFonts w:ascii="Times New Roman" w:eastAsia="Times-Roman" w:hAnsi="Times New Roman" w:cs="Times New Roman"/>
          <w:bCs/>
          <w:kern w:val="32"/>
          <w:sz w:val="28"/>
          <w:szCs w:val="28"/>
        </w:rPr>
        <w:t xml:space="preserve"> по выполнению задания:</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цель</w:t>
      </w:r>
      <w:proofErr w:type="spellEnd"/>
      <w:r w:rsidRPr="00957ADC">
        <w:rPr>
          <w:rFonts w:ascii="Times New Roman" w:eastAsia="Times-Roman" w:hAnsi="Times New Roman" w:cs="Times New Roman"/>
          <w:bCs/>
          <w:kern w:val="32"/>
          <w:sz w:val="28"/>
          <w:szCs w:val="28"/>
          <w:lang w:val="en-US"/>
        </w:rPr>
        <w:t xml:space="preserve"> и </w:t>
      </w:r>
      <w:proofErr w:type="spellStart"/>
      <w:r w:rsidRPr="00957ADC">
        <w:rPr>
          <w:rFonts w:ascii="Times New Roman" w:eastAsia="Times-Roman" w:hAnsi="Times New Roman" w:cs="Times New Roman"/>
          <w:bCs/>
          <w:kern w:val="32"/>
          <w:sz w:val="28"/>
          <w:szCs w:val="28"/>
          <w:lang w:val="en-US"/>
        </w:rPr>
        <w:t>содержание</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задания</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сроки</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выполнения</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lang w:val="en-US"/>
        </w:rPr>
      </w:pPr>
      <w:proofErr w:type="spellStart"/>
      <w:r w:rsidRPr="00957ADC">
        <w:rPr>
          <w:rFonts w:ascii="Times New Roman" w:eastAsia="Times-Roman" w:hAnsi="Times New Roman" w:cs="Times New Roman"/>
          <w:bCs/>
          <w:kern w:val="32"/>
          <w:sz w:val="28"/>
          <w:szCs w:val="28"/>
          <w:lang w:val="en-US"/>
        </w:rPr>
        <w:t>ориентировочный</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объем</w:t>
      </w:r>
      <w:proofErr w:type="spellEnd"/>
      <w:r w:rsidRPr="00957ADC">
        <w:rPr>
          <w:rFonts w:ascii="Times New Roman" w:eastAsia="Times-Roman" w:hAnsi="Times New Roman" w:cs="Times New Roman"/>
          <w:bCs/>
          <w:kern w:val="32"/>
          <w:sz w:val="28"/>
          <w:szCs w:val="28"/>
          <w:lang w:val="en-US"/>
        </w:rPr>
        <w:t xml:space="preserve"> </w:t>
      </w:r>
      <w:proofErr w:type="spellStart"/>
      <w:r w:rsidRPr="00957ADC">
        <w:rPr>
          <w:rFonts w:ascii="Times New Roman" w:eastAsia="Times-Roman" w:hAnsi="Times New Roman" w:cs="Times New Roman"/>
          <w:bCs/>
          <w:kern w:val="32"/>
          <w:sz w:val="28"/>
          <w:szCs w:val="28"/>
          <w:lang w:val="en-US"/>
        </w:rPr>
        <w:t>работы</w:t>
      </w:r>
      <w:proofErr w:type="spellEnd"/>
      <w:r w:rsidRPr="00957ADC">
        <w:rPr>
          <w:rFonts w:ascii="Times New Roman" w:eastAsia="Times-Roman" w:hAnsi="Times New Roman" w:cs="Times New Roman"/>
          <w:bCs/>
          <w:kern w:val="32"/>
          <w:sz w:val="28"/>
          <w:szCs w:val="28"/>
          <w:lang w:val="en-US"/>
        </w:rPr>
        <w:t>;</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основные требования к результатам работы и критерии оценки;</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возможные типичные ошибки при выполнении.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Контроль результатов внеаудиторной самостоятельной работы студентов может проходить в письменной, устной или смешанной форме.</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lastRenderedPageBreak/>
        <w:t>Студенты должны подходить к самостоятельной работе как к важнейшему средству закрепления и развития теоретических знаний, выработке единства взглядов на отдельные вопросы курса, приобретения определенных навыков и использования профессиональной литературы.</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sz w:val="28"/>
          <w:szCs w:val="28"/>
        </w:rPr>
        <w:t>В ходе</w:t>
      </w:r>
      <w:r w:rsidRPr="00957ADC">
        <w:rPr>
          <w:rFonts w:ascii="Times New Roman" w:eastAsia="Times-Roman" w:hAnsi="Times New Roman" w:cs="Times New Roman"/>
          <w:bCs/>
          <w:kern w:val="32"/>
          <w:sz w:val="28"/>
          <w:szCs w:val="28"/>
        </w:rPr>
        <w:t xml:space="preserve"> самостоятельной работы обучающи</w:t>
      </w:r>
      <w:r w:rsidRPr="00957ADC">
        <w:rPr>
          <w:rFonts w:ascii="Times New Roman" w:eastAsia="Times-Roman" w:hAnsi="Times New Roman" w:cs="Times New Roman"/>
          <w:b/>
          <w:sz w:val="28"/>
          <w:szCs w:val="28"/>
        </w:rPr>
        <w:t>е</w:t>
      </w:r>
      <w:r w:rsidRPr="00957ADC">
        <w:rPr>
          <w:rFonts w:ascii="Times New Roman" w:eastAsia="Times-Roman" w:hAnsi="Times New Roman" w:cs="Times New Roman"/>
          <w:bCs/>
          <w:kern w:val="32"/>
          <w:sz w:val="28"/>
          <w:szCs w:val="28"/>
        </w:rPr>
        <w:t xml:space="preserve">ся </w:t>
      </w:r>
      <w:r w:rsidRPr="00957ADC">
        <w:rPr>
          <w:rFonts w:ascii="Times New Roman" w:eastAsia="Times-Roman" w:hAnsi="Times New Roman" w:cs="Times New Roman"/>
          <w:sz w:val="28"/>
          <w:szCs w:val="28"/>
        </w:rPr>
        <w:t xml:space="preserve">могут работать в читальном зале </w:t>
      </w:r>
      <w:r w:rsidRPr="00957ADC">
        <w:rPr>
          <w:rFonts w:ascii="Times New Roman" w:eastAsia="Times-Roman" w:hAnsi="Times New Roman" w:cs="Times New Roman"/>
          <w:bCs/>
          <w:kern w:val="32"/>
          <w:sz w:val="28"/>
          <w:szCs w:val="28"/>
        </w:rPr>
        <w:t>с возможностью подключения к сети «Интернет» и обеспечением доступа в электронную информационно-образовательную среду организации.</w:t>
      </w:r>
    </w:p>
    <w:p w:rsidR="00957ADC" w:rsidRPr="00957ADC" w:rsidRDefault="00957ADC" w:rsidP="00957ADC">
      <w:pPr>
        <w:keepNext/>
        <w:keepLines/>
        <w:spacing w:after="0" w:line="360" w:lineRule="auto"/>
        <w:ind w:firstLine="709"/>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При самостоятельной проработке курса обучающиеся должны: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просматривать основные определения и факты;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повторить законспектированный на лекционном занятии материал и дополнить его с учетом рекомендованной по данной теме литературы;</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изучить рекомендованную литературу, составлять тезисы, аннотации и конспекты наиболее важных моментов;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самостоятельно выполнять задания, аналогичные предлагаемым на занятиях;</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использовать для самопроверки материалы фонда оценочных средств;</w:t>
      </w:r>
    </w:p>
    <w:p w:rsidR="00957ADC" w:rsidRPr="00957ADC" w:rsidRDefault="00957ADC" w:rsidP="00957ADC">
      <w:pPr>
        <w:keepNext/>
        <w:keepLines/>
        <w:numPr>
          <w:ilvl w:val="0"/>
          <w:numId w:val="3"/>
        </w:numPr>
        <w:spacing w:after="0" w:line="360" w:lineRule="auto"/>
        <w:jc w:val="both"/>
        <w:outlineLvl w:val="0"/>
        <w:rPr>
          <w:rFonts w:ascii="Times New Roman" w:eastAsia="Times-Roman" w:hAnsi="Times New Roman" w:cs="Times New Roman"/>
          <w:bCs/>
          <w:kern w:val="32"/>
          <w:sz w:val="28"/>
          <w:szCs w:val="28"/>
        </w:rPr>
      </w:pPr>
      <w:r w:rsidRPr="00957ADC">
        <w:rPr>
          <w:rFonts w:ascii="Times New Roman" w:eastAsia="Times-Roman" w:hAnsi="Times New Roman" w:cs="Times New Roman"/>
          <w:bCs/>
          <w:kern w:val="32"/>
          <w:sz w:val="28"/>
          <w:szCs w:val="28"/>
        </w:rPr>
        <w:t>выполнять домашние задания по указанию преподавателя.</w:t>
      </w:r>
    </w:p>
    <w:p w:rsidR="00957ADC" w:rsidRPr="00957ADC" w:rsidRDefault="00957ADC" w:rsidP="00957ADC">
      <w:pPr>
        <w:keepNext/>
        <w:keepLines/>
        <w:spacing w:after="0" w:line="240" w:lineRule="auto"/>
        <w:ind w:firstLine="709"/>
        <w:jc w:val="both"/>
        <w:outlineLvl w:val="0"/>
        <w:rPr>
          <w:rFonts w:ascii="Times New Roman" w:eastAsiaTheme="majorEastAsia" w:hAnsi="Times New Roman" w:cs="Times New Roman"/>
          <w:color w:val="2F5496" w:themeColor="accent1" w:themeShade="BF"/>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b/>
          <w:bCs/>
          <w:sz w:val="28"/>
          <w:szCs w:val="28"/>
        </w:rPr>
      </w:pPr>
      <w:bookmarkStart w:id="7" w:name="_Toc13"/>
      <w:r w:rsidRPr="00957ADC">
        <w:rPr>
          <w:rFonts w:ascii="Times New Roman" w:eastAsiaTheme="minorEastAsia" w:hAnsi="Times New Roman" w:cs="Times New Roman"/>
          <w:b/>
          <w:bCs/>
          <w:sz w:val="28"/>
          <w:szCs w:val="28"/>
        </w:rPr>
        <w:t xml:space="preserve">3.1 </w:t>
      </w:r>
      <w:bookmarkStart w:id="8" w:name="_Hlk21957372"/>
      <w:r w:rsidRPr="00957ADC">
        <w:rPr>
          <w:rFonts w:ascii="Times New Roman" w:eastAsiaTheme="minorEastAsia" w:hAnsi="Times New Roman" w:cs="Times New Roman"/>
          <w:b/>
          <w:bCs/>
          <w:sz w:val="28"/>
          <w:szCs w:val="28"/>
        </w:rPr>
        <w:t>Подготовка реферата (эссе)</w:t>
      </w:r>
      <w:bookmarkEnd w:id="7"/>
      <w:bookmarkEnd w:id="8"/>
    </w:p>
    <w:p w:rsidR="00957ADC" w:rsidRPr="00957ADC" w:rsidRDefault="00957ADC" w:rsidP="00957ADC">
      <w:pPr>
        <w:spacing w:after="0" w:line="360" w:lineRule="auto"/>
        <w:ind w:firstLine="709"/>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Реферат — индивидуальная письменная работа обучающегося, предполагающая анализ изложения в научных и других источниках определенной научной проблемы или вопроса.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Написание реферата практикуется в учебном процессе в целях приобретения студентом необходимой профессиональной подготовки, развития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выстраивания логики изложения, выделения главного, формулирования выводов.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Содержание реферата студент докладывает на семинаре, кружке, научной конференции. Предварительно подготовив тезисы доклада, студент в течение 7—10 минут должен кратко изложить основные положения своей работы.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Оценивается оригинальность реферата,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защита реферата перед аудиторией.</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b/>
          <w:bCs/>
          <w:sz w:val="28"/>
          <w:szCs w:val="28"/>
        </w:rPr>
      </w:pPr>
      <w:bookmarkStart w:id="9" w:name="_Toc14"/>
      <w:r w:rsidRPr="00957ADC">
        <w:rPr>
          <w:rFonts w:ascii="Times New Roman" w:eastAsiaTheme="minorEastAsia" w:hAnsi="Times New Roman" w:cs="Times New Roman"/>
          <w:b/>
          <w:bCs/>
          <w:sz w:val="28"/>
          <w:szCs w:val="28"/>
        </w:rPr>
        <w:t xml:space="preserve">3.2 </w:t>
      </w:r>
      <w:bookmarkStart w:id="10" w:name="_Hlk21957435"/>
      <w:r w:rsidRPr="00957ADC">
        <w:rPr>
          <w:rFonts w:ascii="Times New Roman" w:eastAsiaTheme="minorEastAsia" w:hAnsi="Times New Roman" w:cs="Times New Roman"/>
          <w:b/>
          <w:bCs/>
          <w:sz w:val="28"/>
          <w:szCs w:val="28"/>
        </w:rPr>
        <w:t xml:space="preserve">Подготовка курсовой работы </w:t>
      </w:r>
      <w:bookmarkEnd w:id="9"/>
      <w:bookmarkEnd w:id="10"/>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 курсе используются исследовательские методы обучения, предполагающие самостоятельный творческий поиск и применение знаний обучающимся. Курсовая работа — это письменная работа, которая строится по логике проведения классического научного исследования.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Целью написания курсовой работы является повышение уровня профессиональной подготовки обучающегося. Проект формирует следующие компетенции: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усвоение теоретического материала и исследование возможностей его применения на практике;</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навыки</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творческого</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мышления</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воспитание чувства ответственности за качество предлагаемых решений;</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навык</w:t>
      </w:r>
      <w:proofErr w:type="spellEnd"/>
      <w:r w:rsidRPr="00957ADC">
        <w:rPr>
          <w:rFonts w:ascii="Times New Roman" w:eastAsiaTheme="minorEastAsia" w:hAnsi="Times New Roman" w:cs="Times New Roman"/>
          <w:sz w:val="28"/>
          <w:szCs w:val="28"/>
        </w:rPr>
        <w:t>и</w:t>
      </w:r>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самостоятельной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профессиональной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деятельности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умения комплексной работы со специальной литературой и информационными ресурсами;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развитие навыков научно-исследовательской деятельности.</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Проект входит в индивидуальное портфолио обучающегося.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В случае наличия существенных замечаний руководителя работа возвращается обучающемуся на доработку.</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Проводится открытая защита в присутствии всей учебной группы. Вопросы, задаваемые автору проекта, не должны выходить за рамки тематики проекта. При своевременной защите работа оценивается наивысшим баллом, при опоздании снижается на 1 балл.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Выполнение доклада оценивается по следующим критериям:</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соответствие</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заявленной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теме</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уместность, актуальность и количество использованных источников;</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содержание (степень соответствия теме, полнота изложения, наличие анализа);</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глубина</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проработки</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материала</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качественное выступление с докладом (понятность, качество речи);</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ответы</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на</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вопросы</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аудитории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numPr>
          <w:ilvl w:val="0"/>
          <w:numId w:val="3"/>
        </w:numPr>
        <w:tabs>
          <w:tab w:val="num" w:pos="720"/>
        </w:tabs>
        <w:spacing w:after="0" w:line="360" w:lineRule="auto"/>
        <w:jc w:val="both"/>
        <w:rPr>
          <w:rFonts w:ascii="Times New Roman" w:eastAsiaTheme="minorEastAsia" w:hAnsi="Times New Roman" w:cs="Times New Roman"/>
          <w:sz w:val="28"/>
          <w:szCs w:val="28"/>
          <w:lang w:val="en-US"/>
        </w:rPr>
      </w:pPr>
      <w:proofErr w:type="spellStart"/>
      <w:r w:rsidRPr="00957ADC">
        <w:rPr>
          <w:rFonts w:ascii="Times New Roman" w:eastAsiaTheme="minorEastAsia" w:hAnsi="Times New Roman" w:cs="Times New Roman"/>
          <w:sz w:val="28"/>
          <w:szCs w:val="28"/>
          <w:lang w:val="en-US"/>
        </w:rPr>
        <w:t>наглядность</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использования</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иллюстраций</w:t>
      </w:r>
      <w:proofErr w:type="spellEnd"/>
      <w:r w:rsidRPr="00957ADC">
        <w:rPr>
          <w:rFonts w:ascii="Times New Roman" w:eastAsiaTheme="minorEastAsia" w:hAnsi="Times New Roman" w:cs="Times New Roman"/>
          <w:sz w:val="28"/>
          <w:szCs w:val="28"/>
          <w:lang w:val="en-US"/>
        </w:rPr>
        <w:t xml:space="preserve">, </w:t>
      </w:r>
      <w:proofErr w:type="spellStart"/>
      <w:r w:rsidRPr="00957ADC">
        <w:rPr>
          <w:rFonts w:ascii="Times New Roman" w:eastAsiaTheme="minorEastAsia" w:hAnsi="Times New Roman" w:cs="Times New Roman"/>
          <w:sz w:val="28"/>
          <w:szCs w:val="28"/>
          <w:lang w:val="en-US"/>
        </w:rPr>
        <w:t>презентации</w:t>
      </w:r>
      <w:proofErr w:type="spellEnd"/>
      <w:r w:rsidRPr="00957ADC">
        <w:rPr>
          <w:rFonts w:ascii="Times New Roman" w:eastAsiaTheme="minorEastAsia" w:hAnsi="Times New Roman" w:cs="Times New Roman"/>
          <w:sz w:val="28"/>
          <w:szCs w:val="28"/>
          <w:lang w:val="en-US"/>
        </w:rPr>
        <w:t>).</w:t>
      </w:r>
    </w:p>
    <w:p w:rsidR="00957ADC" w:rsidRPr="00957ADC" w:rsidRDefault="00957ADC" w:rsidP="00957ADC">
      <w:pPr>
        <w:spacing w:after="0" w:line="360" w:lineRule="auto"/>
        <w:jc w:val="both"/>
        <w:rPr>
          <w:rFonts w:ascii="Times New Roman" w:eastAsiaTheme="minorEastAsia" w:hAnsi="Times New Roman" w:cs="Times New Roman"/>
          <w:sz w:val="28"/>
          <w:szCs w:val="28"/>
          <w:lang w:val="en-US"/>
        </w:rPr>
      </w:pPr>
    </w:p>
    <w:p w:rsidR="00957ADC" w:rsidRPr="00957ADC" w:rsidRDefault="00957ADC" w:rsidP="00957ADC">
      <w:pPr>
        <w:keepNext/>
        <w:keepLines/>
        <w:spacing w:after="0" w:line="360" w:lineRule="auto"/>
        <w:ind w:firstLine="709"/>
        <w:jc w:val="both"/>
        <w:outlineLvl w:val="0"/>
        <w:rPr>
          <w:rFonts w:ascii="Times New Roman" w:eastAsiaTheme="majorEastAsia" w:hAnsi="Times New Roman" w:cs="Times New Roman"/>
          <w:b/>
          <w:sz w:val="28"/>
          <w:szCs w:val="28"/>
        </w:rPr>
      </w:pPr>
      <w:bookmarkStart w:id="11" w:name="_Toc8910479"/>
      <w:r w:rsidRPr="00957ADC">
        <w:rPr>
          <w:rFonts w:ascii="Times New Roman" w:eastAsiaTheme="majorEastAsia" w:hAnsi="Times New Roman" w:cs="Times New Roman"/>
          <w:b/>
          <w:sz w:val="28"/>
          <w:szCs w:val="28"/>
        </w:rPr>
        <w:t xml:space="preserve">3.3 </w:t>
      </w:r>
      <w:bookmarkStart w:id="12" w:name="_Hlk21957482"/>
      <w:r w:rsidRPr="00957ADC">
        <w:rPr>
          <w:rFonts w:ascii="Times New Roman" w:eastAsiaTheme="majorEastAsia" w:hAnsi="Times New Roman" w:cs="Times New Roman"/>
          <w:b/>
          <w:sz w:val="28"/>
          <w:szCs w:val="28"/>
        </w:rPr>
        <w:t>Рекомендации по работе с конспектом</w:t>
      </w:r>
      <w:bookmarkEnd w:id="11"/>
      <w:bookmarkEnd w:id="12"/>
    </w:p>
    <w:p w:rsidR="00957ADC" w:rsidRPr="00957ADC" w:rsidRDefault="00957ADC" w:rsidP="00957ADC">
      <w:pPr>
        <w:rPr>
          <w:rFonts w:ascii="Times New Roman" w:eastAsiaTheme="minorEastAsia" w:hAnsi="Times New Roman" w:cs="Times New Roman"/>
          <w:sz w:val="28"/>
          <w:szCs w:val="28"/>
        </w:rPr>
      </w:pP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Письменное конспектирование является важным элементом процесса запоминания и первичной обработки информации. Информация, записанная вручную, становится более осмысленной и освоенной, превращается в знание. Знание – это освоенная, осмысленная на уровне субъекта информация.</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Под конспектом необходимо понимать вторичное создание источников в свернутой и сжатой форме, ясной и краткой, подчиненных внутренней логике. Выделяется главное, при этом текст структурируется таким образом, чтобы прослеживалась связь между основными элементами конспектируемого текста, прослеживалась внутренняя логика.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Это правило накладывает ограничения на форму представления записи - не любой текст будет иметь право называться конспектом. Конспект должен включать план, ссылки на источники, заметки вне основного текста, важные тезисы. Для этого важно оставлять широкие поля для добавления ссылок или заметок. При использовании цитирования, целесообразно указать на полях страницу, откуда была взята цитата – такой подход позволит создать информационную базу для последующей работы: при написании научной работы (статьи, курсовой работы, ВКР).</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Важное требование, предъявляемое к конспектам, - систематичность, логичность, связность записей. Для визуализации этой связи рекомендуется использовать схемы, стрелки, таблицы, причинно-следственные ряды. Для </w:t>
      </w:r>
      <w:r w:rsidRPr="00957ADC">
        <w:rPr>
          <w:rFonts w:ascii="Times New Roman" w:eastAsiaTheme="minorEastAsia" w:hAnsi="Times New Roman" w:cs="Times New Roman"/>
          <w:sz w:val="28"/>
          <w:szCs w:val="28"/>
        </w:rPr>
        <w:lastRenderedPageBreak/>
        <w:t xml:space="preserve">определения </w:t>
      </w:r>
      <w:r w:rsidRPr="00957ADC">
        <w:rPr>
          <w:rFonts w:ascii="Times New Roman" w:eastAsiaTheme="minorEastAsia" w:hAnsi="Times New Roman" w:cs="Times New Roman"/>
          <w:sz w:val="28"/>
          <w:szCs w:val="28"/>
        </w:rPr>
        <w:tab/>
        <w:t xml:space="preserve">полноты раскрытия темы должно хватить беглого просмотра. При конспектировании необходимо тщательно перерабатывать информацию, выделяя главные мысли – тезисы (понятия, категории, определения, законы и их формулировки, факты и события, доказательства и многое другое).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С помощью конспектирования можно научиться обрабатывать большой поток поступающей информации. Посредством конспектирования можно выделить все необходимые данные, как в устном, так и в письменном тексте. С помощью конспектирования можно спроектировать модель проблемы, как структурную, так и понятийную (для этого определения или формулировки важных выводов должны быть визуально выделены в конспекте). Конспект позволяет облегчить процесс запоминания текста. Он позволит улучшить умение понимать специальные термины (для этого можно завести словарь терминов).</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Чтобы правильно организовать работу по конспектированию первоисточника, рекомендуется придерживаться ряда правил.</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1) При конспектировании следует указывать полное название источника – не только авторство, но и название книги/журнала, страницы.</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2) Важно, чтобы он не превратился в механический процесс «переписывания» текста. Ошибочно стараться записать все дословно, </w:t>
      </w:r>
      <w:proofErr w:type="gramStart"/>
      <w:r w:rsidRPr="00957ADC">
        <w:rPr>
          <w:rFonts w:ascii="Times New Roman" w:eastAsiaTheme="minorEastAsia" w:hAnsi="Times New Roman" w:cs="Times New Roman"/>
          <w:sz w:val="28"/>
          <w:szCs w:val="28"/>
        </w:rPr>
        <w:t>также</w:t>
      </w:r>
      <w:proofErr w:type="gramEnd"/>
      <w:r w:rsidRPr="00957ADC">
        <w:rPr>
          <w:rFonts w:ascii="Times New Roman" w:eastAsiaTheme="minorEastAsia" w:hAnsi="Times New Roman" w:cs="Times New Roman"/>
          <w:sz w:val="28"/>
          <w:szCs w:val="28"/>
        </w:rPr>
        <w:t xml:space="preserve"> как и не достаточно полное описание проблемы.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 xml:space="preserve">3) структурирование – не пренебрегать параграфами, абзацами, подзаголовками. Не писать «все слитно» - найти нужную информацию в таком тексте будет крайне сложно. Перед началом конспектирования, </w:t>
      </w:r>
      <w:proofErr w:type="spellStart"/>
      <w:r w:rsidRPr="00957ADC">
        <w:rPr>
          <w:rFonts w:ascii="Times New Roman" w:eastAsiaTheme="minorEastAsia" w:hAnsi="Times New Roman" w:cs="Times New Roman"/>
          <w:sz w:val="28"/>
          <w:szCs w:val="28"/>
        </w:rPr>
        <w:t>прочитайть</w:t>
      </w:r>
      <w:proofErr w:type="spellEnd"/>
      <w:r w:rsidRPr="00957ADC">
        <w:rPr>
          <w:rFonts w:ascii="Times New Roman" w:eastAsiaTheme="minorEastAsia" w:hAnsi="Times New Roman" w:cs="Times New Roman"/>
          <w:sz w:val="28"/>
          <w:szCs w:val="28"/>
        </w:rPr>
        <w:t xml:space="preserve"> текст, выделите главную мысль, чтобы затем ее «не потерять».</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4) оптимизировать процесс конспектирования, используя общепринятую и/или собственную систему сокращений. Главное, суметь самим «перевести» то, что «зашифровано». При наличии аббревиатуры - всегда ее расшифровывать. Если аббревиатура используется впервые, через какое-то время возможно забыть ее значение, это же правило касается сокращений. При сокращении слов следует не забывать об окончании слова. Например: «взаимозависимость» можно сократить до «</w:t>
      </w:r>
      <w:proofErr w:type="spellStart"/>
      <w:r w:rsidRPr="00957ADC">
        <w:rPr>
          <w:rFonts w:ascii="Times New Roman" w:eastAsiaTheme="minorEastAsia" w:hAnsi="Times New Roman" w:cs="Times New Roman"/>
          <w:sz w:val="28"/>
          <w:szCs w:val="28"/>
        </w:rPr>
        <w:t>вз</w:t>
      </w:r>
      <w:proofErr w:type="spellEnd"/>
      <w:r w:rsidRPr="00957ADC">
        <w:rPr>
          <w:rFonts w:ascii="Times New Roman" w:eastAsiaTheme="minorEastAsia" w:hAnsi="Times New Roman" w:cs="Times New Roman"/>
          <w:sz w:val="28"/>
          <w:szCs w:val="28"/>
        </w:rPr>
        <w:t>/зав-</w:t>
      </w:r>
      <w:proofErr w:type="spellStart"/>
      <w:r w:rsidRPr="00957ADC">
        <w:rPr>
          <w:rFonts w:ascii="Times New Roman" w:eastAsiaTheme="minorEastAsia" w:hAnsi="Times New Roman" w:cs="Times New Roman"/>
          <w:sz w:val="28"/>
          <w:szCs w:val="28"/>
        </w:rPr>
        <w:t>ть</w:t>
      </w:r>
      <w:proofErr w:type="spellEnd"/>
      <w:r w:rsidRPr="00957ADC">
        <w:rPr>
          <w:rFonts w:ascii="Times New Roman" w:eastAsiaTheme="minorEastAsia" w:hAnsi="Times New Roman" w:cs="Times New Roman"/>
          <w:sz w:val="28"/>
          <w:szCs w:val="28"/>
        </w:rPr>
        <w:t>», «взаимозависимый» можно сократить до «</w:t>
      </w:r>
      <w:proofErr w:type="spellStart"/>
      <w:r w:rsidRPr="00957ADC">
        <w:rPr>
          <w:rFonts w:ascii="Times New Roman" w:eastAsiaTheme="minorEastAsia" w:hAnsi="Times New Roman" w:cs="Times New Roman"/>
          <w:sz w:val="28"/>
          <w:szCs w:val="28"/>
        </w:rPr>
        <w:t>вз</w:t>
      </w:r>
      <w:proofErr w:type="spellEnd"/>
      <w:r w:rsidRPr="00957ADC">
        <w:rPr>
          <w:rFonts w:ascii="Times New Roman" w:eastAsiaTheme="minorEastAsia" w:hAnsi="Times New Roman" w:cs="Times New Roman"/>
          <w:sz w:val="28"/>
          <w:szCs w:val="28"/>
        </w:rPr>
        <w:t xml:space="preserve">/зав-й». Динамические связи можно показать с помощью стрелок. Запись лекции в кратком и сжатом виде </w:t>
      </w:r>
      <w:r w:rsidRPr="00957ADC">
        <w:rPr>
          <w:rFonts w:ascii="Times New Roman" w:eastAsiaTheme="minorEastAsia" w:hAnsi="Times New Roman" w:cs="Times New Roman"/>
          <w:sz w:val="28"/>
          <w:szCs w:val="28"/>
        </w:rPr>
        <w:lastRenderedPageBreak/>
        <w:t>позволяет набрать достаточный объем информации, необходимый для написания гораздо более сложной работы, которая предстанет в виде докладов, рефератов, дипломных и курсовых работ, диссертаций, статей, книг.</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Конспектирование условно делится на несколько типов.</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Свободный конспект</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может быть написан правильно в том случае,</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если</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 xml:space="preserve">автор умеет самостоятельно, четко и кратко выполнять запись основных положений. Соответственно, требуется более глубокое осмысление предоставленного материала. Такой вид конспекта считается наиболее полноценным. Он в высшей степени сможет поспособствовать качественному усвоению вопроса или проблемы. Главная забота студента в данной ситуации – правильно осмыслить, а потом четко и логично записать </w:t>
      </w:r>
      <w:r w:rsidRPr="00957ADC">
        <w:rPr>
          <w:rFonts w:ascii="Times New Roman" w:eastAsiaTheme="minorEastAsia" w:hAnsi="Times New Roman" w:cs="Times New Roman"/>
          <w:bCs/>
          <w:sz w:val="28"/>
          <w:szCs w:val="28"/>
        </w:rPr>
        <w:t xml:space="preserve">все необходимое. </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 xml:space="preserve">С помощью тематического конспекта можно получить полный ответ на сформулированный вопрос-тему. Основной его смысл скрыт в необходимости разработки определенной темы и текст должен быть увязан с темой. Часто студенты не уделяют достаточного внимание теме конспекта, но именно в теме сконцентрировано основная суть содержания </w:t>
      </w:r>
      <w:proofErr w:type="gramStart"/>
      <w:r w:rsidRPr="00957ADC">
        <w:rPr>
          <w:rFonts w:ascii="Times New Roman" w:eastAsiaTheme="minorEastAsia" w:hAnsi="Times New Roman" w:cs="Times New Roman"/>
          <w:bCs/>
          <w:sz w:val="28"/>
          <w:szCs w:val="28"/>
        </w:rPr>
        <w:t>работы(</w:t>
      </w:r>
      <w:proofErr w:type="gramEnd"/>
      <w:r w:rsidRPr="00957ADC">
        <w:rPr>
          <w:rFonts w:ascii="Times New Roman" w:eastAsiaTheme="minorEastAsia" w:hAnsi="Times New Roman" w:cs="Times New Roman"/>
          <w:bCs/>
          <w:sz w:val="28"/>
          <w:szCs w:val="28"/>
        </w:rPr>
        <w:t xml:space="preserve">каждое слово в формулировке темы имеет значение). Например, название «безработица» ничего не раскрывает о содержании текста и должно быть переформулировано: «безработица как макроэкономическая проблема» или «безработица как состояние на рынке труда», или «безработица как форма проявления противоречия между трудом и капиталом». Соответственно и </w:t>
      </w:r>
      <w:proofErr w:type="gramStart"/>
      <w:r w:rsidRPr="00957ADC">
        <w:rPr>
          <w:rFonts w:ascii="Times New Roman" w:eastAsiaTheme="minorEastAsia" w:hAnsi="Times New Roman" w:cs="Times New Roman"/>
          <w:bCs/>
          <w:sz w:val="28"/>
          <w:szCs w:val="28"/>
        </w:rPr>
        <w:t>содержание</w:t>
      </w:r>
      <w:proofErr w:type="gramEnd"/>
      <w:r w:rsidRPr="00957ADC">
        <w:rPr>
          <w:rFonts w:ascii="Times New Roman" w:eastAsiaTheme="minorEastAsia" w:hAnsi="Times New Roman" w:cs="Times New Roman"/>
          <w:bCs/>
          <w:sz w:val="28"/>
          <w:szCs w:val="28"/>
        </w:rPr>
        <w:t xml:space="preserve"> и источники для конспектирования будут различные. </w:t>
      </w:r>
    </w:p>
    <w:p w:rsidR="00957ADC" w:rsidRPr="00957ADC" w:rsidRDefault="00957ADC" w:rsidP="00957ADC">
      <w:pPr>
        <w:spacing w:after="0" w:line="360" w:lineRule="auto"/>
        <w:ind w:firstLine="708"/>
        <w:jc w:val="both"/>
        <w:rPr>
          <w:rFonts w:ascii="Times New Roman" w:eastAsiaTheme="minorEastAsia" w:hAnsi="Times New Roman" w:cs="Times New Roman"/>
          <w:bCs/>
          <w:sz w:val="28"/>
          <w:szCs w:val="28"/>
        </w:rPr>
      </w:pPr>
      <w:r w:rsidRPr="00957ADC">
        <w:rPr>
          <w:rFonts w:ascii="Times New Roman" w:eastAsiaTheme="minorEastAsia" w:hAnsi="Times New Roman" w:cs="Times New Roman"/>
          <w:bCs/>
          <w:sz w:val="28"/>
          <w:szCs w:val="28"/>
        </w:rPr>
        <w:t xml:space="preserve">В </w:t>
      </w:r>
      <w:r w:rsidRPr="00957ADC">
        <w:rPr>
          <w:rFonts w:ascii="Times New Roman" w:eastAsiaTheme="minorEastAsia" w:hAnsi="Times New Roman" w:cs="Times New Roman"/>
          <w:sz w:val="28"/>
          <w:szCs w:val="28"/>
        </w:rPr>
        <w:t>первом случае – это макроэкономика, то есть связь с валовым внутренним продуктом и другими макроэкономическими индикаторами, во втором – неоклассическая проблема, ее микроуровень, иначе отражение поведения фирм и домохозяйств на рынке труда, в третьем – это политэкономическая проблема.</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Тематический конспект может при этом не отображать содержание тех произведений, которые были использованы для его написания. Конспектирование подобного рода способствует изучению темы, всестороннему ее анализу.</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bCs/>
          <w:sz w:val="28"/>
          <w:szCs w:val="28"/>
        </w:rPr>
        <w:t>Текстуальное конспектирование</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базируется в основном на цитатах и</w:t>
      </w:r>
      <w:r w:rsidRPr="00957ADC">
        <w:rPr>
          <w:rFonts w:ascii="Times New Roman" w:eastAsiaTheme="minorEastAsia" w:hAnsi="Times New Roman" w:cs="Times New Roman"/>
          <w:b/>
          <w:bCs/>
          <w:sz w:val="28"/>
          <w:szCs w:val="28"/>
        </w:rPr>
        <w:t xml:space="preserve"> </w:t>
      </w:r>
      <w:r w:rsidRPr="00957ADC">
        <w:rPr>
          <w:rFonts w:ascii="Times New Roman" w:eastAsiaTheme="minorEastAsia" w:hAnsi="Times New Roman" w:cs="Times New Roman"/>
          <w:sz w:val="28"/>
          <w:szCs w:val="28"/>
        </w:rPr>
        <w:t xml:space="preserve">отрывках. Выписки могут связываться друг с другом посредством логических переходов. Можно также составить план и включить в конспект отдельные тезисы. </w:t>
      </w:r>
    </w:p>
    <w:p w:rsidR="00957ADC" w:rsidRPr="00957ADC" w:rsidRDefault="00957ADC" w:rsidP="00957ADC">
      <w:pPr>
        <w:spacing w:after="0" w:line="360" w:lineRule="auto"/>
        <w:ind w:firstLine="708"/>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lastRenderedPageBreak/>
        <w:t>Текстуальный конспект способен стать прекрасным источником практически дословных высказываний автора, а также тех фактов, которые были им приведены. Подобное конспектирование наиболее популярно при изучении научных работ, литературной критики.</w:t>
      </w:r>
    </w:p>
    <w:p w:rsidR="00957ADC" w:rsidRPr="00957ADC" w:rsidRDefault="00957ADC" w:rsidP="00957ADC">
      <w:pPr>
        <w:spacing w:after="0" w:line="360" w:lineRule="auto"/>
        <w:rPr>
          <w:rFonts w:ascii="Times New Roman" w:eastAsiaTheme="minorEastAsia" w:hAnsi="Times New Roman" w:cs="Times New Roman"/>
          <w:sz w:val="28"/>
          <w:szCs w:val="28"/>
        </w:rPr>
      </w:pPr>
    </w:p>
    <w:p w:rsidR="00957ADC" w:rsidRPr="00957ADC" w:rsidRDefault="00957ADC" w:rsidP="00957ADC">
      <w:pPr>
        <w:keepNext/>
        <w:spacing w:after="0" w:line="240" w:lineRule="auto"/>
        <w:ind w:firstLine="709"/>
        <w:jc w:val="both"/>
        <w:outlineLvl w:val="0"/>
        <w:rPr>
          <w:rFonts w:ascii="Times New Roman" w:eastAsiaTheme="majorEastAsia" w:hAnsi="Times New Roman" w:cs="Times New Roman"/>
          <w:b/>
          <w:bCs/>
          <w:kern w:val="32"/>
          <w:sz w:val="28"/>
          <w:szCs w:val="28"/>
        </w:rPr>
      </w:pPr>
      <w:bookmarkStart w:id="13" w:name="_Toc16"/>
      <w:bookmarkStart w:id="14" w:name="_Hlk21957530"/>
      <w:r w:rsidRPr="00957ADC">
        <w:rPr>
          <w:rFonts w:ascii="Times New Roman" w:eastAsiaTheme="majorEastAsia" w:hAnsi="Times New Roman" w:cs="Times New Roman"/>
          <w:sz w:val="28"/>
          <w:szCs w:val="28"/>
        </w:rPr>
        <w:t>4</w:t>
      </w:r>
      <w:r w:rsidRPr="00957ADC">
        <w:rPr>
          <w:rFonts w:ascii="Times New Roman" w:eastAsiaTheme="majorEastAsia" w:hAnsi="Times New Roman" w:cs="Times New Roman"/>
          <w:b/>
          <w:bCs/>
          <w:kern w:val="32"/>
          <w:sz w:val="28"/>
          <w:szCs w:val="28"/>
        </w:rPr>
        <w:t xml:space="preserve"> Оценивание по дисциплине</w:t>
      </w:r>
      <w:bookmarkEnd w:id="13"/>
    </w:p>
    <w:p w:rsidR="00957ADC" w:rsidRPr="00957ADC" w:rsidRDefault="00957ADC" w:rsidP="00957ADC">
      <w:pPr>
        <w:rPr>
          <w:rFonts w:eastAsiaTheme="minorEastAsia"/>
        </w:rPr>
      </w:pPr>
      <w:bookmarkStart w:id="15" w:name="_GoBack"/>
      <w:bookmarkEnd w:id="15"/>
    </w:p>
    <w:bookmarkEnd w:id="14"/>
    <w:p w:rsidR="00957ADC" w:rsidRPr="00957ADC" w:rsidRDefault="00957ADC" w:rsidP="00957ADC">
      <w:pPr>
        <w:spacing w:after="0" w:line="36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Оценки ставятся по 5-балльной шкале. Основой для определения оценки служит уровень освоения студентами материала, предусмотренного рабочей программой дисциплины.</w:t>
      </w:r>
      <w:r w:rsidRPr="00957ADC">
        <w:rPr>
          <w:rFonts w:ascii="Times New Roman" w:eastAsiaTheme="minorEastAsia" w:hAnsi="Times New Roman" w:cs="Times New Roman"/>
          <w:color w:val="000000"/>
          <w:sz w:val="28"/>
          <w:szCs w:val="28"/>
          <w:shd w:val="clear" w:color="auto" w:fill="FFFFFF"/>
        </w:rPr>
        <w:t xml:space="preserve"> </w:t>
      </w:r>
      <w:r w:rsidRPr="00957ADC">
        <w:rPr>
          <w:rFonts w:ascii="Times New Roman" w:eastAsiaTheme="minorEastAsia" w:hAnsi="Times New Roman" w:cs="Times New Roman"/>
          <w:sz w:val="28"/>
          <w:szCs w:val="28"/>
        </w:rPr>
        <w:t>Уровень сложности и форма предъявления оценочных средств для промежуточной аттестации зафиксированы в рабочей программе дисциплины.</w:t>
      </w:r>
    </w:p>
    <w:p w:rsidR="00957ADC" w:rsidRPr="00957ADC" w:rsidRDefault="00957ADC" w:rsidP="00957ADC">
      <w:pPr>
        <w:spacing w:after="0" w:line="240" w:lineRule="auto"/>
        <w:ind w:firstLine="720"/>
        <w:jc w:val="both"/>
        <w:rPr>
          <w:rFonts w:ascii="Times New Roman" w:eastAsiaTheme="minorEastAsia" w:hAnsi="Times New Roman" w:cs="Times New Roman"/>
          <w:sz w:val="28"/>
          <w:szCs w:val="28"/>
        </w:rPr>
      </w:pPr>
      <w:r w:rsidRPr="00957ADC">
        <w:rPr>
          <w:rFonts w:ascii="Times New Roman" w:eastAsiaTheme="minorEastAsia" w:hAnsi="Times New Roman" w:cs="Times New Roman"/>
          <w:sz w:val="28"/>
          <w:szCs w:val="28"/>
        </w:rPr>
        <w:t>Итоговая оценка выставляется в ведомость согласно следующему правилу:</w:t>
      </w:r>
    </w:p>
    <w:tbl>
      <w:tblPr>
        <w:tblStyle w:val="table"/>
        <w:tblW w:w="0" w:type="auto"/>
        <w:tblInd w:w="-1" w:type="dxa"/>
        <w:tblLook w:val="04A0" w:firstRow="1" w:lastRow="0" w:firstColumn="1" w:lastColumn="0" w:noHBand="0" w:noVBand="1"/>
      </w:tblPr>
      <w:tblGrid>
        <w:gridCol w:w="4607"/>
        <w:gridCol w:w="2810"/>
        <w:gridCol w:w="2782"/>
      </w:tblGrid>
      <w:tr w:rsidR="00957ADC" w:rsidRPr="00957ADC" w:rsidTr="00111C42">
        <w:tc>
          <w:tcPr>
            <w:tcW w:w="4607" w:type="dxa"/>
          </w:tcPr>
          <w:p w:rsidR="00957ADC" w:rsidRPr="00957ADC" w:rsidRDefault="00957ADC" w:rsidP="00957ADC">
            <w:pPr>
              <w:spacing w:after="0" w:line="240" w:lineRule="auto"/>
              <w:rPr>
                <w:sz w:val="28"/>
                <w:szCs w:val="28"/>
              </w:rPr>
            </w:pPr>
            <w:proofErr w:type="spellStart"/>
            <w:r w:rsidRPr="00957ADC">
              <w:rPr>
                <w:sz w:val="28"/>
                <w:szCs w:val="28"/>
              </w:rPr>
              <w:t>Критерии</w:t>
            </w:r>
            <w:proofErr w:type="spellEnd"/>
            <w:r w:rsidRPr="00957ADC">
              <w:rPr>
                <w:sz w:val="28"/>
                <w:szCs w:val="28"/>
              </w:rPr>
              <w:t xml:space="preserve"> </w:t>
            </w:r>
            <w:proofErr w:type="spellStart"/>
            <w:r w:rsidRPr="00957ADC">
              <w:rPr>
                <w:sz w:val="28"/>
                <w:szCs w:val="28"/>
              </w:rPr>
              <w:t>оценивания</w:t>
            </w:r>
            <w:proofErr w:type="spellEnd"/>
            <w:r w:rsidRPr="00957ADC">
              <w:rPr>
                <w:sz w:val="28"/>
                <w:szCs w:val="28"/>
              </w:rPr>
              <w:t xml:space="preserve"> </w:t>
            </w:r>
            <w:proofErr w:type="spellStart"/>
            <w:r w:rsidRPr="00957ADC">
              <w:rPr>
                <w:sz w:val="28"/>
                <w:szCs w:val="28"/>
              </w:rPr>
              <w:t>компетенции</w:t>
            </w:r>
            <w:proofErr w:type="spellEnd"/>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Уровень</w:t>
            </w:r>
            <w:proofErr w:type="spellEnd"/>
            <w:r w:rsidRPr="00957ADC">
              <w:rPr>
                <w:sz w:val="28"/>
                <w:szCs w:val="28"/>
              </w:rPr>
              <w:t xml:space="preserve"> </w:t>
            </w:r>
            <w:proofErr w:type="spellStart"/>
            <w:r w:rsidRPr="00957ADC">
              <w:rPr>
                <w:sz w:val="28"/>
                <w:szCs w:val="28"/>
              </w:rPr>
              <w:t>сформиро</w:t>
            </w:r>
            <w:proofErr w:type="spellEnd"/>
            <w:r w:rsidRPr="00957ADC">
              <w:rPr>
                <w:sz w:val="28"/>
                <w:szCs w:val="28"/>
              </w:rPr>
              <w:t>-</w:t>
            </w:r>
          </w:p>
          <w:p w:rsidR="00957ADC" w:rsidRPr="00957ADC" w:rsidRDefault="00957ADC" w:rsidP="00957ADC">
            <w:pPr>
              <w:spacing w:after="0" w:line="240" w:lineRule="auto"/>
              <w:rPr>
                <w:sz w:val="28"/>
                <w:szCs w:val="28"/>
              </w:rPr>
            </w:pPr>
            <w:proofErr w:type="spellStart"/>
            <w:r w:rsidRPr="00957ADC">
              <w:rPr>
                <w:sz w:val="28"/>
                <w:szCs w:val="28"/>
              </w:rPr>
              <w:t>ванности</w:t>
            </w:r>
            <w:proofErr w:type="spellEnd"/>
            <w:r w:rsidRPr="00957ADC">
              <w:rPr>
                <w:sz w:val="28"/>
                <w:szCs w:val="28"/>
              </w:rPr>
              <w:t xml:space="preserve"> </w:t>
            </w:r>
            <w:proofErr w:type="spellStart"/>
            <w:r w:rsidRPr="00957ADC">
              <w:rPr>
                <w:sz w:val="28"/>
                <w:szCs w:val="28"/>
              </w:rPr>
              <w:t>компетенции</w:t>
            </w:r>
            <w:proofErr w:type="spellEnd"/>
          </w:p>
        </w:tc>
        <w:tc>
          <w:tcPr>
            <w:tcW w:w="2506" w:type="dxa"/>
          </w:tcPr>
          <w:p w:rsidR="00957ADC" w:rsidRPr="00957ADC" w:rsidRDefault="00957ADC" w:rsidP="00957ADC">
            <w:pPr>
              <w:spacing w:after="0" w:line="240" w:lineRule="auto"/>
              <w:ind w:right="598"/>
              <w:rPr>
                <w:sz w:val="28"/>
                <w:szCs w:val="28"/>
              </w:rPr>
            </w:pPr>
            <w:proofErr w:type="spellStart"/>
            <w:r w:rsidRPr="00957ADC">
              <w:rPr>
                <w:sz w:val="28"/>
                <w:szCs w:val="28"/>
              </w:rPr>
              <w:t>Итоговая</w:t>
            </w:r>
            <w:proofErr w:type="spellEnd"/>
            <w:r w:rsidRPr="00957ADC">
              <w:rPr>
                <w:sz w:val="28"/>
                <w:szCs w:val="28"/>
              </w:rPr>
              <w:t xml:space="preserve"> </w:t>
            </w:r>
            <w:proofErr w:type="spellStart"/>
            <w:r w:rsidRPr="00957ADC">
              <w:rPr>
                <w:sz w:val="28"/>
                <w:szCs w:val="28"/>
              </w:rPr>
              <w:t>оценка</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не владеет теоретическими основами дисциплины и научной терминологией, демонстрирует отрывочные знания, не способен иллюстрировать ответ примерами, допускает множественные существенные ошибки в ответе.</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недопустимый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неудовлетворительно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владеет частично теоретическими основами дисциплины и научной терминологией, фрагментарно способен иллюстрировать ответ примерами, допускает несколько существенных ошибок в ответе.</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пороговый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удовлетворительно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 xml:space="preserve">Обучающийся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w:t>
            </w:r>
            <w:r w:rsidRPr="00957ADC">
              <w:rPr>
                <w:sz w:val="28"/>
                <w:szCs w:val="28"/>
                <w:lang w:val="ru-RU"/>
              </w:rPr>
              <w:lastRenderedPageBreak/>
              <w:t>теоретические знания для решения практических задач, но допускает отдельные несущественные ошибки.</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lastRenderedPageBreak/>
              <w:t>базовый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хорошо</w:t>
            </w:r>
            <w:proofErr w:type="spellEnd"/>
          </w:p>
        </w:tc>
      </w:tr>
      <w:tr w:rsidR="00957ADC" w:rsidRPr="00957ADC" w:rsidTr="00111C42">
        <w:tc>
          <w:tcPr>
            <w:tcW w:w="4607" w:type="dxa"/>
          </w:tcPr>
          <w:p w:rsidR="00957ADC" w:rsidRPr="00957ADC" w:rsidRDefault="00957ADC" w:rsidP="00957ADC">
            <w:pPr>
              <w:spacing w:after="0" w:line="240" w:lineRule="auto"/>
              <w:rPr>
                <w:sz w:val="28"/>
                <w:szCs w:val="28"/>
                <w:lang w:val="ru-RU"/>
              </w:rPr>
            </w:pPr>
            <w:r w:rsidRPr="00957ADC">
              <w:rPr>
                <w:sz w:val="28"/>
                <w:szCs w:val="28"/>
                <w:lang w:val="ru-RU"/>
              </w:rPr>
              <w:t>Обучающийся в полной мере владеет теоретическими основами дисциплины и научной терминологией, грамотно излагает материал и способен иллюстрировать ответ примерами, фактами, данными научных исследований, применять теоретические знания для решения практических задач.</w:t>
            </w:r>
          </w:p>
        </w:tc>
        <w:tc>
          <w:tcPr>
            <w:tcW w:w="2810" w:type="dxa"/>
          </w:tcPr>
          <w:p w:rsidR="00957ADC" w:rsidRPr="00957ADC" w:rsidRDefault="00957ADC" w:rsidP="00957ADC">
            <w:pPr>
              <w:spacing w:after="0" w:line="240" w:lineRule="auto"/>
              <w:rPr>
                <w:sz w:val="28"/>
                <w:szCs w:val="28"/>
              </w:rPr>
            </w:pPr>
            <w:proofErr w:type="spellStart"/>
            <w:r w:rsidRPr="00957ADC">
              <w:rPr>
                <w:sz w:val="28"/>
                <w:szCs w:val="28"/>
              </w:rPr>
              <w:t>повышенный</w:t>
            </w:r>
            <w:proofErr w:type="spellEnd"/>
          </w:p>
        </w:tc>
        <w:tc>
          <w:tcPr>
            <w:tcW w:w="2506" w:type="dxa"/>
          </w:tcPr>
          <w:p w:rsidR="00957ADC" w:rsidRPr="00957ADC" w:rsidRDefault="00957ADC" w:rsidP="00957ADC">
            <w:pPr>
              <w:spacing w:after="0" w:line="240" w:lineRule="auto"/>
              <w:rPr>
                <w:sz w:val="28"/>
                <w:szCs w:val="28"/>
              </w:rPr>
            </w:pPr>
            <w:proofErr w:type="spellStart"/>
            <w:r w:rsidRPr="00957ADC">
              <w:rPr>
                <w:sz w:val="28"/>
                <w:szCs w:val="28"/>
              </w:rPr>
              <w:t>отлично</w:t>
            </w:r>
            <w:proofErr w:type="spellEnd"/>
          </w:p>
        </w:tc>
      </w:tr>
    </w:tbl>
    <w:p w:rsidR="00957ADC" w:rsidRPr="00957ADC" w:rsidRDefault="00957ADC" w:rsidP="00957ADC">
      <w:pPr>
        <w:rPr>
          <w:rFonts w:ascii="Times New Roman" w:eastAsiaTheme="minorEastAsia" w:hAnsi="Times New Roman" w:cs="Times New Roman"/>
          <w:sz w:val="28"/>
          <w:szCs w:val="28"/>
        </w:rPr>
      </w:pPr>
    </w:p>
    <w:p w:rsidR="00957ADC" w:rsidRPr="00957ADC" w:rsidRDefault="00957ADC" w:rsidP="00957ADC">
      <w:pPr>
        <w:spacing w:after="0" w:line="360" w:lineRule="auto"/>
        <w:ind w:firstLine="709"/>
        <w:jc w:val="both"/>
        <w:rPr>
          <w:rFonts w:ascii="Times New Roman" w:eastAsiaTheme="minorEastAsia" w:hAnsi="Times New Roman" w:cs="Times New Roman"/>
          <w:color w:val="000000"/>
          <w:sz w:val="28"/>
          <w:szCs w:val="28"/>
        </w:rPr>
      </w:pPr>
      <w:r w:rsidRPr="00957ADC">
        <w:rPr>
          <w:rFonts w:ascii="Times New Roman" w:eastAsiaTheme="minorEastAsia" w:hAnsi="Times New Roman" w:cs="Times New Roman"/>
          <w:bCs/>
          <w:color w:val="000000"/>
          <w:sz w:val="28"/>
          <w:szCs w:val="28"/>
        </w:rPr>
        <w:t>Экзамены проводятся по билетам</w:t>
      </w:r>
      <w:r w:rsidRPr="00957ADC">
        <w:rPr>
          <w:rFonts w:ascii="Times New Roman" w:eastAsiaTheme="minorEastAsia" w:hAnsi="Times New Roman" w:cs="Times New Roman"/>
          <w:color w:val="000000"/>
          <w:sz w:val="28"/>
          <w:szCs w:val="28"/>
        </w:rPr>
        <w:t xml:space="preserve">, подписанным составителем билетов и утвержденным заведующим кафедрой, или тестовым заданиям, утвержденным в установленном порядке. </w:t>
      </w:r>
    </w:p>
    <w:p w:rsidR="00957ADC" w:rsidRPr="00957ADC" w:rsidRDefault="00957ADC" w:rsidP="00957ADC">
      <w:pPr>
        <w:spacing w:after="0" w:line="360" w:lineRule="auto"/>
        <w:ind w:firstLine="709"/>
        <w:jc w:val="both"/>
        <w:rPr>
          <w:rFonts w:ascii="Times New Roman" w:eastAsiaTheme="minorEastAsia" w:hAnsi="Times New Roman" w:cs="Times New Roman"/>
          <w:color w:val="000000"/>
          <w:sz w:val="28"/>
          <w:szCs w:val="28"/>
        </w:rPr>
      </w:pPr>
      <w:r w:rsidRPr="00957ADC">
        <w:rPr>
          <w:rFonts w:ascii="Times New Roman" w:eastAsiaTheme="minorEastAsia" w:hAnsi="Times New Roman" w:cs="Times New Roman"/>
          <w:color w:val="000000"/>
          <w:sz w:val="28"/>
          <w:szCs w:val="28"/>
        </w:rPr>
        <w:t>Педагогическому работнику предоставляется право задавать студентам дополнительные вопросы сверх билета, а также, помимо теоретических вопросов, давать для решения задачи и примеры, связанные с курсом. Для проведения экзаменов могут использоваться технические средства.</w:t>
      </w:r>
    </w:p>
    <w:p w:rsidR="00957ADC" w:rsidRPr="00957ADC" w:rsidRDefault="00957ADC" w:rsidP="00957ADC">
      <w:pPr>
        <w:keepNext/>
        <w:keepLines/>
        <w:spacing w:after="0" w:line="360" w:lineRule="auto"/>
        <w:ind w:firstLine="709"/>
        <w:outlineLvl w:val="0"/>
        <w:rPr>
          <w:rFonts w:ascii="Times New Roman" w:eastAsiaTheme="majorEastAsia" w:hAnsi="Times New Roman" w:cs="Times New Roman"/>
          <w:sz w:val="28"/>
          <w:szCs w:val="28"/>
        </w:rPr>
      </w:pPr>
      <w:r w:rsidRPr="00957ADC">
        <w:rPr>
          <w:rFonts w:ascii="Times New Roman" w:eastAsiaTheme="majorEastAsia" w:hAnsi="Times New Roman" w:cs="Times New Roman"/>
          <w:bCs/>
          <w:kern w:val="32"/>
          <w:sz w:val="28"/>
          <w:szCs w:val="28"/>
        </w:rPr>
        <w:t>Электронная информационно-образовательная среда организации может формировать электронное портфолио обучающегося для сохранения его работ и оценок.</w:t>
      </w:r>
    </w:p>
    <w:p w:rsidR="00957ADC" w:rsidRPr="00957ADC" w:rsidRDefault="00957ADC" w:rsidP="00957ADC">
      <w:pPr>
        <w:ind w:firstLine="709"/>
        <w:jc w:val="both"/>
        <w:rPr>
          <w:rFonts w:ascii="Times New Roman" w:eastAsiaTheme="minorEastAsia" w:hAnsi="Times New Roman" w:cs="Times New Roman"/>
          <w:sz w:val="28"/>
          <w:szCs w:val="28"/>
        </w:rPr>
      </w:pPr>
    </w:p>
    <w:p w:rsidR="00957ADC" w:rsidRPr="00957ADC" w:rsidRDefault="00957ADC" w:rsidP="00957ADC">
      <w:pPr>
        <w:keepNext/>
        <w:keepLines/>
        <w:spacing w:after="0" w:line="360" w:lineRule="auto"/>
        <w:jc w:val="both"/>
        <w:outlineLvl w:val="0"/>
        <w:rPr>
          <w:rFonts w:ascii="Times New Roman" w:eastAsiaTheme="majorEastAsia" w:hAnsi="Times New Roman" w:cs="Times New Roman"/>
          <w:color w:val="2F5496" w:themeColor="accent1" w:themeShade="BF"/>
          <w:sz w:val="28"/>
          <w:szCs w:val="28"/>
        </w:rPr>
      </w:pPr>
    </w:p>
    <w:p w:rsidR="00957ADC" w:rsidRDefault="00957ADC"/>
    <w:sectPr w:rsidR="00957ADC" w:rsidSect="00B26243">
      <w:pgSz w:w="11900" w:h="16838"/>
      <w:pgMar w:top="1138" w:right="985" w:bottom="472"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72175"/>
      <w:docPartObj>
        <w:docPartGallery w:val="Page Numbers (Bottom of Page)"/>
        <w:docPartUnique/>
      </w:docPartObj>
    </w:sdtPr>
    <w:sdtEndPr/>
    <w:sdtContent>
      <w:p w:rsidR="00EE2F26" w:rsidRDefault="00957ADC">
        <w:pPr>
          <w:pStyle w:val="a3"/>
          <w:jc w:val="center"/>
        </w:pPr>
        <w:r>
          <w:fldChar w:fldCharType="begin"/>
        </w:r>
        <w:r>
          <w:instrText>PAGE   \* MERGEFORMAT</w:instrText>
        </w:r>
        <w:r>
          <w:fldChar w:fldCharType="separate"/>
        </w:r>
        <w:r>
          <w:t>2</w:t>
        </w:r>
        <w:r>
          <w:fldChar w:fldCharType="end"/>
        </w:r>
      </w:p>
    </w:sdtContent>
  </w:sdt>
  <w:p w:rsidR="00EE2F26" w:rsidRDefault="00957ADC">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4708E"/>
    <w:multiLevelType w:val="hybridMultilevel"/>
    <w:tmpl w:val="969C810E"/>
    <w:lvl w:ilvl="0" w:tplc="DE146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F912C9"/>
    <w:multiLevelType w:val="hybridMultilevel"/>
    <w:tmpl w:val="D7CC54FA"/>
    <w:lvl w:ilvl="0" w:tplc="052A6212">
      <w:start w:val="1"/>
      <w:numFmt w:val="bullet"/>
      <w:lvlText w:val=""/>
      <w:lvlJc w:val="left"/>
      <w:pPr>
        <w:tabs>
          <w:tab w:val="num" w:pos="502"/>
        </w:tabs>
        <w:ind w:left="502"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5D5BC5"/>
    <w:multiLevelType w:val="hybridMultilevel"/>
    <w:tmpl w:val="DB26F790"/>
    <w:lvl w:ilvl="0" w:tplc="052A6212">
      <w:start w:val="1"/>
      <w:numFmt w:val="bullet"/>
      <w:lvlText w:val=""/>
      <w:lvlJc w:val="left"/>
      <w:pPr>
        <w:tabs>
          <w:tab w:val="num" w:pos="720"/>
        </w:tabs>
        <w:ind w:left="720" w:hanging="360"/>
      </w:pPr>
      <w:rPr>
        <w:rFonts w:ascii="Symbol" w:hAnsi="Symbol" w:hint="default"/>
      </w:rPr>
    </w:lvl>
    <w:lvl w:ilvl="1" w:tplc="B4A6D40E">
      <w:start w:val="1"/>
      <w:numFmt w:val="bullet"/>
      <w:lvlText w:val="o"/>
      <w:lvlJc w:val="left"/>
      <w:pPr>
        <w:tabs>
          <w:tab w:val="num" w:pos="1440"/>
        </w:tabs>
        <w:ind w:left="1440" w:hanging="360"/>
      </w:pPr>
      <w:rPr>
        <w:rFonts w:ascii="Courier New" w:hAnsi="Courier New" w:cs="Courier New" w:hint="default"/>
      </w:rPr>
    </w:lvl>
    <w:lvl w:ilvl="2" w:tplc="AE988A6A">
      <w:start w:val="1"/>
      <w:numFmt w:val="bullet"/>
      <w:lvlText w:val=""/>
      <w:lvlJc w:val="left"/>
      <w:pPr>
        <w:tabs>
          <w:tab w:val="num" w:pos="2160"/>
        </w:tabs>
        <w:ind w:left="2160" w:hanging="360"/>
      </w:pPr>
      <w:rPr>
        <w:rFonts w:ascii="Wingdings" w:hAnsi="Wingdings" w:cs="Wingdings" w:hint="default"/>
      </w:rPr>
    </w:lvl>
    <w:lvl w:ilvl="3" w:tplc="87F8995C">
      <w:start w:val="1"/>
      <w:numFmt w:val="bullet"/>
      <w:lvlText w:val=""/>
      <w:lvlJc w:val="left"/>
      <w:pPr>
        <w:tabs>
          <w:tab w:val="num" w:pos="2880"/>
        </w:tabs>
        <w:ind w:left="2880" w:hanging="360"/>
      </w:pPr>
      <w:rPr>
        <w:rFonts w:ascii="Symbol" w:hAnsi="Symbol" w:cs="Symbol" w:hint="default"/>
      </w:rPr>
    </w:lvl>
    <w:lvl w:ilvl="4" w:tplc="E2AA55C2">
      <w:start w:val="1"/>
      <w:numFmt w:val="bullet"/>
      <w:lvlText w:val="o"/>
      <w:lvlJc w:val="left"/>
      <w:pPr>
        <w:tabs>
          <w:tab w:val="num" w:pos="3600"/>
        </w:tabs>
        <w:ind w:left="3600" w:hanging="360"/>
      </w:pPr>
      <w:rPr>
        <w:rFonts w:ascii="Courier New" w:hAnsi="Courier New" w:cs="Courier New" w:hint="default"/>
      </w:rPr>
    </w:lvl>
    <w:lvl w:ilvl="5" w:tplc="7AF0CCC6">
      <w:start w:val="1"/>
      <w:numFmt w:val="bullet"/>
      <w:lvlText w:val=""/>
      <w:lvlJc w:val="left"/>
      <w:pPr>
        <w:tabs>
          <w:tab w:val="num" w:pos="4320"/>
        </w:tabs>
        <w:ind w:left="4320" w:hanging="360"/>
      </w:pPr>
      <w:rPr>
        <w:rFonts w:ascii="Wingdings" w:hAnsi="Wingdings" w:cs="Wingdings" w:hint="default"/>
      </w:rPr>
    </w:lvl>
    <w:lvl w:ilvl="6" w:tplc="3F96D426">
      <w:start w:val="1"/>
      <w:numFmt w:val="bullet"/>
      <w:lvlText w:val=""/>
      <w:lvlJc w:val="left"/>
      <w:pPr>
        <w:tabs>
          <w:tab w:val="num" w:pos="5040"/>
        </w:tabs>
        <w:ind w:left="5040" w:hanging="360"/>
      </w:pPr>
      <w:rPr>
        <w:rFonts w:ascii="Symbol" w:hAnsi="Symbol" w:cs="Symbol" w:hint="default"/>
      </w:rPr>
    </w:lvl>
    <w:lvl w:ilvl="7" w:tplc="656A0B36">
      <w:start w:val="1"/>
      <w:numFmt w:val="bullet"/>
      <w:lvlText w:val="o"/>
      <w:lvlJc w:val="left"/>
      <w:pPr>
        <w:tabs>
          <w:tab w:val="num" w:pos="5760"/>
        </w:tabs>
        <w:ind w:left="5760" w:hanging="360"/>
      </w:pPr>
      <w:rPr>
        <w:rFonts w:ascii="Courier New" w:hAnsi="Courier New" w:cs="Courier New" w:hint="default"/>
      </w:rPr>
    </w:lvl>
    <w:lvl w:ilvl="8" w:tplc="84DEAB8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CE114A4"/>
    <w:multiLevelType w:val="hybridMultilevel"/>
    <w:tmpl w:val="2E5E571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DC"/>
    <w:rsid w:val="0095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1130"/>
  <w15:chartTrackingRefBased/>
  <w15:docId w15:val="{06FC475D-6732-4FBB-8E7D-8125BE70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7ADC"/>
    <w:pPr>
      <w:tabs>
        <w:tab w:val="center" w:pos="4677"/>
        <w:tab w:val="right" w:pos="9355"/>
      </w:tabs>
      <w:spacing w:after="0" w:line="240" w:lineRule="auto"/>
    </w:pPr>
    <w:rPr>
      <w:rFonts w:eastAsiaTheme="minorEastAsia"/>
    </w:rPr>
  </w:style>
  <w:style w:type="character" w:customStyle="1" w:styleId="a4">
    <w:name w:val="Нижний колонтитул Знак"/>
    <w:basedOn w:val="a0"/>
    <w:link w:val="a3"/>
    <w:uiPriority w:val="99"/>
    <w:rsid w:val="00957ADC"/>
    <w:rPr>
      <w:rFonts w:eastAsiaTheme="minorEastAsia"/>
    </w:rPr>
  </w:style>
  <w:style w:type="table" w:customStyle="1" w:styleId="table">
    <w:name w:val="table"/>
    <w:uiPriority w:val="99"/>
    <w:rsid w:val="00957ADC"/>
    <w:rPr>
      <w:rFonts w:ascii="Times New Roman" w:eastAsia="Times New Roman" w:hAnsi="Times New Roman" w:cs="Times New Roman"/>
      <w:sz w:val="24"/>
      <w:szCs w:val="24"/>
      <w:lang w:val="en-US" w:eastAsia="ru-RU"/>
    </w:r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3152</Words>
  <Characters>17972</Characters>
  <Application>Microsoft Office Word</Application>
  <DocSecurity>0</DocSecurity>
  <Lines>149</Lines>
  <Paragraphs>42</Paragraphs>
  <ScaleCrop>false</ScaleCrop>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2019-10-14T10:19:00Z</dcterms:created>
  <dcterms:modified xsi:type="dcterms:W3CDTF">2019-10-14T10:25:00Z</dcterms:modified>
</cp:coreProperties>
</file>