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80455C"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w:t>
      </w:r>
      <w:r w:rsidR="00C3647D">
        <w:rPr>
          <w:rFonts w:ascii="Times New Roman" w:eastAsia="Times New Roman" w:hAnsi="Times New Roman" w:cs="Times New Roman"/>
          <w:sz w:val="28"/>
          <w:szCs w:val="28"/>
        </w:rPr>
        <w:t xml:space="preserve"> </w:t>
      </w:r>
      <w:r w:rsidR="00263F5C"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42678A" w:rsidP="00263F5C">
      <w:pPr>
        <w:pStyle w:val="ReportHead"/>
        <w:suppressAutoHyphens/>
        <w:rPr>
          <w:i/>
          <w:u w:val="single"/>
        </w:rPr>
      </w:pPr>
      <w:r>
        <w:rPr>
          <w:i/>
          <w:u w:val="single"/>
        </w:rPr>
        <w:t>Начальное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677E7D" w:rsidP="00263F5C">
      <w:pPr>
        <w:pStyle w:val="ReportHead"/>
        <w:suppressAutoHyphens/>
        <w:rPr>
          <w:i/>
          <w:u w:val="single"/>
        </w:rPr>
      </w:pPr>
      <w:r>
        <w:rPr>
          <w:i/>
          <w:u w:val="single"/>
        </w:rPr>
        <w:t>О</w:t>
      </w:r>
      <w:r w:rsidR="00263F5C" w:rsidRPr="0039365D">
        <w:rPr>
          <w:i/>
          <w:u w:val="single"/>
        </w:rPr>
        <w:t>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80455C"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w:t>
      </w:r>
      <w:r w:rsidR="00791EF4">
        <w:rPr>
          <w:rFonts w:ascii="Times New Roman" w:eastAsia="Times New Roman" w:hAnsi="Times New Roman" w:cs="Times New Roman"/>
          <w:sz w:val="28"/>
          <w:szCs w:val="28"/>
        </w:rPr>
        <w:t>2</w:t>
      </w:r>
      <w:r w:rsidR="00DA7100">
        <w:rPr>
          <w:rFonts w:ascii="Times New Roman" w:eastAsia="Times New Roman" w:hAnsi="Times New Roman" w:cs="Times New Roman"/>
          <w:sz w:val="28"/>
          <w:szCs w:val="28"/>
        </w:rPr>
        <w:t>1</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111DAE">
      <w:pPr>
        <w:spacing w:after="0" w:line="36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4F5A18"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Pr>
          <w:rFonts w:ascii="Times New Roman" w:hAnsi="Times New Roman" w:cs="Times New Roman"/>
          <w:sz w:val="28"/>
          <w:szCs w:val="24"/>
          <w:u w:val="single"/>
        </w:rPr>
        <w:t>Декан строительно-технологического факультета</w:t>
      </w:r>
      <w:r w:rsidR="00A92846" w:rsidRPr="00B526D8">
        <w:rPr>
          <w:rFonts w:ascii="Times New Roman" w:hAnsi="Times New Roman" w:cs="Times New Roman"/>
          <w:sz w:val="28"/>
          <w:szCs w:val="24"/>
          <w:u w:val="single"/>
        </w:rPr>
        <w:t xml:space="preserve">  </w:t>
      </w:r>
      <w:r w:rsidR="00A92846" w:rsidRPr="00B526D8">
        <w:rPr>
          <w:rFonts w:ascii="Times New Roman" w:hAnsi="Times New Roman" w:cs="Times New Roman"/>
          <w:sz w:val="28"/>
          <w:szCs w:val="24"/>
          <w:u w:val="single"/>
        </w:rPr>
        <w:tab/>
      </w:r>
      <w:r w:rsidR="00A92846" w:rsidRPr="00B526D8">
        <w:rPr>
          <w:rFonts w:ascii="Times New Roman" w:hAnsi="Times New Roman" w:cs="Times New Roman"/>
          <w:i/>
          <w:sz w:val="28"/>
          <w:szCs w:val="24"/>
          <w:vertAlign w:val="superscript"/>
          <w:lang w:val="x-none" w:eastAsia="x-none"/>
        </w:rPr>
        <w:t xml:space="preserve">                             </w:t>
      </w:r>
      <w:r w:rsidR="00A92846" w:rsidRPr="00B526D8">
        <w:rPr>
          <w:rFonts w:ascii="Times New Roman" w:hAnsi="Times New Roman" w:cs="Times New Roman"/>
          <w:i/>
          <w:sz w:val="28"/>
          <w:szCs w:val="24"/>
          <w:vertAlign w:val="superscript"/>
          <w:lang w:eastAsia="x-none"/>
        </w:rPr>
        <w:t xml:space="preserve">        </w:t>
      </w:r>
      <w:r w:rsidR="00A92846"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835"/>
        <w:gridCol w:w="3260"/>
      </w:tblGrid>
      <w:tr w:rsidR="0042678A" w:rsidRPr="004133A1" w:rsidTr="00740F25">
        <w:trPr>
          <w:tblHeader/>
        </w:trPr>
        <w:tc>
          <w:tcPr>
            <w:tcW w:w="1843" w:type="dxa"/>
            <w:shd w:val="clear" w:color="auto" w:fill="auto"/>
            <w:vAlign w:val="center"/>
          </w:tcPr>
          <w:p w:rsidR="0042678A" w:rsidRPr="004133A1" w:rsidRDefault="0042678A" w:rsidP="00740F25">
            <w:pPr>
              <w:pStyle w:val="ReportMain"/>
              <w:suppressAutoHyphens/>
              <w:jc w:val="center"/>
            </w:pPr>
            <w:r w:rsidRPr="004133A1">
              <w:t>Формируемые компетенции</w:t>
            </w:r>
          </w:p>
        </w:tc>
        <w:tc>
          <w:tcPr>
            <w:tcW w:w="2319" w:type="dxa"/>
            <w:shd w:val="clear" w:color="auto" w:fill="auto"/>
            <w:vAlign w:val="center"/>
          </w:tcPr>
          <w:p w:rsidR="0042678A" w:rsidRPr="004133A1" w:rsidRDefault="0042678A" w:rsidP="00740F25">
            <w:pPr>
              <w:pStyle w:val="ReportMain"/>
              <w:suppressAutoHyphens/>
              <w:jc w:val="center"/>
            </w:pPr>
            <w:r w:rsidRPr="004133A1">
              <w:t>Код и наименование индикатора достижения компетенции</w:t>
            </w:r>
          </w:p>
        </w:tc>
        <w:tc>
          <w:tcPr>
            <w:tcW w:w="2835" w:type="dxa"/>
            <w:shd w:val="clear" w:color="auto" w:fill="auto"/>
            <w:vAlign w:val="center"/>
          </w:tcPr>
          <w:p w:rsidR="0042678A" w:rsidRPr="004133A1" w:rsidRDefault="0042678A" w:rsidP="00740F25">
            <w:pPr>
              <w:pStyle w:val="ReportMain"/>
              <w:suppressAutoHyphens/>
              <w:jc w:val="center"/>
            </w:pPr>
            <w:r w:rsidRPr="004133A1">
              <w:t>Планируемые результаты обучения по дисциплине, характеризующие этапы формирования компетенций</w:t>
            </w:r>
          </w:p>
        </w:tc>
        <w:tc>
          <w:tcPr>
            <w:tcW w:w="3260" w:type="dxa"/>
            <w:shd w:val="clear" w:color="auto" w:fill="auto"/>
            <w:vAlign w:val="center"/>
          </w:tcPr>
          <w:p w:rsidR="0042678A" w:rsidRPr="004133A1" w:rsidRDefault="0042678A" w:rsidP="00740F25">
            <w:pPr>
              <w:pStyle w:val="ReportMain"/>
              <w:suppressAutoHyphens/>
              <w:jc w:val="center"/>
            </w:pPr>
            <w:r w:rsidRPr="004133A1">
              <w:t>Виды оценочных средств/</w:t>
            </w:r>
          </w:p>
          <w:p w:rsidR="0042678A" w:rsidRPr="004133A1" w:rsidRDefault="0042678A" w:rsidP="00740F25">
            <w:pPr>
              <w:pStyle w:val="ReportMain"/>
              <w:suppressAutoHyphens/>
              <w:jc w:val="center"/>
            </w:pPr>
            <w:r w:rsidRPr="004133A1">
              <w:t>шифр раздела в данном документе</w:t>
            </w:r>
          </w:p>
        </w:tc>
      </w:tr>
      <w:tr w:rsidR="0042678A" w:rsidRPr="004133A1" w:rsidTr="00740F25">
        <w:tc>
          <w:tcPr>
            <w:tcW w:w="1843" w:type="dxa"/>
            <w:vMerge w:val="restart"/>
            <w:shd w:val="clear" w:color="auto" w:fill="auto"/>
          </w:tcPr>
          <w:p w:rsidR="0042678A" w:rsidRPr="004133A1" w:rsidRDefault="0042678A" w:rsidP="00740F25">
            <w:pPr>
              <w:pStyle w:val="ReportMain"/>
              <w:suppressAutoHyphens/>
              <w:rPr>
                <w:b/>
              </w:rPr>
            </w:pPr>
            <w:r w:rsidRPr="004133A1">
              <w:rPr>
                <w:b/>
              </w:rPr>
              <w:t>ОПК-8:</w:t>
            </w:r>
          </w:p>
          <w:p w:rsidR="0042678A" w:rsidRPr="004133A1" w:rsidRDefault="0042678A" w:rsidP="00740F25">
            <w:pPr>
              <w:pStyle w:val="ReportMain"/>
              <w:suppressAutoHyphens/>
            </w:pPr>
            <w:r w:rsidRPr="004133A1">
              <w:t>Способен осуществлять педагогическую деятельность на основе специальных научных знаний</w:t>
            </w:r>
          </w:p>
        </w:tc>
        <w:tc>
          <w:tcPr>
            <w:tcW w:w="2319" w:type="dxa"/>
            <w:vMerge w:val="restart"/>
            <w:shd w:val="clear" w:color="auto" w:fill="auto"/>
          </w:tcPr>
          <w:p w:rsidR="0042678A" w:rsidRPr="004133A1" w:rsidRDefault="0042678A" w:rsidP="00740F25">
            <w:pPr>
              <w:pStyle w:val="ReportMain"/>
              <w:suppressAutoHyphens/>
            </w:pPr>
            <w:r w:rsidRPr="004133A1">
              <w:t>ОПК-8-В-1 Демонстрирует специальные научные знания, необходимые для осуществления педагогической деятельности в конкретной предметной области</w:t>
            </w: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Знать:</w:t>
            </w:r>
          </w:p>
          <w:p w:rsidR="0042678A" w:rsidRPr="004133A1" w:rsidRDefault="0042678A" w:rsidP="00740F25">
            <w:pPr>
              <w:pStyle w:val="ReportMain"/>
              <w:suppressAutoHyphens/>
              <w:rPr>
                <w:b/>
                <w:szCs w:val="24"/>
                <w:u w:val="single"/>
              </w:rPr>
            </w:pPr>
            <w:r w:rsidRPr="004133A1">
              <w:rPr>
                <w:szCs w:val="24"/>
              </w:rPr>
              <w:t xml:space="preserve">- </w:t>
            </w:r>
            <w:r w:rsidRPr="004133A1">
              <w:t>концепции современного естествознания как комплексную науку о природе</w:t>
            </w:r>
            <w:r w:rsidRPr="004133A1">
              <w:rPr>
                <w:szCs w:val="24"/>
              </w:rPr>
              <w:t>.</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А </w:t>
            </w:r>
            <w:r w:rsidRPr="004133A1">
              <w:rPr>
                <w:rFonts w:ascii="Times New Roman" w:hAnsi="Times New Roman" w:cs="Times New Roman"/>
                <w:b/>
                <w:sz w:val="24"/>
                <w:szCs w:val="24"/>
              </w:rPr>
              <w:sym w:font="Symbol" w:char="F02D"/>
            </w:r>
            <w:r w:rsidRPr="004133A1">
              <w:rPr>
                <w:rFonts w:ascii="Times New Roman" w:hAnsi="Times New Roman" w:cs="Times New Roman"/>
                <w:b/>
                <w:sz w:val="24"/>
                <w:szCs w:val="24"/>
              </w:rPr>
              <w:t xml:space="preserve"> </w:t>
            </w:r>
            <w:r w:rsidRPr="004133A1">
              <w:rPr>
                <w:rFonts w:ascii="Times New Roman" w:hAnsi="Times New Roman" w:cs="Times New Roman"/>
                <w:sz w:val="24"/>
                <w:szCs w:val="24"/>
              </w:rPr>
              <w:t xml:space="preserve">задания репродуктивного уровня </w:t>
            </w:r>
          </w:p>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sz w:val="24"/>
                <w:szCs w:val="24"/>
              </w:rPr>
              <w:t>Тестовые вопросы</w:t>
            </w:r>
          </w:p>
          <w:p w:rsidR="0042678A" w:rsidRPr="004133A1" w:rsidRDefault="0042678A" w:rsidP="00740F25">
            <w:pPr>
              <w:pStyle w:val="ReportMain"/>
              <w:suppressAutoHyphens/>
              <w:rPr>
                <w:i/>
                <w:szCs w:val="24"/>
              </w:rPr>
            </w:pPr>
            <w:r w:rsidRPr="004133A1">
              <w:rPr>
                <w:szCs w:val="24"/>
              </w:rPr>
              <w:t>Вопросы для опроса</w:t>
            </w:r>
            <w:r w:rsidRPr="004133A1">
              <w:rPr>
                <w:b/>
                <w:szCs w:val="24"/>
              </w:rPr>
              <w:t xml:space="preserve"> </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Уметь:</w:t>
            </w:r>
          </w:p>
          <w:p w:rsidR="0042678A" w:rsidRPr="004133A1" w:rsidRDefault="0042678A" w:rsidP="00740F25">
            <w:pPr>
              <w:pStyle w:val="ReportMain"/>
              <w:suppressAutoHyphens/>
              <w:rPr>
                <w:b/>
                <w:szCs w:val="24"/>
                <w:u w:val="single"/>
              </w:rPr>
            </w:pPr>
            <w:r w:rsidRPr="004133A1">
              <w:rPr>
                <w:szCs w:val="24"/>
              </w:rPr>
              <w:t>- применять знания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r w:rsidRPr="004133A1">
              <w:rPr>
                <w:b/>
                <w:szCs w:val="24"/>
                <w:u w:val="single"/>
              </w:rPr>
              <w:t xml:space="preserve"> </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В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реконструктивного уровня</w:t>
            </w:r>
          </w:p>
          <w:p w:rsidR="0042678A" w:rsidRPr="004133A1" w:rsidRDefault="0042678A" w:rsidP="00740F2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4133A1">
              <w:rPr>
                <w:rFonts w:ascii="Times New Roman" w:hAnsi="Times New Roman" w:cs="Times New Roman"/>
                <w:sz w:val="24"/>
                <w:szCs w:val="24"/>
              </w:rPr>
              <w:t>.</w:t>
            </w:r>
          </w:p>
          <w:p w:rsidR="0042678A" w:rsidRPr="004133A1" w:rsidRDefault="0042678A" w:rsidP="00DA7100">
            <w:pPr>
              <w:suppressAutoHyphens/>
              <w:spacing w:after="0" w:line="240" w:lineRule="auto"/>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Владеть:</w:t>
            </w:r>
          </w:p>
          <w:p w:rsidR="0042678A" w:rsidRPr="004133A1" w:rsidRDefault="0042678A" w:rsidP="00740F25">
            <w:pPr>
              <w:pStyle w:val="ReportMain"/>
              <w:suppressAutoHyphens/>
            </w:pPr>
            <w:r w:rsidRPr="004133A1">
              <w:rPr>
                <w:szCs w:val="24"/>
              </w:rPr>
              <w:t>- приемами применения знаний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p>
        </w:tc>
        <w:tc>
          <w:tcPr>
            <w:tcW w:w="3260" w:type="dxa"/>
            <w:shd w:val="clear" w:color="auto" w:fill="auto"/>
          </w:tcPr>
          <w:p w:rsidR="0042678A" w:rsidRPr="004133A1" w:rsidRDefault="0042678A" w:rsidP="00740F25">
            <w:pPr>
              <w:suppressAutoHyphens/>
              <w:spacing w:after="0" w:line="240" w:lineRule="auto"/>
              <w:rPr>
                <w:rFonts w:ascii="Times New Roman" w:hAnsi="Times New Roman" w:cs="Times New Roman"/>
                <w:sz w:val="24"/>
                <w:szCs w:val="24"/>
              </w:rPr>
            </w:pPr>
            <w:r w:rsidRPr="004133A1">
              <w:rPr>
                <w:rFonts w:ascii="Times New Roman" w:hAnsi="Times New Roman" w:cs="Times New Roman"/>
                <w:b/>
                <w:sz w:val="24"/>
                <w:szCs w:val="24"/>
              </w:rPr>
              <w:t xml:space="preserve">Блок С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практико-ориентированного и/или исследовательского уровня  </w:t>
            </w:r>
          </w:p>
          <w:p w:rsidR="0042678A" w:rsidRPr="004133A1" w:rsidRDefault="0042678A" w:rsidP="00740F25">
            <w:pPr>
              <w:suppressAutoHyphens/>
              <w:spacing w:after="0" w:line="240" w:lineRule="auto"/>
              <w:rPr>
                <w:rFonts w:ascii="Times New Roman" w:hAnsi="Times New Roman" w:cs="Times New Roman"/>
                <w:color w:val="000000"/>
                <w:sz w:val="24"/>
                <w:szCs w:val="24"/>
              </w:rPr>
            </w:pPr>
            <w:r w:rsidRPr="004133A1">
              <w:rPr>
                <w:rFonts w:ascii="Times New Roman" w:hAnsi="Times New Roman" w:cs="Times New Roman"/>
                <w:color w:val="000000"/>
                <w:sz w:val="24"/>
                <w:szCs w:val="24"/>
              </w:rPr>
              <w:t xml:space="preserve">Комплексные практические задания. </w:t>
            </w:r>
          </w:p>
          <w:p w:rsidR="0042678A" w:rsidRPr="004133A1" w:rsidRDefault="0042678A" w:rsidP="00740F25">
            <w:pPr>
              <w:pStyle w:val="ReportMain"/>
              <w:suppressAutoHyphens/>
              <w:rPr>
                <w:i/>
                <w:szCs w:val="24"/>
              </w:rPr>
            </w:pPr>
            <w:r w:rsidRPr="004133A1">
              <w:rPr>
                <w:color w:val="000000"/>
                <w:szCs w:val="24"/>
              </w:rPr>
              <w:t>Подготовка докладов с презентацией.</w:t>
            </w:r>
          </w:p>
        </w:tc>
      </w:tr>
    </w:tbl>
    <w:p w:rsidR="0042678A" w:rsidRPr="004133A1" w:rsidRDefault="0042678A" w:rsidP="0042678A">
      <w:pPr>
        <w:pStyle w:val="ReportMain"/>
        <w:suppressAutoHyphens/>
        <w:jc w:val="both"/>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lastRenderedPageBreak/>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lastRenderedPageBreak/>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lastRenderedPageBreak/>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lastRenderedPageBreak/>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lastRenderedPageBreak/>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F43D3A" w:rsidRDefault="00F43D3A" w:rsidP="0053067A">
      <w:pPr>
        <w:spacing w:after="0" w:line="360" w:lineRule="auto"/>
        <w:ind w:firstLine="709"/>
        <w:jc w:val="both"/>
        <w:rPr>
          <w:rFonts w:ascii="Times New Roman" w:hAnsi="Times New Roman" w:cs="Times New Roman"/>
          <w:b/>
          <w:sz w:val="28"/>
          <w:szCs w:val="28"/>
        </w:rPr>
      </w:pP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111DAE"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lastRenderedPageBreak/>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111DAE" w:rsidRPr="00E22B4F" w:rsidRDefault="00111DAE" w:rsidP="00111DAE">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r>
        <w:rPr>
          <w:rFonts w:ascii="Times New Roman" w:eastAsia="Times New Roman" w:hAnsi="Times New Roman" w:cs="Times New Roman"/>
          <w:sz w:val="28"/>
          <w:szCs w:val="28"/>
          <w:lang w:eastAsia="ru-RU"/>
        </w:rPr>
        <w:t>.</w:t>
      </w:r>
    </w:p>
    <w:p w:rsidR="00111DAE" w:rsidRDefault="00111DAE" w:rsidP="00111DAE">
      <w:pPr>
        <w:autoSpaceDE w:val="0"/>
        <w:autoSpaceDN w:val="0"/>
        <w:adjustRightInd w:val="0"/>
        <w:spacing w:after="0" w:line="360" w:lineRule="auto"/>
        <w:ind w:firstLine="709"/>
        <w:jc w:val="both"/>
        <w:rPr>
          <w:rFonts w:ascii="Times New Roman" w:hAnsi="Times New Roman" w:cs="Times New Roman"/>
          <w:b/>
          <w:sz w:val="28"/>
          <w:szCs w:val="28"/>
        </w:rPr>
      </w:pPr>
    </w:p>
    <w:p w:rsidR="00111DAE" w:rsidRPr="005211DB" w:rsidRDefault="00111DAE" w:rsidP="00111DAE">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111DAE" w:rsidRDefault="00111DAE" w:rsidP="00111DAE">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111DAE" w:rsidRPr="005211DB"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111DAE" w:rsidRPr="005211DB" w:rsidTr="008F43F1">
        <w:tc>
          <w:tcPr>
            <w:tcW w:w="138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111DAE" w:rsidRPr="005211DB" w:rsidTr="008F43F1">
        <w:tc>
          <w:tcPr>
            <w:tcW w:w="1384" w:type="dxa"/>
          </w:tcPr>
          <w:p w:rsidR="00111DAE" w:rsidRPr="005211DB" w:rsidRDefault="00111DAE" w:rsidP="008F43F1">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111DAE"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11DAE" w:rsidRPr="005211DB" w:rsidRDefault="00111DAE" w:rsidP="00111D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111DAE" w:rsidRPr="005211DB" w:rsidTr="008F43F1">
        <w:tc>
          <w:tcPr>
            <w:tcW w:w="0" w:type="auto"/>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111DAE" w:rsidRPr="005211DB" w:rsidTr="008F43F1">
        <w:tc>
          <w:tcPr>
            <w:tcW w:w="0" w:type="auto"/>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Азот</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111DAE"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111DAE" w:rsidRPr="005211DB"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111DAE" w:rsidRPr="005211DB" w:rsidRDefault="00111DAE" w:rsidP="00111DA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111DAE" w:rsidRDefault="00111DAE" w:rsidP="00111DAE">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111DAE"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lastRenderedPageBreak/>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lastRenderedPageBreak/>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80455C">
        <w:rPr>
          <w:color w:val="000000"/>
          <w:sz w:val="28"/>
          <w:szCs w:val="28"/>
        </w:rPr>
        <w:fldChar w:fldCharType="begin"/>
      </w:r>
      <w:r w:rsidR="0080455C">
        <w:rPr>
          <w:color w:val="000000"/>
          <w:sz w:val="28"/>
          <w:szCs w:val="28"/>
        </w:rPr>
        <w:instrText xml:space="preserve"> INCLUDEPICTURE  "https://ds04.infourok.ru/uploads/ex/0093/00089f9a-5b6f4b04/hello_html_1a942c2c.gif" \* MERGEFORMATINET </w:instrText>
      </w:r>
      <w:r w:rsidR="0080455C">
        <w:rPr>
          <w:color w:val="000000"/>
          <w:sz w:val="28"/>
          <w:szCs w:val="28"/>
        </w:rPr>
        <w:fldChar w:fldCharType="separate"/>
      </w:r>
      <w:r w:rsidR="00182B31">
        <w:rPr>
          <w:color w:val="000000"/>
          <w:sz w:val="28"/>
          <w:szCs w:val="28"/>
        </w:rPr>
        <w:fldChar w:fldCharType="begin"/>
      </w:r>
      <w:r w:rsidR="00182B31">
        <w:rPr>
          <w:color w:val="000000"/>
          <w:sz w:val="28"/>
          <w:szCs w:val="28"/>
        </w:rPr>
        <w:instrText xml:space="preserve"> INCLUDEPICTURE  "https://ds04.infourok.ru/uploads/ex/0093/00089f9a-5b6f4b04/hello_html_1a942c2c.gif" \* MERGEFORMATINET </w:instrText>
      </w:r>
      <w:r w:rsidR="00182B31">
        <w:rPr>
          <w:color w:val="000000"/>
          <w:sz w:val="28"/>
          <w:szCs w:val="28"/>
        </w:rPr>
        <w:fldChar w:fldCharType="separate"/>
      </w:r>
      <w:r w:rsidR="0042678A">
        <w:rPr>
          <w:color w:val="000000"/>
          <w:sz w:val="28"/>
          <w:szCs w:val="28"/>
        </w:rPr>
        <w:fldChar w:fldCharType="begin"/>
      </w:r>
      <w:r w:rsidR="0042678A">
        <w:rPr>
          <w:color w:val="000000"/>
          <w:sz w:val="28"/>
          <w:szCs w:val="28"/>
        </w:rPr>
        <w:instrText xml:space="preserve"> INCLUDEPICTURE  "https://ds04.infourok.ru/uploads/ex/0093/00089f9a-5b6f4b04/hello_html_1a942c2c.gif" \* MERGEFORMATINET </w:instrText>
      </w:r>
      <w:r w:rsidR="0042678A">
        <w:rPr>
          <w:color w:val="000000"/>
          <w:sz w:val="28"/>
          <w:szCs w:val="28"/>
        </w:rPr>
        <w:fldChar w:fldCharType="separate"/>
      </w:r>
      <w:r w:rsidR="00F43D3A">
        <w:rPr>
          <w:color w:val="000000"/>
          <w:sz w:val="28"/>
          <w:szCs w:val="28"/>
        </w:rPr>
        <w:fldChar w:fldCharType="begin"/>
      </w:r>
      <w:r w:rsidR="00F43D3A">
        <w:rPr>
          <w:color w:val="000000"/>
          <w:sz w:val="28"/>
          <w:szCs w:val="28"/>
        </w:rPr>
        <w:instrText xml:space="preserve"> INCLUDEPICTURE  "https://ds04.infourok.ru/uploads/ex/0093/00089f9a-5b6f4b04/hello_html_1a942c2c.gif" \* MERGEFORMATINET </w:instrText>
      </w:r>
      <w:r w:rsidR="00F43D3A">
        <w:rPr>
          <w:color w:val="000000"/>
          <w:sz w:val="28"/>
          <w:szCs w:val="28"/>
        </w:rPr>
        <w:fldChar w:fldCharType="separate"/>
      </w:r>
      <w:r w:rsidR="00157D40">
        <w:rPr>
          <w:color w:val="000000"/>
          <w:sz w:val="28"/>
          <w:szCs w:val="28"/>
        </w:rPr>
        <w:fldChar w:fldCharType="begin"/>
      </w:r>
      <w:r w:rsidR="00157D40">
        <w:rPr>
          <w:color w:val="000000"/>
          <w:sz w:val="28"/>
          <w:szCs w:val="28"/>
        </w:rPr>
        <w:instrText xml:space="preserve"> INCLUDEPICTURE  "https://ds04.infourok.ru/uploads/ex/0093/00089f9a-5b6f4b04/hello_html_1a942c2c.gif" \* MERGEFORMATINET </w:instrText>
      </w:r>
      <w:r w:rsidR="00157D40">
        <w:rPr>
          <w:color w:val="000000"/>
          <w:sz w:val="28"/>
          <w:szCs w:val="28"/>
        </w:rPr>
        <w:fldChar w:fldCharType="separate"/>
      </w:r>
      <w:r w:rsidR="001353C5">
        <w:rPr>
          <w:color w:val="000000"/>
          <w:sz w:val="28"/>
          <w:szCs w:val="28"/>
        </w:rPr>
        <w:fldChar w:fldCharType="begin"/>
      </w:r>
      <w:r w:rsidR="001353C5">
        <w:rPr>
          <w:color w:val="000000"/>
          <w:sz w:val="28"/>
          <w:szCs w:val="28"/>
        </w:rPr>
        <w:instrText xml:space="preserve"> INCLUDEPICTURE  "https://ds04.infourok.ru/uploads/ex/0093/00089f9a-5b6f4b04/hello_html_1a942c2c.gif" \* MERGEFORMATINET </w:instrText>
      </w:r>
      <w:r w:rsidR="001353C5">
        <w:rPr>
          <w:color w:val="000000"/>
          <w:sz w:val="28"/>
          <w:szCs w:val="28"/>
        </w:rPr>
        <w:fldChar w:fldCharType="separate"/>
      </w:r>
      <w:r w:rsidR="00AB7861">
        <w:rPr>
          <w:color w:val="000000"/>
          <w:sz w:val="28"/>
          <w:szCs w:val="28"/>
        </w:rPr>
        <w:fldChar w:fldCharType="begin"/>
      </w:r>
      <w:r w:rsidR="00AB7861">
        <w:rPr>
          <w:color w:val="000000"/>
          <w:sz w:val="28"/>
          <w:szCs w:val="28"/>
        </w:rPr>
        <w:instrText xml:space="preserve"> INCLUDEPICTURE  "https://ds04.infourok.ru/uploads/ex/0093/00089f9a-5b6f4b04/hello_html_1a942c2c.gif" \* MERGEFORMATINET </w:instrText>
      </w:r>
      <w:r w:rsidR="00AB7861">
        <w:rPr>
          <w:color w:val="000000"/>
          <w:sz w:val="28"/>
          <w:szCs w:val="28"/>
        </w:rPr>
        <w:fldChar w:fldCharType="separate"/>
      </w:r>
      <w:r w:rsidR="00C02C38">
        <w:rPr>
          <w:color w:val="000000"/>
          <w:sz w:val="28"/>
          <w:szCs w:val="28"/>
        </w:rPr>
        <w:fldChar w:fldCharType="begin"/>
      </w:r>
      <w:r w:rsidR="00C02C38">
        <w:rPr>
          <w:color w:val="000000"/>
          <w:sz w:val="28"/>
          <w:szCs w:val="28"/>
        </w:rPr>
        <w:instrText xml:space="preserve"> INCLUDEPICTURE  "https://ds04.infourok.ru/uploads/ex/0093/00089f9a-5b6f4b04/hello_html_1a942c2c.gif" \* MERGEFORMATINET </w:instrText>
      </w:r>
      <w:r w:rsidR="00C02C38">
        <w:rPr>
          <w:color w:val="000000"/>
          <w:sz w:val="28"/>
          <w:szCs w:val="28"/>
        </w:rPr>
        <w:fldChar w:fldCharType="separate"/>
      </w:r>
      <w:r w:rsidR="001B267F">
        <w:rPr>
          <w:color w:val="000000"/>
          <w:sz w:val="28"/>
          <w:szCs w:val="28"/>
        </w:rPr>
        <w:fldChar w:fldCharType="begin"/>
      </w:r>
      <w:r w:rsidR="001B267F">
        <w:rPr>
          <w:color w:val="000000"/>
          <w:sz w:val="28"/>
          <w:szCs w:val="28"/>
        </w:rPr>
        <w:instrText xml:space="preserve"> </w:instrText>
      </w:r>
      <w:r w:rsidR="001B267F">
        <w:rPr>
          <w:color w:val="000000"/>
          <w:sz w:val="28"/>
          <w:szCs w:val="28"/>
        </w:rPr>
        <w:instrText>INCLUDEPICTURE  "https://ds04.infourok.ru/uploads/ex/0093/00089f9a-5b6f4b04/hello_html_1a942c2c.gif" \* MERGEFORMATINET</w:instrText>
      </w:r>
      <w:r w:rsidR="001B267F">
        <w:rPr>
          <w:color w:val="000000"/>
          <w:sz w:val="28"/>
          <w:szCs w:val="28"/>
        </w:rPr>
        <w:instrText xml:space="preserve"> </w:instrText>
      </w:r>
      <w:r w:rsidR="001B267F">
        <w:rPr>
          <w:color w:val="000000"/>
          <w:sz w:val="28"/>
          <w:szCs w:val="28"/>
        </w:rPr>
        <w:fldChar w:fldCharType="separate"/>
      </w:r>
      <w:r w:rsidR="001B267F">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1B267F">
        <w:rPr>
          <w:color w:val="000000"/>
          <w:sz w:val="28"/>
          <w:szCs w:val="28"/>
        </w:rPr>
        <w:fldChar w:fldCharType="end"/>
      </w:r>
      <w:r w:rsidR="00C02C38">
        <w:rPr>
          <w:color w:val="000000"/>
          <w:sz w:val="28"/>
          <w:szCs w:val="28"/>
        </w:rPr>
        <w:fldChar w:fldCharType="end"/>
      </w:r>
      <w:r w:rsidR="00AB7861">
        <w:rPr>
          <w:color w:val="000000"/>
          <w:sz w:val="28"/>
          <w:szCs w:val="28"/>
        </w:rPr>
        <w:fldChar w:fldCharType="end"/>
      </w:r>
      <w:r w:rsidR="001353C5">
        <w:rPr>
          <w:color w:val="000000"/>
          <w:sz w:val="28"/>
          <w:szCs w:val="28"/>
        </w:rPr>
        <w:fldChar w:fldCharType="end"/>
      </w:r>
      <w:r w:rsidR="00157D40">
        <w:rPr>
          <w:color w:val="000000"/>
          <w:sz w:val="28"/>
          <w:szCs w:val="28"/>
        </w:rPr>
        <w:fldChar w:fldCharType="end"/>
      </w:r>
      <w:r w:rsidR="00F43D3A">
        <w:rPr>
          <w:color w:val="000000"/>
          <w:sz w:val="28"/>
          <w:szCs w:val="28"/>
        </w:rPr>
        <w:fldChar w:fldCharType="end"/>
      </w:r>
      <w:r w:rsidR="0042678A">
        <w:rPr>
          <w:color w:val="000000"/>
          <w:sz w:val="28"/>
          <w:szCs w:val="28"/>
        </w:rPr>
        <w:fldChar w:fldCharType="end"/>
      </w:r>
      <w:r w:rsidR="00182B31">
        <w:rPr>
          <w:color w:val="000000"/>
          <w:sz w:val="28"/>
          <w:szCs w:val="28"/>
        </w:rPr>
        <w:fldChar w:fldCharType="end"/>
      </w:r>
      <w:r w:rsidR="0080455C">
        <w:rPr>
          <w:color w:val="000000"/>
          <w:sz w:val="28"/>
          <w:szCs w:val="28"/>
        </w:rPr>
        <w:fldChar w:fldCharType="end"/>
      </w:r>
      <w:r w:rsidRPr="005211DB">
        <w:rPr>
          <w:color w:val="000000"/>
          <w:sz w:val="28"/>
          <w:szCs w:val="28"/>
        </w:rPr>
        <w:fldChar w:fldCharType="end"/>
      </w:r>
      <w:r w:rsidRPr="005211DB">
        <w:rPr>
          <w:color w:val="000000"/>
          <w:sz w:val="28"/>
          <w:szCs w:val="28"/>
        </w:rPr>
        <w:t>₀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₁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между автомобилями в этот момент времени. Определите пути </w:t>
      </w:r>
      <w:r w:rsidRPr="005211DB">
        <w:rPr>
          <w:rFonts w:ascii="Cambria Math" w:hAnsi="Cambria Math" w:cs="Cambria Math"/>
          <w:color w:val="000000"/>
          <w:sz w:val="28"/>
          <w:szCs w:val="28"/>
        </w:rPr>
        <w:t>𝑠</w:t>
      </w:r>
      <w:r w:rsidRPr="005211DB">
        <w:rPr>
          <w:color w:val="000000"/>
          <w:sz w:val="28"/>
          <w:szCs w:val="28"/>
        </w:rPr>
        <w:t>₁ и </w:t>
      </w:r>
      <w:r w:rsidRPr="005211DB">
        <w:rPr>
          <w:rFonts w:ascii="Cambria Math" w:hAnsi="Cambria Math" w:cs="Cambria Math"/>
          <w:color w:val="000000"/>
          <w:sz w:val="28"/>
          <w:szCs w:val="28"/>
        </w:rPr>
        <w:t>𝑠</w:t>
      </w:r>
      <w:r w:rsidRPr="005211DB">
        <w:rPr>
          <w:color w:val="000000"/>
          <w:sz w:val="28"/>
          <w:szCs w:val="28"/>
        </w:rPr>
        <w:t>₂, пройденные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Блок С</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w:t>
      </w:r>
      <w:r>
        <w:rPr>
          <w:rFonts w:ascii="Times New Roman" w:hAnsi="Times New Roman" w:cs="Times New Roman"/>
          <w:b/>
          <w:color w:val="auto"/>
          <w:sz w:val="28"/>
          <w:szCs w:val="28"/>
        </w:rPr>
        <w:t>владеть</w:t>
      </w:r>
      <w:r w:rsidRPr="004133A1">
        <w:rPr>
          <w:rFonts w:ascii="Times New Roman" w:hAnsi="Times New Roman" w:cs="Times New Roman"/>
          <w:b/>
          <w:color w:val="auto"/>
          <w:sz w:val="28"/>
          <w:szCs w:val="28"/>
        </w:rPr>
        <w:t>»</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Плотность энергии в городских районах по крайней мере на 2–3 порядка больше плотности того потока энергии, который поддерживает жизнь в 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xml:space="preserve">. Иногда можно услышать мнение, что проблема «двух культур» обусловлена асимметрией полушарий головного мозга человека. Как </w:t>
      </w:r>
      <w:r w:rsidR="0053067A" w:rsidRPr="0053067A">
        <w:rPr>
          <w:rFonts w:ascii="Times New Roman" w:hAnsi="Times New Roman" w:cs="Times New Roman"/>
          <w:sz w:val="28"/>
          <w:szCs w:val="28"/>
        </w:rPr>
        <w:lastRenderedPageBreak/>
        <w:t>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w:t>
      </w:r>
      <w:r w:rsidRPr="0053067A">
        <w:rPr>
          <w:rFonts w:ascii="Times New Roman" w:hAnsi="Times New Roman" w:cs="Times New Roman"/>
          <w:sz w:val="28"/>
          <w:szCs w:val="28"/>
        </w:rPr>
        <w:lastRenderedPageBreak/>
        <w:t>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42678A" w:rsidRPr="004133A1" w:rsidRDefault="0042678A" w:rsidP="0042678A">
      <w:pPr>
        <w:widowControl w:val="0"/>
        <w:tabs>
          <w:tab w:val="left" w:pos="426"/>
        </w:tabs>
        <w:spacing w:after="0" w:line="360" w:lineRule="auto"/>
        <w:jc w:val="center"/>
        <w:rPr>
          <w:rFonts w:ascii="Times New Roman" w:hAnsi="Times New Roman" w:cs="Times New Roman"/>
          <w:b/>
          <w:sz w:val="28"/>
          <w:szCs w:val="28"/>
          <w:u w:val="single"/>
        </w:rPr>
      </w:pPr>
      <w:r w:rsidRPr="004133A1">
        <w:rPr>
          <w:rFonts w:ascii="Times New Roman" w:hAnsi="Times New Roman" w:cs="Times New Roman"/>
          <w:b/>
          <w:sz w:val="28"/>
          <w:szCs w:val="28"/>
        </w:rPr>
        <w:lastRenderedPageBreak/>
        <w:t>Оценочные средства, используемые в рамках промежуточного контроля знаний, проводимого в форме зачет</w:t>
      </w:r>
      <w:r w:rsidRPr="004133A1">
        <w:rPr>
          <w:rFonts w:ascii="Times New Roman" w:hAnsi="Times New Roman" w:cs="Times New Roman"/>
          <w:b/>
          <w:sz w:val="28"/>
          <w:szCs w:val="28"/>
          <w:lang w:val="en-US"/>
        </w:rPr>
        <w:t>a</w:t>
      </w:r>
      <w:r w:rsidRPr="004133A1">
        <w:rPr>
          <w:rFonts w:ascii="Times New Roman" w:hAnsi="Times New Roman" w:cs="Times New Roman"/>
          <w:b/>
          <w:sz w:val="28"/>
          <w:szCs w:val="28"/>
        </w:rPr>
        <w:t>.</w:t>
      </w:r>
    </w:p>
    <w:p w:rsidR="00A92846" w:rsidRDefault="00A92846" w:rsidP="00A92846">
      <w:pPr>
        <w:spacing w:after="0" w:line="360" w:lineRule="auto"/>
        <w:jc w:val="center"/>
        <w:rPr>
          <w:rFonts w:ascii="Times New Roman" w:hAnsi="Times New Roman" w:cs="Times New Roman"/>
          <w:b/>
          <w:sz w:val="28"/>
          <w:szCs w:val="28"/>
        </w:rPr>
      </w:pPr>
    </w:p>
    <w:p w:rsidR="0042678A" w:rsidRPr="004133A1" w:rsidRDefault="0042678A" w:rsidP="0042678A">
      <w:pPr>
        <w:spacing w:after="0" w:line="360" w:lineRule="auto"/>
        <w:jc w:val="center"/>
        <w:rPr>
          <w:rFonts w:ascii="Times New Roman" w:eastAsia="TimesNewRoman" w:hAnsi="Times New Roman" w:cs="Times New Roman"/>
          <w:b/>
          <w:sz w:val="28"/>
          <w:szCs w:val="28"/>
        </w:rPr>
      </w:pPr>
      <w:r w:rsidRPr="004133A1">
        <w:rPr>
          <w:rFonts w:ascii="Times New Roman" w:hAnsi="Times New Roman" w:cs="Times New Roman"/>
          <w:b/>
          <w:sz w:val="28"/>
          <w:szCs w:val="28"/>
        </w:rPr>
        <w:t>Вопросы для зачета</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Наука. Значение науки. Классификация наук по предмету познания и решаемым задачам.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Интеграция и дифференциация в современной науке.</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Формы научного знания. Научные гипотеза и теория.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Черты науки.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Критерии научного знания.</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Естественно-научная и гуманитарная культуры.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Математика как язык естествознания.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Этика науки.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Псевдонауки, их отличительные признаки.</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Естествознание - наука о природе.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Естественные науки и предмет их изучения.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Методы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Уровни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Общенаучные методы эмпирического уровня.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Общенаучные методы теоретического уровня.</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Общенаучные методы на эмпирическом и теоретическом уровнях познания. Частнонаучные методы.</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История развития естествознания. Возникновение античной науки.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Научные исследовательские программы натурфилософии.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Естествознание эпохи Средневековья.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Научные революции в истории естествознания.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Естествознание эпохи Возрождения и Нового времени.</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Панорама современного естествознания.</w:t>
      </w:r>
      <w:r w:rsidRPr="004133A1">
        <w:rPr>
          <w:color w:val="000000"/>
          <w:lang w:eastAsia="ru-RU" w:bidi="ru-RU"/>
        </w:rPr>
        <w:tab/>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Научно-техническая революция. Универсальный эволюционизм как научная программа современности.</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lastRenderedPageBreak/>
        <w:t xml:space="preserve">Структурные уровни организации материи. Структурность и системная организация материи.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 xml:space="preserve">Уровни неорганической, живой природы и общества.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Уровни организации материи по размерам объектов и массе.</w:t>
      </w:r>
    </w:p>
    <w:p w:rsidR="0042678A" w:rsidRPr="004133A1" w:rsidRDefault="0042678A" w:rsidP="0042678A">
      <w:pPr>
        <w:pStyle w:val="23"/>
        <w:numPr>
          <w:ilvl w:val="0"/>
          <w:numId w:val="275"/>
        </w:numPr>
        <w:shd w:val="clear" w:color="auto" w:fill="auto"/>
        <w:tabs>
          <w:tab w:val="left" w:pos="860"/>
        </w:tabs>
        <w:spacing w:before="0"/>
        <w:ind w:firstLine="400"/>
      </w:pPr>
      <w:r w:rsidRPr="004133A1">
        <w:rPr>
          <w:color w:val="000000"/>
          <w:lang w:eastAsia="ru-RU" w:bidi="ru-RU"/>
        </w:rPr>
        <w:t>Естественнонаучные картины мира. Развитие представлений о материи, движении и взаимодействии.</w:t>
      </w:r>
    </w:p>
    <w:p w:rsidR="0042678A" w:rsidRPr="004133A1" w:rsidRDefault="0042678A" w:rsidP="0042678A">
      <w:pPr>
        <w:pStyle w:val="23"/>
        <w:numPr>
          <w:ilvl w:val="0"/>
          <w:numId w:val="275"/>
        </w:numPr>
        <w:shd w:val="clear" w:color="auto" w:fill="auto"/>
        <w:tabs>
          <w:tab w:val="left" w:pos="894"/>
          <w:tab w:val="left" w:pos="6564"/>
        </w:tabs>
        <w:spacing w:before="0"/>
        <w:ind w:firstLine="420"/>
      </w:pPr>
      <w:r w:rsidRPr="004133A1">
        <w:rPr>
          <w:color w:val="000000"/>
          <w:lang w:eastAsia="ru-RU" w:bidi="ru-RU"/>
        </w:rPr>
        <w:t>Механистическая научная картина мира:</w:t>
      </w:r>
      <w:r w:rsidRPr="004133A1">
        <w:rPr>
          <w:color w:val="000000"/>
          <w:lang w:eastAsia="ru-RU" w:bidi="ru-RU"/>
        </w:rPr>
        <w:tab/>
        <w:t>основные понятия и</w:t>
      </w:r>
      <w:r w:rsidRPr="004133A1">
        <w:t xml:space="preserve"> </w:t>
      </w:r>
      <w:r w:rsidRPr="004133A1">
        <w:rPr>
          <w:color w:val="000000"/>
          <w:lang w:eastAsia="ru-RU" w:bidi="ru-RU"/>
        </w:rPr>
        <w:t>принципы. Законы И. Ньютона. Принцип дальнодействия.</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Электромагнитная научная картина мира: основные понятия и принципы. Принцип близкодействия.</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42678A" w:rsidRPr="004133A1" w:rsidRDefault="0042678A" w:rsidP="0042678A">
      <w:pPr>
        <w:pStyle w:val="23"/>
        <w:numPr>
          <w:ilvl w:val="0"/>
          <w:numId w:val="275"/>
        </w:numPr>
        <w:shd w:val="clear" w:color="auto" w:fill="auto"/>
        <w:tabs>
          <w:tab w:val="left" w:pos="894"/>
        </w:tabs>
        <w:spacing w:before="0"/>
        <w:ind w:firstLine="420"/>
      </w:pPr>
      <w:r w:rsidRPr="004133A1">
        <w:rPr>
          <w:color w:val="000000"/>
          <w:lang w:eastAsia="ru-RU" w:bidi="ru-RU"/>
        </w:rPr>
        <w:t>Фундаментальные законы сохранения физических величин.</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Законы термодинамики. Понятие об энтропии.</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Квантово-полевая научная картина мира: основные понятия и принципы. Модели строения атома.</w:t>
      </w:r>
    </w:p>
    <w:p w:rsidR="0042678A" w:rsidRPr="004133A1" w:rsidRDefault="0042678A" w:rsidP="0042678A">
      <w:pPr>
        <w:pStyle w:val="23"/>
        <w:numPr>
          <w:ilvl w:val="0"/>
          <w:numId w:val="275"/>
        </w:numPr>
        <w:shd w:val="clear" w:color="auto" w:fill="auto"/>
        <w:tabs>
          <w:tab w:val="left" w:pos="858"/>
        </w:tabs>
        <w:spacing w:before="0"/>
        <w:ind w:firstLine="420"/>
      </w:pPr>
      <w:r w:rsidRPr="004133A1">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42678A" w:rsidRPr="004133A1" w:rsidRDefault="0042678A" w:rsidP="0042678A">
      <w:pPr>
        <w:pStyle w:val="23"/>
        <w:shd w:val="clear" w:color="auto" w:fill="auto"/>
        <w:spacing w:before="0"/>
        <w:ind w:firstLine="420"/>
      </w:pPr>
      <w:r w:rsidRPr="004133A1">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Фундаментальные взаимодействия в природе, их особенности и переносчики.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Современная эволюционная научная картина мира: основные идеи и принципы.</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lastRenderedPageBreak/>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 xml:space="preserve"> Симметрия объектов и законов природы. Геометрическая, динамическая и калибровочная формы симметрии. Хиральность живых органических молекул.</w:t>
      </w:r>
    </w:p>
    <w:p w:rsidR="0042678A" w:rsidRPr="004133A1" w:rsidRDefault="0042678A" w:rsidP="0042678A">
      <w:pPr>
        <w:pStyle w:val="23"/>
        <w:numPr>
          <w:ilvl w:val="0"/>
          <w:numId w:val="276"/>
        </w:numPr>
        <w:shd w:val="clear" w:color="auto" w:fill="auto"/>
        <w:tabs>
          <w:tab w:val="left" w:pos="879"/>
        </w:tabs>
        <w:spacing w:before="0"/>
        <w:ind w:firstLine="400"/>
      </w:pPr>
      <w:r w:rsidRPr="004133A1">
        <w:rPr>
          <w:color w:val="000000"/>
          <w:lang w:eastAsia="ru-RU" w:bidi="ru-RU"/>
        </w:rPr>
        <w:t>Мегамир. Единицы измерения в мегамире. Развитие космологических представлений в истории науки.</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 xml:space="preserve"> Солнце: строение, химический состав, активность. </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Гипотезы происхождения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 xml:space="preserve">Солнечная система. Планеты земной группы, планеты-гиганты. </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Малые тела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Звезды: классификация,</w:t>
      </w:r>
      <w:r w:rsidRPr="004133A1">
        <w:rPr>
          <w:color w:val="000000"/>
          <w:lang w:eastAsia="ru-RU" w:bidi="ru-RU"/>
        </w:rPr>
        <w:tab/>
        <w:t>эволюция.</w:t>
      </w:r>
      <w:r w:rsidRPr="004133A1">
        <w:rPr>
          <w:color w:val="000000"/>
          <w:lang w:eastAsia="ru-RU" w:bidi="ru-RU"/>
        </w:rPr>
        <w:tab/>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Галактики: строение,</w:t>
      </w:r>
      <w:r w:rsidRPr="004133A1">
        <w:t xml:space="preserve"> </w:t>
      </w:r>
      <w:r w:rsidRPr="004133A1">
        <w:rPr>
          <w:color w:val="000000"/>
          <w:lang w:eastAsia="ru-RU" w:bidi="ru-RU"/>
        </w:rPr>
        <w:t>классификации, происхождение. Закон Хаббла.</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Структура химии. Этапы истории химической науки. Основные классы неорганических и органических соединений.</w:t>
      </w:r>
    </w:p>
    <w:p w:rsidR="0042678A" w:rsidRPr="004133A1" w:rsidRDefault="0042678A" w:rsidP="0042678A">
      <w:pPr>
        <w:pStyle w:val="23"/>
        <w:numPr>
          <w:ilvl w:val="0"/>
          <w:numId w:val="277"/>
        </w:numPr>
        <w:shd w:val="clear" w:color="auto" w:fill="auto"/>
        <w:tabs>
          <w:tab w:val="left" w:pos="909"/>
        </w:tabs>
        <w:spacing w:before="0"/>
        <w:ind w:firstLine="400"/>
      </w:pPr>
      <w:r w:rsidRPr="004133A1">
        <w:rPr>
          <w:color w:val="000000"/>
          <w:lang w:eastAsia="ru-RU" w:bidi="ru-RU"/>
        </w:rPr>
        <w:t>Уровни развития химического знания. Эволюционная химия.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Теория строения химических соединений А.М. Бутлерова.</w:t>
      </w:r>
    </w:p>
    <w:p w:rsidR="0042678A" w:rsidRPr="004133A1" w:rsidRDefault="0042678A" w:rsidP="0042678A">
      <w:pPr>
        <w:pStyle w:val="23"/>
        <w:numPr>
          <w:ilvl w:val="0"/>
          <w:numId w:val="277"/>
        </w:numPr>
        <w:shd w:val="clear" w:color="auto" w:fill="auto"/>
        <w:tabs>
          <w:tab w:val="left" w:pos="879"/>
        </w:tabs>
        <w:spacing w:before="0"/>
        <w:ind w:firstLine="400"/>
      </w:pPr>
      <w:r w:rsidRPr="004133A1">
        <w:rPr>
          <w:color w:val="000000"/>
          <w:lang w:eastAsia="ru-RU" w:bidi="ru-RU"/>
        </w:rPr>
        <w:t xml:space="preserve">Реакционная способность веществ. Типы химических реакций.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Химическая кинетика и термодинамика. Правило Вант-Гоффа. Катализаторы. Принцип Ле Шателье.</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 xml:space="preserve">Земля как планета, ее отличия от других планет земной группы.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Внутренние и внешние оболочки, химический состав Земли. Возраст Земли,</w:t>
      </w:r>
    </w:p>
    <w:p w:rsidR="0042678A" w:rsidRPr="004133A1" w:rsidRDefault="0042678A" w:rsidP="0042678A">
      <w:pPr>
        <w:pStyle w:val="23"/>
        <w:shd w:val="clear" w:color="auto" w:fill="auto"/>
        <w:spacing w:before="0" w:line="280" w:lineRule="exact"/>
        <w:jc w:val="left"/>
      </w:pPr>
      <w:r w:rsidRPr="004133A1">
        <w:rPr>
          <w:color w:val="000000"/>
          <w:lang w:eastAsia="ru-RU" w:bidi="ru-RU"/>
        </w:rPr>
        <w:lastRenderedPageBreak/>
        <w:t>методы его оценки.</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Внутреннее строение Земли и методы его исследования.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Эволюция земной коры: тектоника литосферных плит, её движущие силы.</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Атмосфера Земли: ее структура и химический состав. Циркуляция атмосферы и климат Земли.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Гидросфера: структура, химический состав.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Литосфера: структура, химический состав.</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Классификация биологических наук. Иерархическая организация живого.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Современная систематика органического мира. Биоразнообразие как основа устойчивости живых систем.</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 xml:space="preserve">Свойства живого. </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Обмен веществ и энергии живых организмов.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Химический состав живого: вода, ее роль для живых организмов.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Особенности органических биополимеров. Функции белков, жиров и углеводов.</w:t>
      </w:r>
    </w:p>
    <w:p w:rsidR="0042678A" w:rsidRPr="004133A1" w:rsidRDefault="0042678A" w:rsidP="0042678A">
      <w:pPr>
        <w:pStyle w:val="23"/>
        <w:numPr>
          <w:ilvl w:val="0"/>
          <w:numId w:val="277"/>
        </w:numPr>
        <w:shd w:val="clear" w:color="auto" w:fill="auto"/>
        <w:tabs>
          <w:tab w:val="left" w:pos="862"/>
        </w:tabs>
        <w:spacing w:before="0"/>
        <w:ind w:firstLine="400"/>
      </w:pPr>
      <w:r w:rsidRPr="004133A1">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прокариот.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эукариот.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Диплоидные и гаплоидные клетки. Способы деления клеток. Биологическое значение митоза и мейоза.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Бесполое размножение: типы и примеры. Половое размножение.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Онтогенез. Этапы эмбрионального развития. Постэмбриональное развитие.</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lastRenderedPageBreak/>
        <w:t xml:space="preserve">Исторические концепции происхождения жизни на Земле.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Естественнонаучная концепция А.И. Опарина. Голобиоз и генобиоз.</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История жизни на Земле. Понятия о геологических эрах и периодах.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Эволюционное учение Ч. Дарвина.</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 Современная синтетическая теория эволюции: основные принципы и факторы эволюции.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Формы естественного отбора.</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Микроэволюция и ее особенности.</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 xml:space="preserve">Макроэволюция и ее особенности. </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Направления и пути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Основные этапы эволюции рода </w:t>
      </w:r>
      <w:r w:rsidRPr="004133A1">
        <w:rPr>
          <w:i/>
          <w:color w:val="000000"/>
          <w:lang w:val="en-US" w:bidi="en-US"/>
        </w:rPr>
        <w:t>Homo</w:t>
      </w:r>
      <w:r w:rsidRPr="004133A1">
        <w:rPr>
          <w:color w:val="000000"/>
          <w:lang w:bidi="en-US"/>
        </w:rPr>
        <w:t xml:space="preserve"> </w:t>
      </w:r>
      <w:r w:rsidRPr="004133A1">
        <w:rPr>
          <w:color w:val="000000"/>
          <w:lang w:eastAsia="ru-RU" w:bidi="ru-RU"/>
        </w:rPr>
        <w:t xml:space="preserve">и его предшественников.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Действие факторов эволюции на человека.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Популяция как элементарная единица эволюции.</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Экологические</w:t>
      </w:r>
      <w:r w:rsidRPr="004133A1">
        <w:rPr>
          <w:color w:val="000000"/>
          <w:lang w:eastAsia="ru-RU" w:bidi="ru-RU"/>
        </w:rPr>
        <w:tab/>
        <w:t>факторы. Формы биотических отношений.</w:t>
      </w:r>
      <w:r w:rsidRPr="004133A1">
        <w:t xml:space="preserve"> </w:t>
      </w:r>
      <w:r w:rsidRPr="004133A1">
        <w:rPr>
          <w:color w:val="000000"/>
          <w:lang w:eastAsia="ru-RU" w:bidi="ru-RU"/>
        </w:rPr>
        <w:t xml:space="preserve">Толерантность, пределы толерантности.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Среда обитания и экологическая ниша.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Понятие о биосфере. Строение и системные свойства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Вещество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Геохимические функции живого вещества.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Антропогенный фактор. Ингредиентное, параметрическое и деструктивное загрязнение среды.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Глобальные экологические проблемы.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атмосферы.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гидросферы.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lastRenderedPageBreak/>
        <w:t>Загрязнение и охрана литосферы.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Ноосфера. Условия, необходимые для существования ноосферы. Устойчивое развитие.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Эволюция биосферы.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Учение о биосфере Вернадского.</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Динамические и статистические закономерности в природе. Детерминизм. Динамические и статистические теории в естественных науках, их соответствие.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Синергетика. Условия самоорганизации сложных систем.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Самоорганизация систем неживой, живой природы и общества.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42678A" w:rsidRPr="004133A1" w:rsidRDefault="0042678A" w:rsidP="0042678A">
      <w:pPr>
        <w:widowControl w:val="0"/>
        <w:spacing w:after="0" w:line="240" w:lineRule="auto"/>
        <w:ind w:firstLine="709"/>
        <w:jc w:val="both"/>
        <w:rPr>
          <w:rFonts w:ascii="Times New Roman" w:hAnsi="Times New Roman" w:cs="Times New Roman"/>
          <w:b/>
          <w:sz w:val="28"/>
          <w:szCs w:val="28"/>
        </w:rPr>
      </w:pP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w:t>
            </w:r>
            <w:r w:rsidRPr="00A92846">
              <w:rPr>
                <w:rStyle w:val="31"/>
                <w:rFonts w:eastAsiaTheme="minorHAnsi"/>
                <w:sz w:val="24"/>
                <w:szCs w:val="28"/>
              </w:rPr>
              <w:lastRenderedPageBreak/>
              <w:t>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lastRenderedPageBreak/>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t xml:space="preserve">Задание решено самостоятельно. Студент </w:t>
            </w:r>
            <w:r w:rsidRPr="005211DB">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spacing w:after="0"/>
        <w:jc w:val="both"/>
        <w:rPr>
          <w:rFonts w:ascii="Times New Roman" w:hAnsi="Times New Roman" w:cs="Times New Roman"/>
          <w:b/>
          <w:sz w:val="28"/>
          <w:szCs w:val="28"/>
        </w:rPr>
      </w:pPr>
    </w:p>
    <w:p w:rsidR="0042678A" w:rsidRPr="004133A1" w:rsidRDefault="0042678A" w:rsidP="0042678A">
      <w:pPr>
        <w:jc w:val="both"/>
        <w:rPr>
          <w:rFonts w:ascii="Times New Roman" w:hAnsi="Times New Roman" w:cs="Times New Roman"/>
          <w:b/>
          <w:sz w:val="28"/>
          <w:szCs w:val="28"/>
        </w:rPr>
      </w:pPr>
      <w:r w:rsidRPr="004133A1">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42678A" w:rsidRPr="004133A1" w:rsidTr="00740F25">
        <w:trPr>
          <w:tblHeader/>
        </w:trPr>
        <w:tc>
          <w:tcPr>
            <w:tcW w:w="1211"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Шкала</w:t>
            </w:r>
          </w:p>
        </w:tc>
        <w:tc>
          <w:tcPr>
            <w:tcW w:w="1443"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Показатели</w:t>
            </w:r>
          </w:p>
        </w:tc>
        <w:tc>
          <w:tcPr>
            <w:tcW w:w="2345"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Критерии</w:t>
            </w:r>
          </w:p>
        </w:tc>
      </w:tr>
      <w:tr w:rsidR="0042678A" w:rsidRPr="004133A1" w:rsidTr="00740F25">
        <w:trPr>
          <w:trHeight w:val="1178"/>
        </w:trPr>
        <w:tc>
          <w:tcPr>
            <w:tcW w:w="1211" w:type="pct"/>
            <w:vMerge w:val="restart"/>
            <w:shd w:val="clear" w:color="auto" w:fill="auto"/>
          </w:tcPr>
          <w:p w:rsidR="0042678A" w:rsidRPr="004133A1" w:rsidRDefault="0042678A" w:rsidP="00740F25">
            <w:pPr>
              <w:pStyle w:val="ReportMain"/>
              <w:rPr>
                <w:szCs w:val="28"/>
              </w:rPr>
            </w:pPr>
            <w:r w:rsidRPr="004133A1">
              <w:rPr>
                <w:szCs w:val="28"/>
              </w:rPr>
              <w:t>Зачтено</w:t>
            </w:r>
          </w:p>
        </w:tc>
        <w:tc>
          <w:tcPr>
            <w:tcW w:w="1443" w:type="pct"/>
            <w:vMerge w:val="restart"/>
            <w:shd w:val="clear" w:color="auto" w:fill="auto"/>
          </w:tcPr>
          <w:p w:rsidR="0042678A" w:rsidRPr="004133A1" w:rsidRDefault="0042678A" w:rsidP="00740F25">
            <w:pPr>
              <w:pStyle w:val="ReportMain"/>
              <w:suppressAutoHyphens/>
              <w:jc w:val="both"/>
              <w:rPr>
                <w:szCs w:val="28"/>
              </w:rPr>
            </w:pPr>
            <w:r w:rsidRPr="004133A1">
              <w:rPr>
                <w:szCs w:val="28"/>
              </w:rPr>
              <w:t>1. Полнота изложения теоретического материала;</w:t>
            </w:r>
          </w:p>
          <w:p w:rsidR="0042678A" w:rsidRPr="004133A1" w:rsidRDefault="0042678A" w:rsidP="00740F25">
            <w:pPr>
              <w:pStyle w:val="ReportMain"/>
              <w:suppressAutoHyphens/>
              <w:jc w:val="both"/>
              <w:rPr>
                <w:szCs w:val="28"/>
              </w:rPr>
            </w:pPr>
            <w:r w:rsidRPr="004133A1">
              <w:rPr>
                <w:szCs w:val="28"/>
              </w:rPr>
              <w:t>2. Правильность и/или аргументированность изложения (последовательность действий);</w:t>
            </w:r>
          </w:p>
          <w:p w:rsidR="0042678A" w:rsidRPr="004133A1" w:rsidRDefault="0042678A" w:rsidP="00740F25">
            <w:pPr>
              <w:pStyle w:val="ReportMain"/>
              <w:suppressAutoHyphens/>
              <w:jc w:val="both"/>
              <w:rPr>
                <w:szCs w:val="28"/>
              </w:rPr>
            </w:pPr>
            <w:r w:rsidRPr="004133A1">
              <w:rPr>
                <w:szCs w:val="28"/>
              </w:rPr>
              <w:t>3. Самостоятельность ответа;</w:t>
            </w:r>
          </w:p>
          <w:p w:rsidR="0042678A" w:rsidRPr="004133A1" w:rsidRDefault="0042678A" w:rsidP="00740F25">
            <w:pPr>
              <w:pStyle w:val="ReportMain"/>
              <w:suppressAutoHyphens/>
              <w:jc w:val="both"/>
              <w:rPr>
                <w:szCs w:val="28"/>
              </w:rPr>
            </w:pPr>
            <w:r w:rsidRPr="004133A1">
              <w:rPr>
                <w:szCs w:val="28"/>
              </w:rPr>
              <w:t>4. Культура речи.</w:t>
            </w:r>
          </w:p>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jc w:val="both"/>
              <w:rPr>
                <w:szCs w:val="28"/>
              </w:rPr>
            </w:pPr>
            <w:r w:rsidRPr="004133A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2678A" w:rsidRPr="004133A1" w:rsidTr="00740F25">
        <w:tc>
          <w:tcPr>
            <w:tcW w:w="1211" w:type="pct"/>
            <w:shd w:val="clear" w:color="auto" w:fill="auto"/>
          </w:tcPr>
          <w:p w:rsidR="0042678A" w:rsidRPr="004133A1" w:rsidRDefault="0042678A" w:rsidP="00740F25">
            <w:pPr>
              <w:pStyle w:val="ReportMain"/>
              <w:rPr>
                <w:szCs w:val="28"/>
              </w:rPr>
            </w:pPr>
            <w:r w:rsidRPr="004133A1">
              <w:rPr>
                <w:szCs w:val="28"/>
              </w:rPr>
              <w:t>Незачтено</w:t>
            </w:r>
          </w:p>
        </w:tc>
        <w:tc>
          <w:tcPr>
            <w:tcW w:w="1443" w:type="pct"/>
            <w:vMerge/>
            <w:shd w:val="clear" w:color="auto" w:fill="auto"/>
          </w:tcPr>
          <w:p w:rsidR="0042678A" w:rsidRPr="004133A1" w:rsidRDefault="0042678A" w:rsidP="00740F25">
            <w:pPr>
              <w:pStyle w:val="ReportMain"/>
              <w:suppressAutoHyphens/>
              <w:rPr>
                <w:szCs w:val="28"/>
              </w:rPr>
            </w:pPr>
          </w:p>
        </w:tc>
        <w:tc>
          <w:tcPr>
            <w:tcW w:w="2345" w:type="pct"/>
            <w:shd w:val="clear" w:color="auto" w:fill="auto"/>
          </w:tcPr>
          <w:p w:rsidR="0042678A" w:rsidRPr="004133A1" w:rsidRDefault="0042678A" w:rsidP="00740F25">
            <w:pPr>
              <w:pStyle w:val="ReportMain"/>
              <w:suppressAutoHyphens/>
              <w:jc w:val="both"/>
              <w:rPr>
                <w:szCs w:val="28"/>
              </w:rPr>
            </w:pPr>
            <w:r w:rsidRPr="004133A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2678A" w:rsidRPr="004133A1" w:rsidRDefault="0042678A" w:rsidP="0042678A">
      <w:pPr>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lastRenderedPageBreak/>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lastRenderedPageBreak/>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Фонд тестовых заданий</w:t>
            </w:r>
          </w:p>
        </w:tc>
      </w:tr>
      <w:tr w:rsidR="0042678A" w:rsidRPr="00A92846" w:rsidTr="000E6EDB">
        <w:tc>
          <w:tcPr>
            <w:tcW w:w="633" w:type="dxa"/>
            <w:shd w:val="clear" w:color="auto" w:fill="auto"/>
          </w:tcPr>
          <w:p w:rsidR="0042678A" w:rsidRPr="00A92846" w:rsidRDefault="00DA7100" w:rsidP="0042678A">
            <w:pPr>
              <w:spacing w:after="0" w:line="240" w:lineRule="auto"/>
              <w:rPr>
                <w:rFonts w:ascii="Times New Roman" w:hAnsi="Times New Roman" w:cs="Times New Roman"/>
                <w:sz w:val="24"/>
                <w:szCs w:val="28"/>
              </w:rPr>
            </w:pPr>
            <w:r>
              <w:rPr>
                <w:rFonts w:ascii="Times New Roman" w:hAnsi="Times New Roman" w:cs="Times New Roman"/>
                <w:sz w:val="24"/>
                <w:szCs w:val="28"/>
              </w:rPr>
              <w:t>5</w:t>
            </w:r>
            <w:bookmarkStart w:id="0" w:name="_GoBack"/>
            <w:bookmarkEnd w:id="0"/>
          </w:p>
        </w:tc>
        <w:tc>
          <w:tcPr>
            <w:tcW w:w="2027"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Style w:val="211pt"/>
                <w:rFonts w:eastAsiaTheme="minorHAnsi"/>
              </w:rPr>
              <w:t>Зачет</w:t>
            </w:r>
          </w:p>
        </w:tc>
        <w:tc>
          <w:tcPr>
            <w:tcW w:w="5245" w:type="dxa"/>
            <w:shd w:val="clear" w:color="auto" w:fill="auto"/>
          </w:tcPr>
          <w:p w:rsidR="0042678A" w:rsidRPr="004133A1" w:rsidRDefault="0042678A" w:rsidP="0042678A">
            <w:pPr>
              <w:spacing w:after="0" w:line="240" w:lineRule="auto"/>
              <w:rPr>
                <w:rStyle w:val="211pt"/>
                <w:rFonts w:eastAsia="Calibri"/>
                <w:sz w:val="24"/>
                <w:szCs w:val="28"/>
              </w:rPr>
            </w:pPr>
            <w:r w:rsidRPr="004133A1">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2678A" w:rsidRPr="0042678A" w:rsidRDefault="0042678A" w:rsidP="0042678A">
            <w:pPr>
              <w:spacing w:after="0" w:line="240" w:lineRule="auto"/>
              <w:rPr>
                <w:rFonts w:ascii="Times New Roman" w:eastAsia="Times New Roman" w:hAnsi="Times New Roman" w:cs="Times New Roman"/>
                <w:sz w:val="24"/>
                <w:szCs w:val="28"/>
                <w:lang w:eastAsia="ru-RU"/>
              </w:rPr>
            </w:pPr>
            <w:r w:rsidRPr="004133A1">
              <w:rPr>
                <w:rFonts w:ascii="Times New Roman" w:eastAsia="Times New Roman" w:hAnsi="Times New Roman" w:cs="Times New Roman"/>
                <w:sz w:val="24"/>
                <w:szCs w:val="28"/>
                <w:lang w:eastAsia="ru-RU"/>
              </w:rPr>
              <w:t>С учетом результативности</w:t>
            </w:r>
            <w:r>
              <w:rPr>
                <w:rFonts w:ascii="Times New Roman" w:eastAsia="Times New Roman" w:hAnsi="Times New Roman" w:cs="Times New Roman"/>
                <w:sz w:val="24"/>
                <w:szCs w:val="28"/>
                <w:lang w:eastAsia="ru-RU"/>
              </w:rPr>
              <w:t xml:space="preserve"> р</w:t>
            </w:r>
            <w:r w:rsidRPr="004133A1">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133A1">
              <w:rPr>
                <w:rFonts w:ascii="Times New Roman" w:hAnsi="Times New Roman" w:cs="Times New Roman"/>
                <w:sz w:val="24"/>
                <w:szCs w:val="28"/>
              </w:rPr>
              <w:t>объем учебного</w:t>
            </w:r>
            <w:r>
              <w:rPr>
                <w:rFonts w:ascii="Times New Roman" w:hAnsi="Times New Roman" w:cs="Times New Roman"/>
                <w:sz w:val="24"/>
                <w:szCs w:val="28"/>
              </w:rPr>
              <w:t xml:space="preserve"> предмета по итогам семестра и </w:t>
            </w:r>
            <w:r w:rsidRPr="004133A1">
              <w:rPr>
                <w:rFonts w:ascii="Times New Roman" w:hAnsi="Times New Roman" w:cs="Times New Roman"/>
                <w:sz w:val="24"/>
                <w:szCs w:val="28"/>
              </w:rPr>
              <w:lastRenderedPageBreak/>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2678A" w:rsidRPr="004133A1" w:rsidRDefault="0042678A" w:rsidP="0042678A">
            <w:pPr>
              <w:spacing w:after="0" w:line="240" w:lineRule="auto"/>
              <w:rPr>
                <w:rFonts w:ascii="Times New Roman" w:hAnsi="Times New Roman" w:cs="Times New Roman"/>
                <w:sz w:val="24"/>
                <w:szCs w:val="28"/>
              </w:rPr>
            </w:pPr>
            <w:r w:rsidRPr="004133A1">
              <w:rPr>
                <w:rFonts w:ascii="Times New Roman" w:hAnsi="Times New Roman" w:cs="Times New Roman"/>
                <w:sz w:val="24"/>
                <w:szCs w:val="28"/>
              </w:rPr>
              <w:t>Зачет сдается в устной форме или в форме тестирования.</w:t>
            </w:r>
          </w:p>
        </w:tc>
        <w:tc>
          <w:tcPr>
            <w:tcW w:w="2527" w:type="dxa"/>
            <w:shd w:val="clear" w:color="auto" w:fill="auto"/>
          </w:tcPr>
          <w:p w:rsidR="0042678A" w:rsidRPr="004133A1" w:rsidRDefault="0042678A" w:rsidP="0042678A">
            <w:pPr>
              <w:spacing w:after="0" w:line="240" w:lineRule="auto"/>
              <w:rPr>
                <w:rFonts w:ascii="Times New Roman" w:hAnsi="Times New Roman" w:cs="Times New Roman"/>
                <w:sz w:val="24"/>
                <w:szCs w:val="28"/>
              </w:rPr>
            </w:pPr>
            <w:r w:rsidRPr="004133A1">
              <w:rPr>
                <w:rStyle w:val="211pt"/>
                <w:rFonts w:eastAsia="Calibri"/>
                <w:sz w:val="24"/>
                <w:szCs w:val="28"/>
              </w:rPr>
              <w:lastRenderedPageBreak/>
              <w:t xml:space="preserve">Комплект вопросов к зачету.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7F" w:rsidRDefault="001B267F" w:rsidP="00FF0636">
      <w:pPr>
        <w:spacing w:after="0" w:line="240" w:lineRule="auto"/>
      </w:pPr>
      <w:r>
        <w:separator/>
      </w:r>
    </w:p>
  </w:endnote>
  <w:endnote w:type="continuationSeparator" w:id="0">
    <w:p w:rsidR="001B267F" w:rsidRDefault="001B267F"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DA7100">
          <w:rPr>
            <w:rFonts w:ascii="Times New Roman" w:hAnsi="Times New Roman" w:cs="Times New Roman"/>
            <w:noProof/>
            <w:sz w:val="24"/>
          </w:rPr>
          <w:t>104</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7F" w:rsidRDefault="001B267F" w:rsidP="00FF0636">
      <w:pPr>
        <w:spacing w:after="0" w:line="240" w:lineRule="auto"/>
      </w:pPr>
      <w:r>
        <w:separator/>
      </w:r>
    </w:p>
  </w:footnote>
  <w:footnote w:type="continuationSeparator" w:id="0">
    <w:p w:rsidR="001B267F" w:rsidRDefault="001B267F"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 w:numId="275">
    <w:abstractNumId w:val="64"/>
    <w:lvlOverride w:ilvl="0">
      <w:startOverride w:val="1"/>
    </w:lvlOverride>
    <w:lvlOverride w:ilvl="1"/>
    <w:lvlOverride w:ilvl="2"/>
    <w:lvlOverride w:ilvl="3"/>
    <w:lvlOverride w:ilvl="4"/>
    <w:lvlOverride w:ilvl="5"/>
    <w:lvlOverride w:ilvl="6"/>
    <w:lvlOverride w:ilvl="7"/>
    <w:lvlOverride w:ilvl="8"/>
  </w:num>
  <w:num w:numId="276">
    <w:abstractNumId w:val="191"/>
    <w:lvlOverride w:ilvl="0">
      <w:startOverride w:val="20"/>
    </w:lvlOverride>
    <w:lvlOverride w:ilvl="1"/>
    <w:lvlOverride w:ilvl="2"/>
    <w:lvlOverride w:ilvl="3"/>
    <w:lvlOverride w:ilvl="4"/>
    <w:lvlOverride w:ilvl="5"/>
    <w:lvlOverride w:ilvl="6"/>
    <w:lvlOverride w:ilvl="7"/>
    <w:lvlOverride w:ilvl="8"/>
  </w:num>
  <w:num w:numId="277">
    <w:abstractNumId w:val="234"/>
    <w:lvlOverride w:ilvl="0">
      <w:startOverride w:val="31"/>
    </w:lvlOverride>
    <w:lvlOverride w:ilvl="1"/>
    <w:lvlOverride w:ilvl="2"/>
    <w:lvlOverride w:ilvl="3"/>
    <w:lvlOverride w:ilvl="4"/>
    <w:lvlOverride w:ilvl="5"/>
    <w:lvlOverride w:ilvl="6"/>
    <w:lvlOverride w:ilvl="7"/>
    <w:lvlOverride w:ilvl="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11DAE"/>
    <w:rsid w:val="001353C5"/>
    <w:rsid w:val="00157D40"/>
    <w:rsid w:val="00164E08"/>
    <w:rsid w:val="00182B31"/>
    <w:rsid w:val="001A16D5"/>
    <w:rsid w:val="001A2015"/>
    <w:rsid w:val="001B267F"/>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2678A"/>
    <w:rsid w:val="00465B3B"/>
    <w:rsid w:val="004C3C74"/>
    <w:rsid w:val="004F5A18"/>
    <w:rsid w:val="005211DB"/>
    <w:rsid w:val="0053067A"/>
    <w:rsid w:val="00544927"/>
    <w:rsid w:val="005E5EC2"/>
    <w:rsid w:val="00677E7D"/>
    <w:rsid w:val="006859C5"/>
    <w:rsid w:val="006B476D"/>
    <w:rsid w:val="00701113"/>
    <w:rsid w:val="00713EED"/>
    <w:rsid w:val="00740538"/>
    <w:rsid w:val="0075503F"/>
    <w:rsid w:val="00757A49"/>
    <w:rsid w:val="007837AE"/>
    <w:rsid w:val="00791EF4"/>
    <w:rsid w:val="007E28B9"/>
    <w:rsid w:val="007E7D26"/>
    <w:rsid w:val="0080455C"/>
    <w:rsid w:val="00810FE6"/>
    <w:rsid w:val="00836E4F"/>
    <w:rsid w:val="008F7B89"/>
    <w:rsid w:val="00907AC8"/>
    <w:rsid w:val="009228DB"/>
    <w:rsid w:val="009E5E07"/>
    <w:rsid w:val="009F4D6D"/>
    <w:rsid w:val="00A834DC"/>
    <w:rsid w:val="00A92846"/>
    <w:rsid w:val="00AB7861"/>
    <w:rsid w:val="00AC0FBE"/>
    <w:rsid w:val="00AD0288"/>
    <w:rsid w:val="00AF559C"/>
    <w:rsid w:val="00B526D8"/>
    <w:rsid w:val="00C02C38"/>
    <w:rsid w:val="00C03462"/>
    <w:rsid w:val="00C3647D"/>
    <w:rsid w:val="00C6477E"/>
    <w:rsid w:val="00CA4C48"/>
    <w:rsid w:val="00D54EE9"/>
    <w:rsid w:val="00DA7100"/>
    <w:rsid w:val="00DD67D7"/>
    <w:rsid w:val="00DE3735"/>
    <w:rsid w:val="00E32CBD"/>
    <w:rsid w:val="00ED0048"/>
    <w:rsid w:val="00ED7971"/>
    <w:rsid w:val="00EE063F"/>
    <w:rsid w:val="00EE1322"/>
    <w:rsid w:val="00EE625D"/>
    <w:rsid w:val="00EE6354"/>
    <w:rsid w:val="00EF26E8"/>
    <w:rsid w:val="00F03E75"/>
    <w:rsid w:val="00F375BF"/>
    <w:rsid w:val="00F43D3A"/>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13EB-9A78-43E8-BF91-1F6A7BF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20265</Words>
  <Characters>115517</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59</cp:revision>
  <cp:lastPrinted>2019-10-15T14:46:00Z</cp:lastPrinted>
  <dcterms:created xsi:type="dcterms:W3CDTF">2017-09-09T14:20:00Z</dcterms:created>
  <dcterms:modified xsi:type="dcterms:W3CDTF">2021-08-23T18:48:00Z</dcterms:modified>
</cp:coreProperties>
</file>