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C7" w:rsidRDefault="00B820C7" w:rsidP="00B820C7">
      <w:pPr>
        <w:pStyle w:val="ReportHead"/>
        <w:widowControl w:val="0"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высшего профессионального образования</w:t>
      </w:r>
    </w:p>
    <w:p w:rsidR="00B820C7" w:rsidRDefault="00B820C7" w:rsidP="00B820C7">
      <w:pPr>
        <w:pStyle w:val="ReportHead"/>
        <w:widowControl w:val="0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F377BF" w:rsidP="00B820C7">
      <w:pPr>
        <w:pStyle w:val="ReportHead"/>
        <w:widowControl w:val="0"/>
        <w:rPr>
          <w:b/>
        </w:rPr>
      </w:pPr>
      <w:r>
        <w:rPr>
          <w:b/>
        </w:rPr>
        <w:t>Методические указания по освоению дисциплины</w:t>
      </w:r>
    </w:p>
    <w:p w:rsidR="00F377BF" w:rsidRDefault="00F377BF" w:rsidP="00B820C7">
      <w:pPr>
        <w:pStyle w:val="ReportHead"/>
        <w:widowControl w:val="0"/>
        <w:rPr>
          <w:i/>
          <w:sz w:val="24"/>
        </w:rPr>
      </w:pPr>
    </w:p>
    <w:p w:rsidR="00B820C7" w:rsidRDefault="00F377BF" w:rsidP="00B820C7">
      <w:pPr>
        <w:pStyle w:val="ReportHead"/>
        <w:widowControl w:val="0"/>
        <w:rPr>
          <w:i/>
          <w:sz w:val="24"/>
        </w:rPr>
      </w:pPr>
      <w:r>
        <w:rPr>
          <w:i/>
          <w:sz w:val="24"/>
        </w:rPr>
        <w:t xml:space="preserve"> </w:t>
      </w:r>
      <w:r w:rsidR="00B820C7">
        <w:rPr>
          <w:i/>
          <w:sz w:val="24"/>
        </w:rPr>
        <w:t>«Методика воспитательной работы»</w:t>
      </w: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Уровень высшего образования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БАКАЛАВРИАТ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Направление подготовки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B820C7" w:rsidRDefault="00B820C7" w:rsidP="00B820C7">
      <w:pPr>
        <w:pStyle w:val="ReportHead"/>
        <w:widowControl w:val="0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820C7" w:rsidRDefault="00DF08FD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Математическое образование</w:t>
      </w:r>
    </w:p>
    <w:p w:rsidR="00B820C7" w:rsidRDefault="00B820C7" w:rsidP="00B820C7">
      <w:pPr>
        <w:pStyle w:val="ReportHead"/>
        <w:widowControl w:val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Тип образовательной программы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академического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Квалификация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Форма обучения</w:t>
      </w:r>
    </w:p>
    <w:p w:rsidR="00B820C7" w:rsidRDefault="00B52B0E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B820C7">
        <w:rPr>
          <w:i/>
          <w:sz w:val="24"/>
          <w:u w:val="single"/>
        </w:rPr>
        <w:t>чная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bookmarkStart w:id="0" w:name="BookmarkWhereDelChr13"/>
      <w:bookmarkEnd w:id="0"/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  <w:sectPr w:rsidR="00B820C7" w:rsidSect="00D260A7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DF08FD">
        <w:rPr>
          <w:sz w:val="24"/>
        </w:rPr>
        <w:t>2</w:t>
      </w:r>
      <w:r w:rsidR="002E4863">
        <w:rPr>
          <w:sz w:val="24"/>
        </w:rPr>
        <w:t>2</w:t>
      </w:r>
    </w:p>
    <w:p w:rsidR="00FF76C0" w:rsidRPr="00FF76C0" w:rsidRDefault="00FF76C0" w:rsidP="00FF76C0">
      <w:pPr>
        <w:tabs>
          <w:tab w:val="left" w:pos="851"/>
          <w:tab w:val="left" w:pos="1560"/>
          <w:tab w:val="left" w:pos="4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Методика воспитательной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работы</w:t>
      </w:r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:  </w:t>
      </w:r>
      <w:r w:rsidRPr="00FF76C0">
        <w:rPr>
          <w:rFonts w:ascii="Times New Roman" w:eastAsia="Calibri" w:hAnsi="Times New Roman" w:cs="Times New Roman"/>
          <w:sz w:val="28"/>
          <w:szCs w:val="20"/>
        </w:rPr>
        <w:t>методические</w:t>
      </w:r>
      <w:proofErr w:type="gramEnd"/>
      <w:r w:rsidRPr="00FF76C0">
        <w:rPr>
          <w:rFonts w:ascii="Times New Roman" w:eastAsia="Calibri" w:hAnsi="Times New Roman" w:cs="Times New Roman"/>
          <w:sz w:val="28"/>
          <w:szCs w:val="20"/>
        </w:rPr>
        <w:t xml:space="preserve"> указания для обучающихся по освоению дисциплины</w:t>
      </w:r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 / Н.А. Гаврилова ; </w:t>
      </w:r>
      <w:proofErr w:type="spellStart"/>
      <w:r w:rsidRPr="00FF76C0">
        <w:rPr>
          <w:rFonts w:ascii="Times New Roman" w:eastAsia="Times New Roman" w:hAnsi="Times New Roman" w:cs="Times New Roman"/>
          <w:sz w:val="28"/>
          <w:szCs w:val="20"/>
        </w:rPr>
        <w:t>Бузулукский</w:t>
      </w:r>
      <w:proofErr w:type="spellEnd"/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 гуманитарно-технолог. ин-т (филиал) ГОУ ОГУ. – </w:t>
      </w:r>
      <w:r w:rsidR="00DF08FD">
        <w:rPr>
          <w:rFonts w:ascii="Times New Roman" w:eastAsia="Times New Roman" w:hAnsi="Times New Roman" w:cs="Times New Roman"/>
          <w:sz w:val="28"/>
          <w:szCs w:val="20"/>
        </w:rPr>
        <w:t>Бузулук : БГТИ (филиал) ОГУ, 202</w:t>
      </w:r>
      <w:r w:rsidR="002E4863">
        <w:rPr>
          <w:rFonts w:ascii="Times New Roman" w:eastAsia="Times New Roman" w:hAnsi="Times New Roman" w:cs="Times New Roman"/>
          <w:sz w:val="28"/>
          <w:szCs w:val="20"/>
        </w:rPr>
        <w:t>2</w:t>
      </w:r>
      <w:bookmarkStart w:id="1" w:name="_GoBack"/>
      <w:bookmarkEnd w:id="1"/>
      <w:r w:rsidRPr="00FF76C0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F76C0" w:rsidRPr="00FF76C0" w:rsidRDefault="00FF76C0" w:rsidP="00FF7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6C0" w:rsidRPr="00FF76C0" w:rsidRDefault="00FF76C0" w:rsidP="00FF76C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6C0">
        <w:rPr>
          <w:rFonts w:ascii="Times New Roman" w:eastAsia="Calibri" w:hAnsi="Times New Roman" w:cs="Times New Roman"/>
          <w:sz w:val="28"/>
          <w:szCs w:val="28"/>
        </w:rPr>
        <w:t xml:space="preserve">Методические указания для обучающихся </w:t>
      </w:r>
      <w:proofErr w:type="gramStart"/>
      <w:r w:rsidRPr="00FF76C0">
        <w:rPr>
          <w:rFonts w:ascii="Times New Roman" w:eastAsia="Calibri" w:hAnsi="Times New Roman" w:cs="Times New Roman"/>
          <w:sz w:val="28"/>
          <w:szCs w:val="28"/>
        </w:rPr>
        <w:t>по  освоению</w:t>
      </w:r>
      <w:proofErr w:type="gramEnd"/>
      <w:r w:rsidRPr="00FF76C0">
        <w:rPr>
          <w:rFonts w:ascii="Times New Roman" w:eastAsia="Calibri" w:hAnsi="Times New Roman" w:cs="Times New Roman"/>
          <w:sz w:val="28"/>
          <w:szCs w:val="28"/>
        </w:rPr>
        <w:t xml:space="preserve"> дисциплины</w:t>
      </w:r>
      <w:r w:rsidRPr="00FF76C0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eastAsia="Times New Roman" w:hAnsi="Times New Roman" w:cs="Times New Roman"/>
          <w:sz w:val="28"/>
          <w:szCs w:val="28"/>
        </w:rPr>
        <w:t>«Методика воспитательной работы»</w:t>
      </w:r>
      <w:r w:rsidRPr="00FF76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76C0" w:rsidRPr="00FF76C0" w:rsidRDefault="00FF76C0" w:rsidP="00FF76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565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0C7" w:rsidRPr="00FF76C0" w:rsidRDefault="00B820C7" w:rsidP="001C32A4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C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820C7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Новая социокультурная ситуация, которая находит отражение во всей сфере нашего общества, задает новые цели обучения и воспитания, объективно требуя прихода в школу учителя нового типа: профессионала, гражданина, носителя общечеловеческой и национальной культуры, гуманистических ценностей, вооруженного современными технологиями педагогической деятельности.</w:t>
      </w:r>
    </w:p>
    <w:p w:rsidR="00F377BF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 xml:space="preserve">Учителю (и тем более будущему) часто не хватает необходимых знаний, умений, определенной стратегии для взаимопонимания с учащимися в решении их жизненных проблем и потребностей. Зачастую учитель заинтересован в результатах обучения и не замечает других школьных трудностей учащихся, не знает, как помочь им. Эти же трудности обусловлены тем, что перед нами встает новое поколение детей и молодежи, которые родились и формируются в новых социокультурных условиях. Нынешние социокультурные преобразования, отличительной особенностью которых является демократизации и всей образовательной сферы, наряду с общими положительными тенденциями создают определенные трудности во взаимоотношениях учителей и учащихся. </w:t>
      </w:r>
    </w:p>
    <w:p w:rsidR="00B820C7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 xml:space="preserve">Кроме того, характерное для сегодняшнего дня отсутствие детских и молодежных организаций, потеря массовости в культурной и спортивно- оздоровительной работе приводит к тому, что в своих воспитательных действиях учитель по существу остается наедине с учеником. И все это происходит на фоне </w:t>
      </w:r>
      <w:proofErr w:type="spellStart"/>
      <w:r w:rsidRPr="007A2F3F">
        <w:rPr>
          <w:rFonts w:ascii="Times New Roman" w:hAnsi="Times New Roman" w:cs="Times New Roman"/>
          <w:sz w:val="28"/>
          <w:szCs w:val="28"/>
        </w:rPr>
        <w:t>университизаций</w:t>
      </w:r>
      <w:proofErr w:type="spellEnd"/>
      <w:r w:rsidRPr="007A2F3F">
        <w:rPr>
          <w:rFonts w:ascii="Times New Roman" w:hAnsi="Times New Roman" w:cs="Times New Roman"/>
          <w:sz w:val="28"/>
          <w:szCs w:val="28"/>
        </w:rPr>
        <w:t xml:space="preserve"> вузов и снижения качества педагогического образования, что приводит к тому, что в школу приходят слабо подготовленные в профессиональном плане учителя, которые не справляются с простейшими педагогическими задачами.</w:t>
      </w:r>
    </w:p>
    <w:p w:rsidR="00F377BF" w:rsidRPr="007A2F3F" w:rsidRDefault="00F377B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Важная роль в нейтрализации и предотвращении указанных недостатков принадлежит учебной дисциплине «Методика воспитательной работы», которая является логическим продолжением и практическим полем для реализации теоретических положений педагогики, психологии, истории, культуры речи и других предметов, которые призваны решать задачи формирования социально активных граждан демократического общества.</w:t>
      </w:r>
      <w:r w:rsidR="007A2F3F" w:rsidRPr="007A2F3F">
        <w:rPr>
          <w:rFonts w:ascii="Times New Roman" w:hAnsi="Times New Roman" w:cs="Times New Roman"/>
          <w:sz w:val="28"/>
          <w:szCs w:val="28"/>
        </w:rPr>
        <w:t xml:space="preserve"> Знание «Методики воспитательной работы» дает педагогу возможность проявить себя в формировании личности другого человека, создает прочную основу для саморазвития, самореализации, для воплощения смысла собственной жизни, способствует развитию гибкости и критичности мышления.</w:t>
      </w:r>
    </w:p>
    <w:p w:rsidR="007A2F3F" w:rsidRPr="007A2F3F" w:rsidRDefault="007A2F3F" w:rsidP="001C32A4">
      <w:pPr>
        <w:widowControl w:val="0"/>
        <w:tabs>
          <w:tab w:val="left" w:pos="490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b/>
          <w:sz w:val="28"/>
          <w:szCs w:val="28"/>
        </w:rPr>
        <w:t xml:space="preserve">Целью освоения дисциплины «Методика воспитательной работы» являются процессы </w:t>
      </w:r>
      <w:r w:rsidRPr="007A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у будущего бакалавра готовности и способности к проектированию и реализации воспитательных процессов, направленных на позитивное, духовно-нравственное  развитие личности обучающихся, а также </w:t>
      </w:r>
      <w:r w:rsidRPr="007A2F3F">
        <w:rPr>
          <w:rFonts w:ascii="Times New Roman" w:eastAsia="Times New Roman" w:hAnsi="Times New Roman" w:cs="Times New Roman"/>
          <w:sz w:val="28"/>
          <w:szCs w:val="28"/>
        </w:rPr>
        <w:t>профессионально значимых качеств и характеристик личности студента, необходимых для успешного саморазвития и самореализации в профессиональной деятельности.</w:t>
      </w:r>
    </w:p>
    <w:p w:rsidR="007A2F3F" w:rsidRPr="007A2F3F" w:rsidRDefault="007A2F3F" w:rsidP="001C32A4">
      <w:pPr>
        <w:widowControl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2F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Задачи освоения дисциплины: 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обучающихся о воспитании как культурно-историческом феномене, особенностях и закономерностях реализации воспитательных задач, о воспитательном процессе и его основных характеристиках;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охарактеризовать основные отечественные и зарубежные воспитательные парадигмы и концепции;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способствовать освоению студентами методического и технологического инструментария, обеспечивающего решение воспитательных задач духовно-нравственного развития личности обучающихся;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гуманистически ориентированной профессиональной позиции будущего педагога, способного к самообразованию, саморазвитию и самореализации.</w:t>
      </w:r>
    </w:p>
    <w:p w:rsidR="00F377BF" w:rsidRDefault="00F377B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Концептуальной основой для построения системы воспитательной работы с учащимися служит гуманистическая идея личностного подхода в воспитании; идеи о всестороннем развитии личности и целенаправленном воздействии на процесс социализации личности.</w:t>
      </w:r>
    </w:p>
    <w:p w:rsidR="007A2F3F" w:rsidRPr="007A2F3F" w:rsidRDefault="007A2F3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7BF" w:rsidRPr="007A2F3F" w:rsidRDefault="00F377B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0C7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7BF" w:rsidRPr="00B820C7" w:rsidRDefault="00F377BF" w:rsidP="001C32A4">
      <w:pPr>
        <w:widowControl w:val="0"/>
        <w:autoSpaceDE w:val="0"/>
        <w:autoSpaceDN w:val="0"/>
        <w:spacing w:after="0" w:line="254" w:lineRule="auto"/>
        <w:ind w:left="284" w:firstLine="709"/>
        <w:jc w:val="both"/>
        <w:rPr>
          <w:rFonts w:ascii="Times New Roman" w:eastAsia="Times New Roman" w:hAnsi="Times New Roman" w:cs="Times New Roman"/>
          <w:lang w:eastAsia="ru-RU" w:bidi="ru-RU"/>
        </w:rPr>
        <w:sectPr w:rsidR="00F377BF" w:rsidRPr="00B820C7" w:rsidSect="00F377BF">
          <w:footerReference w:type="default" r:id="rId8"/>
          <w:pgSz w:w="11910" w:h="16840"/>
          <w:pgMar w:top="1135" w:right="1180" w:bottom="1400" w:left="940" w:header="0" w:footer="1214" w:gutter="0"/>
          <w:pgNumType w:start="3"/>
          <w:cols w:space="720"/>
        </w:sectPr>
      </w:pPr>
    </w:p>
    <w:p w:rsidR="00DC1898" w:rsidRPr="00DC1898" w:rsidRDefault="00DC1898" w:rsidP="001C32A4">
      <w:pPr>
        <w:widowControl w:val="0"/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DC1898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lastRenderedPageBreak/>
        <w:t>Виды работы студентов</w:t>
      </w:r>
    </w:p>
    <w:p w:rsidR="00DC1898" w:rsidRPr="00DC1898" w:rsidRDefault="00DC1898" w:rsidP="001C32A4">
      <w:pPr>
        <w:widowControl w:val="0"/>
        <w:tabs>
          <w:tab w:val="left" w:pos="1985"/>
        </w:tabs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</w:t>
      </w:r>
      <w:r w:rsidR="00565CC4">
        <w:rPr>
          <w:rFonts w:ascii="Times New Roman" w:eastAsia="Calibri" w:hAnsi="Times New Roman" w:cs="Times New Roman"/>
          <w:sz w:val="28"/>
          <w:szCs w:val="28"/>
        </w:rPr>
        <w:t xml:space="preserve">зачета и </w:t>
      </w: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экзамена. Распределение занятий по часам представлено в РПД. </w:t>
      </w:r>
    </w:p>
    <w:p w:rsidR="00DC1898" w:rsidRPr="00DC1898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DC1898" w:rsidRPr="00DC1898" w:rsidRDefault="00DC1898" w:rsidP="001C32A4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eastAsia="Calibri" w:hAnsi="Times New Roman" w:cs="Times New Roman"/>
          <w:sz w:val="28"/>
          <w:szCs w:val="28"/>
        </w:rPr>
        <w:t>Методика воспитательной работы</w:t>
      </w:r>
      <w:r w:rsidRPr="00DC1898">
        <w:rPr>
          <w:rFonts w:ascii="Times New Roman" w:eastAsia="Calibri" w:hAnsi="Times New Roman" w:cs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DC1898" w:rsidRPr="00DC1898" w:rsidRDefault="00DC1898" w:rsidP="001C32A4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DC1898" w:rsidRPr="00DC1898" w:rsidRDefault="00DC1898" w:rsidP="001C32A4">
      <w:pPr>
        <w:spacing w:after="0" w:line="240" w:lineRule="auto"/>
        <w:ind w:left="284" w:right="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самостоятельной работы содержатся в фонде оценочных средств по дисциплине. </w:t>
      </w:r>
      <w:r w:rsidRPr="00DC1898">
        <w:rPr>
          <w:rFonts w:ascii="Times New Roman" w:eastAsia="Calibri" w:hAnsi="Times New Roman" w:cs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</w:p>
    <w:p w:rsidR="00DC1898" w:rsidRDefault="00DC1898" w:rsidP="001C32A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>Содержание  самостоятельной работы определяется в соответствии с рекомендуемыми видами за</w:t>
      </w:r>
      <w:r w:rsidR="00565CC4">
        <w:rPr>
          <w:rFonts w:ascii="Times New Roman" w:eastAsia="Calibri" w:hAnsi="Times New Roman" w:cs="Times New Roman"/>
          <w:sz w:val="28"/>
          <w:szCs w:val="28"/>
        </w:rPr>
        <w:t>даний согласно рабочей программе</w:t>
      </w: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 дисциплины «</w:t>
      </w:r>
      <w:r>
        <w:rPr>
          <w:rFonts w:ascii="Times New Roman" w:eastAsia="Calibri" w:hAnsi="Times New Roman" w:cs="Times New Roman"/>
          <w:sz w:val="28"/>
          <w:szCs w:val="28"/>
        </w:rPr>
        <w:t>Методика воспитательной работы</w:t>
      </w:r>
      <w:r w:rsidRPr="00DC189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898" w:rsidRDefault="00DC1898" w:rsidP="001C32A4">
      <w:pPr>
        <w:widowControl w:val="0"/>
        <w:autoSpaceDE w:val="0"/>
        <w:autoSpaceDN w:val="0"/>
        <w:spacing w:after="0" w:line="274" w:lineRule="exact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</w:p>
    <w:p w:rsidR="00DC1898" w:rsidRPr="00105D87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87">
        <w:rPr>
          <w:rFonts w:ascii="Times New Roman" w:hAnsi="Times New Roman" w:cs="Times New Roman"/>
          <w:b/>
          <w:sz w:val="28"/>
          <w:szCs w:val="28"/>
        </w:rPr>
        <w:t xml:space="preserve">1 Рекомендации к прослушиванию лекционного курса </w:t>
      </w:r>
    </w:p>
    <w:p w:rsidR="00DC1898" w:rsidRPr="00105D87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Осуществляя учебные действия на лекционных занятиях, студенты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учебно-профессиональных задач.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</w:t>
      </w:r>
      <w:r w:rsidRPr="00105D87">
        <w:rPr>
          <w:rFonts w:ascii="Times New Roman" w:hAnsi="Times New Roman" w:cs="Times New Roman"/>
          <w:sz w:val="28"/>
          <w:szCs w:val="28"/>
        </w:rPr>
        <w:lastRenderedPageBreak/>
        <w:t xml:space="preserve">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</w:t>
      </w:r>
      <w:r w:rsidR="00DC1898" w:rsidRPr="00105D87">
        <w:rPr>
          <w:rFonts w:ascii="Times New Roman" w:hAnsi="Times New Roman" w:cs="Times New Roman"/>
          <w:sz w:val="28"/>
          <w:szCs w:val="28"/>
        </w:rPr>
        <w:t>чтения,</w:t>
      </w:r>
      <w:r w:rsidRPr="00105D87">
        <w:rPr>
          <w:rFonts w:ascii="Times New Roman" w:hAnsi="Times New Roman" w:cs="Times New Roman"/>
          <w:sz w:val="28"/>
          <w:szCs w:val="28"/>
        </w:rPr>
        <w:t xml:space="preserve">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DC1898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  <w:bookmarkStart w:id="2" w:name="Работа_с_рекомендованной_литературой"/>
      <w:bookmarkEnd w:id="2"/>
    </w:p>
    <w:p w:rsidR="00105D87" w:rsidRPr="00105D87" w:rsidRDefault="00105D87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C0" w:rsidRPr="00105D87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8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F76C0" w:rsidRPr="00105D87">
        <w:rPr>
          <w:rFonts w:ascii="Times New Roman" w:hAnsi="Times New Roman" w:cs="Times New Roman"/>
          <w:b/>
          <w:sz w:val="28"/>
          <w:szCs w:val="28"/>
        </w:rPr>
        <w:t>Работа с рекомендованной литературой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При работе с основной и дополнительной литературой целесообразно придерживаться такой последовательности.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  <w:r w:rsidR="00DC1898" w:rsidRPr="00105D87">
        <w:rPr>
          <w:rFonts w:ascii="Times New Roman" w:hAnsi="Times New Roman" w:cs="Times New Roman"/>
          <w:sz w:val="28"/>
          <w:szCs w:val="28"/>
        </w:rPr>
        <w:t xml:space="preserve"> </w:t>
      </w:r>
      <w:r w:rsidRPr="00105D87">
        <w:rPr>
          <w:rFonts w:ascii="Times New Roman" w:hAnsi="Times New Roman" w:cs="Times New Roman"/>
          <w:sz w:val="28"/>
          <w:szCs w:val="28"/>
        </w:rPr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План – это схема прочитанного материала, перечень вопросов, отражающих структуру и последовательность материала.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Конспект – это систематизированное, логичное изложение материала источника.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Различаются четыре типа конспектов: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план-конспект – это развернутый детализированный план, в котором по наиболее сложным вопросам даются подробные пояснения,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 xml:space="preserve">текстуальный конспект – это воспроизведение наиболее важных положений </w:t>
      </w:r>
      <w:r w:rsidRPr="00105D87">
        <w:rPr>
          <w:rFonts w:ascii="Times New Roman" w:hAnsi="Times New Roman" w:cs="Times New Roman"/>
          <w:sz w:val="28"/>
          <w:szCs w:val="28"/>
        </w:rPr>
        <w:lastRenderedPageBreak/>
        <w:t>и фактов источника,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тематический конспект – составляется на основе изучения ряда источников и дает ответ по изучаемому вопросу.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FF76C0" w:rsidRPr="008B2D2F" w:rsidRDefault="008B2D2F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D2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F76C0" w:rsidRPr="008B2D2F">
        <w:rPr>
          <w:rFonts w:ascii="Times New Roman" w:hAnsi="Times New Roman" w:cs="Times New Roman"/>
          <w:b/>
          <w:sz w:val="28"/>
          <w:szCs w:val="28"/>
        </w:rPr>
        <w:t xml:space="preserve">Подготовка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="00C93A98">
        <w:rPr>
          <w:rFonts w:ascii="Times New Roman" w:hAnsi="Times New Roman" w:cs="Times New Roman"/>
          <w:b/>
          <w:sz w:val="28"/>
          <w:szCs w:val="28"/>
        </w:rPr>
        <w:t xml:space="preserve">(семинарским) </w:t>
      </w:r>
      <w:r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Для успешного освоения материала студентам рекомендуется сначала ознакомиться с учебным материалом, изложенным в лекциях и основной литературе, затем выполнить самостоятельные задания, при необходимости обращаясь к дополнительной литературе.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При подготовке к семинару можно выделить 2 этапа: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организационный,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закрепление и углубление теоретических знаний.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На первом этапе студент планирует свою самостоятельную работу, которая включает: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уяснение задания на самостоятельную работу;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подбор рекомендованной литературы;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составление плана работы, в котором определяются основные пункты предстоящей подготовки.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Составление плана дисциплинирует и повышает организованность в работе.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наиболее важная и сложная часть, требующая пояснений преподавателя в просе контактной работы со студентами.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разобраться в иллюстративном материале, задачах.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Заканчивать подготовку следует составлением плана (перечня основных пунктов) по изучаемому материалу (вопросу). Такой план позволяет составить концентрированное, сжатое представление по изучаемым вопросам и структурировать изученный материал.</w:t>
      </w:r>
    </w:p>
    <w:p w:rsidR="008B2D2F" w:rsidRDefault="008B2D2F" w:rsidP="001C32A4">
      <w:pPr>
        <w:widowControl w:val="0"/>
        <w:spacing w:after="0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D2F" w:rsidRDefault="008B2D2F" w:rsidP="001C32A4">
      <w:pPr>
        <w:widowControl w:val="0"/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EBA">
        <w:rPr>
          <w:rFonts w:ascii="Times New Roman" w:hAnsi="Times New Roman" w:cs="Times New Roman"/>
          <w:b/>
          <w:sz w:val="28"/>
          <w:szCs w:val="28"/>
          <w:u w:val="single"/>
        </w:rPr>
        <w:t>Тематика практических занятий:</w:t>
      </w:r>
    </w:p>
    <w:p w:rsidR="001A0301" w:rsidRPr="001A0301" w:rsidRDefault="001A0301" w:rsidP="001A0301">
      <w:pPr>
        <w:pStyle w:val="a9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301">
        <w:rPr>
          <w:rFonts w:ascii="Times New Roman" w:hAnsi="Times New Roman" w:cs="Times New Roman"/>
          <w:sz w:val="28"/>
          <w:szCs w:val="28"/>
        </w:rPr>
        <w:t>Характеристики, законы, принципы и методы воспитательной работы.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воспитательного процесса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Педагогические законы и закономерности воспитания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и духовные законы воспитательной работы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принципов воспитательной работы</w:t>
      </w:r>
    </w:p>
    <w:p w:rsidR="001A0301" w:rsidRP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методов воспитательной работы</w:t>
      </w:r>
    </w:p>
    <w:p w:rsidR="001A0301" w:rsidRDefault="001A0301" w:rsidP="001A0301">
      <w:pPr>
        <w:widowControl w:val="0"/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0301" w:rsidRDefault="001A0301" w:rsidP="001A0301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0301">
        <w:rPr>
          <w:rFonts w:ascii="Times New Roman" w:hAnsi="Times New Roman" w:cs="Times New Roman"/>
          <w:sz w:val="28"/>
          <w:szCs w:val="28"/>
        </w:rPr>
        <w:t>Методика воспитательной р</w:t>
      </w:r>
      <w:r>
        <w:rPr>
          <w:rFonts w:ascii="Times New Roman" w:hAnsi="Times New Roman" w:cs="Times New Roman"/>
          <w:sz w:val="28"/>
          <w:szCs w:val="28"/>
        </w:rPr>
        <w:t>аботы в различных социокультурных средах</w:t>
      </w:r>
    </w:p>
    <w:p w:rsidR="001A0301" w:rsidRDefault="001A0301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Понятие социокультурной среды воспитания</w:t>
      </w:r>
    </w:p>
    <w:p w:rsidR="001A0301" w:rsidRDefault="001A0301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5718C8">
        <w:rPr>
          <w:rFonts w:ascii="Times New Roman" w:hAnsi="Times New Roman" w:cs="Times New Roman"/>
          <w:sz w:val="28"/>
          <w:szCs w:val="28"/>
        </w:rPr>
        <w:t>Методика формирования воспитывающей среды</w:t>
      </w:r>
    </w:p>
    <w:p w:rsidR="001A0301" w:rsidRDefault="005718C8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1A0301">
        <w:rPr>
          <w:rFonts w:ascii="Times New Roman" w:hAnsi="Times New Roman" w:cs="Times New Roman"/>
          <w:sz w:val="28"/>
          <w:szCs w:val="28"/>
        </w:rPr>
        <w:t>Методика воспитательной работы в семье</w:t>
      </w:r>
    </w:p>
    <w:p w:rsidR="001A0301" w:rsidRDefault="001A0301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18C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Методика воспитательной работы в образовательных учреждениях</w:t>
      </w:r>
    </w:p>
    <w:p w:rsidR="001A0301" w:rsidRDefault="001A0301" w:rsidP="001A0301">
      <w:pPr>
        <w:widowControl w:val="0"/>
        <w:tabs>
          <w:tab w:val="left" w:pos="1843"/>
          <w:tab w:val="left" w:pos="2552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18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Методика воспитательной работы в детском и юношеском коллективах</w:t>
      </w:r>
      <w:r w:rsidR="005718C8">
        <w:rPr>
          <w:rFonts w:ascii="Times New Roman" w:hAnsi="Times New Roman" w:cs="Times New Roman"/>
          <w:sz w:val="28"/>
          <w:szCs w:val="28"/>
        </w:rPr>
        <w:t>.</w:t>
      </w:r>
    </w:p>
    <w:p w:rsidR="005718C8" w:rsidRDefault="005718C8" w:rsidP="001A0301">
      <w:pPr>
        <w:widowControl w:val="0"/>
        <w:tabs>
          <w:tab w:val="left" w:pos="1843"/>
          <w:tab w:val="left" w:pos="2552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718C8" w:rsidRPr="005718C8" w:rsidRDefault="005718C8" w:rsidP="005718C8">
      <w:pPr>
        <w:pStyle w:val="a9"/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>Технология педагогического общения: ее роль и влияние на повышение эффективности решения профессионально-педагогических ситуаций в различных областях человеческой жизни.</w:t>
      </w:r>
    </w:p>
    <w:p w:rsidR="005718C8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как разновидность взаимодействия. Гуманистическое взаимодействие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 как форма поведения. Этическая защита.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требование в контексте культуры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работа педагога с группой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Профессионально-педагогическое ораторское искусство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осложненного поведения детей и профессионально-педагогическое ее разрешение</w:t>
      </w:r>
    </w:p>
    <w:p w:rsidR="00FA483C" w:rsidRDefault="00FA483C" w:rsidP="00FA483C">
      <w:pPr>
        <w:pStyle w:val="a9"/>
        <w:widowControl w:val="0"/>
        <w:tabs>
          <w:tab w:val="left" w:pos="1418"/>
          <w:tab w:val="left" w:pos="184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5718C8" w:rsidRPr="005718C8" w:rsidRDefault="005718C8" w:rsidP="005718C8">
      <w:pPr>
        <w:pStyle w:val="a9"/>
        <w:widowControl w:val="0"/>
        <w:numPr>
          <w:ilvl w:val="0"/>
          <w:numId w:val="7"/>
        </w:numPr>
        <w:tabs>
          <w:tab w:val="left" w:pos="1843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Методика </w:t>
      </w:r>
      <w:r>
        <w:rPr>
          <w:rFonts w:ascii="Times New Roman" w:hAnsi="Times New Roman" w:cs="Times New Roman"/>
          <w:sz w:val="28"/>
          <w:szCs w:val="28"/>
        </w:rPr>
        <w:t>воспитания гражданина</w:t>
      </w:r>
    </w:p>
    <w:p w:rsidR="001A0301" w:rsidRP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>Методика политического и гражданско-патриотического воспитания обучающихся</w:t>
      </w:r>
    </w:p>
    <w:p w:rsid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Методика национального и </w:t>
      </w:r>
      <w:proofErr w:type="spellStart"/>
      <w:r w:rsidRPr="005718C8">
        <w:rPr>
          <w:rFonts w:ascii="Times New Roman" w:hAnsi="Times New Roman" w:cs="Times New Roman"/>
          <w:sz w:val="28"/>
          <w:szCs w:val="28"/>
        </w:rPr>
        <w:t>глобалистического</w:t>
      </w:r>
      <w:proofErr w:type="spellEnd"/>
      <w:r w:rsidRPr="005718C8"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Особенности методики воспитания законопослушания. </w:t>
      </w:r>
    </w:p>
    <w:p w:rsid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Методика духовно-нравственного и религиозного воспитания. </w:t>
      </w:r>
    </w:p>
    <w:p w:rsidR="005718C8" w:rsidRP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>Методика экологического и экономического воспитания.</w:t>
      </w:r>
    </w:p>
    <w:p w:rsidR="00FA483C" w:rsidRDefault="00FA483C" w:rsidP="005718C8">
      <w:pPr>
        <w:widowControl w:val="0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01" w:rsidRDefault="00FA483C" w:rsidP="005718C8">
      <w:pPr>
        <w:widowControl w:val="0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Методика воспитания личности</w:t>
      </w:r>
    </w:p>
    <w:p w:rsidR="00FA483C" w:rsidRDefault="00FA483C" w:rsidP="00FA483C">
      <w:pPr>
        <w:widowControl w:val="0"/>
        <w:tabs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 </w:t>
      </w:r>
      <w:r w:rsidRPr="00FA483C">
        <w:rPr>
          <w:rFonts w:ascii="Times New Roman" w:hAnsi="Times New Roman" w:cs="Times New Roman"/>
          <w:sz w:val="28"/>
          <w:szCs w:val="28"/>
        </w:rPr>
        <w:t xml:space="preserve">Особенности методики воспитания победителя.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FA483C">
        <w:rPr>
          <w:rFonts w:ascii="Times New Roman" w:hAnsi="Times New Roman" w:cs="Times New Roman"/>
          <w:sz w:val="28"/>
          <w:szCs w:val="28"/>
        </w:rPr>
        <w:t>Методика труд</w:t>
      </w:r>
      <w:r>
        <w:rPr>
          <w:rFonts w:ascii="Times New Roman" w:hAnsi="Times New Roman" w:cs="Times New Roman"/>
          <w:sz w:val="28"/>
          <w:szCs w:val="28"/>
        </w:rPr>
        <w:t>ового, физического  и антинарко</w:t>
      </w:r>
      <w:r w:rsidRPr="00FA483C">
        <w:rPr>
          <w:rFonts w:ascii="Times New Roman" w:hAnsi="Times New Roman" w:cs="Times New Roman"/>
          <w:sz w:val="28"/>
          <w:szCs w:val="28"/>
        </w:rPr>
        <w:t xml:space="preserve">тического воспитания.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FA483C">
        <w:rPr>
          <w:rFonts w:ascii="Times New Roman" w:hAnsi="Times New Roman" w:cs="Times New Roman"/>
          <w:sz w:val="28"/>
          <w:szCs w:val="28"/>
        </w:rPr>
        <w:t xml:space="preserve">Методика полового и сексуального воспитания.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Pr="00FA483C">
        <w:rPr>
          <w:rFonts w:ascii="Times New Roman" w:hAnsi="Times New Roman" w:cs="Times New Roman"/>
          <w:sz w:val="28"/>
          <w:szCs w:val="28"/>
        </w:rPr>
        <w:t xml:space="preserve">Методика воспитания отношения к вещам и деньгам.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</w:t>
      </w:r>
      <w:r w:rsidRPr="00FA483C">
        <w:rPr>
          <w:rFonts w:ascii="Times New Roman" w:hAnsi="Times New Roman" w:cs="Times New Roman"/>
          <w:sz w:val="28"/>
          <w:szCs w:val="28"/>
        </w:rPr>
        <w:t>Методика эстетического воспитания.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83C" w:rsidRP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 </w:t>
      </w:r>
      <w:r w:rsidRPr="00FA483C">
        <w:rPr>
          <w:rFonts w:ascii="Times New Roman" w:hAnsi="Times New Roman" w:cs="Times New Roman"/>
          <w:sz w:val="28"/>
          <w:szCs w:val="28"/>
        </w:rPr>
        <w:t>Основные технологии воспитательной работы и критерии ее оценки.</w:t>
      </w:r>
    </w:p>
    <w:p w:rsidR="00FA483C" w:rsidRDefault="00FA483C" w:rsidP="00D4309A">
      <w:pPr>
        <w:widowControl w:val="0"/>
        <w:shd w:val="clear" w:color="auto" w:fill="FFFFFF"/>
        <w:tabs>
          <w:tab w:val="left" w:pos="1843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6.1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Основные технологии воспитательной работы и критерии ее оценки. </w:t>
      </w:r>
    </w:p>
    <w:p w:rsidR="00FA483C" w:rsidRDefault="00FA483C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6.2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Общая характеристика технологий воспитания. </w:t>
      </w:r>
    </w:p>
    <w:p w:rsidR="00FA483C" w:rsidRDefault="00FA483C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6.3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Сущность технологического подхода к воспитанию. </w:t>
      </w:r>
    </w:p>
    <w:p w:rsidR="00D4309A" w:rsidRDefault="00FA483C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6.4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Использование технологического подхода в воспитании. </w:t>
      </w:r>
    </w:p>
    <w:p w:rsidR="00FA483C" w:rsidRDefault="00D4309A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6.5 </w:t>
      </w:r>
      <w:r w:rsidR="00FA483C"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Характеристика конкретных  педагогических технологий воспитания: авансирование личности, релаксация, беседа с подростком, </w:t>
      </w:r>
      <w:proofErr w:type="spellStart"/>
      <w:r w:rsidR="00FA483C"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библиотерапия</w:t>
      </w:r>
      <w:proofErr w:type="spellEnd"/>
      <w:r w:rsidR="00FA483C"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4309A" w:rsidRPr="00D4309A" w:rsidRDefault="00D4309A" w:rsidP="005718C8">
      <w:pPr>
        <w:widowControl w:val="0"/>
        <w:shd w:val="clear" w:color="auto" w:fill="FFFFFF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Рекомендуется подготовить сообщения, характеризующие следующие авторские воспитательные технологии: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Тьюторство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- технология педагогической поддержки. Технология педагогической поддержки О.С.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Газмана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Гуманно – личностная технология Ш.А.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Амонашвили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Технология гуманного коллективного воспитания В.А. Сухомлинского. Технология личностно-ориентированной коллективной творческой деятельности С.Д. Полякова. Технология саморазвития личности (Г.К.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Селевко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). Технология организации и проведения группового воспитательного дела (по Н.Е.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Щурковой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). Технология коллективного творческого воспитания И.П. Иванова. Авторская модель «русская школа» (И.Ф. Гончаров, Л.Н. Погодина). Выявление и развитие творческих способностей детей в «творческой комнате» (И.П. Волкова). Культурологическая концепция Е.В.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Бондаревской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AF656D" w:rsidRPr="00AF656D" w:rsidRDefault="00AF656D" w:rsidP="005718C8">
      <w:pPr>
        <w:widowControl w:val="0"/>
        <w:shd w:val="clear" w:color="auto" w:fill="FFFFFF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осуществляется следующим образом: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баллов - логически и лексически грамотно изложенный, содержательный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цивилистические</w:t>
      </w:r>
      <w:proofErr w:type="spellEnd"/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- логически и лексически грамотно изложенный, содержательный и аргументированный текст, подкрепленный знанием литературы и источников по рассматриваемому вопросу, ссылка на исследование, проводившиеся по данному вопросу, использование современных статистических данных;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- текст с незначительным нарушением логики изложения материала, допущены неточности (при ссылках на нормативно-правовые акты, статистику) без использования статистических данных либо с использованием явно устаревших материалов;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- не вполне логичное изложение материала при наличии неточностей, незнание литературы, источников по рассматриваемому вопросу.</w:t>
      </w:r>
    </w:p>
    <w:p w:rsidR="00AF656D" w:rsidRPr="00AF656D" w:rsidRDefault="00AF656D" w:rsidP="001C32A4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22391" w:rsidRPr="00022391" w:rsidRDefault="00D4309A" w:rsidP="001C32A4">
      <w:pPr>
        <w:pStyle w:val="1"/>
        <w:keepNext w:val="0"/>
        <w:widowControl w:val="0"/>
        <w:spacing w:before="0" w:after="0"/>
        <w:ind w:left="284" w:right="10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28F6" w:rsidRPr="00022391">
        <w:rPr>
          <w:rFonts w:ascii="Times New Roman" w:hAnsi="Times New Roman" w:cs="Times New Roman"/>
          <w:sz w:val="28"/>
          <w:szCs w:val="28"/>
        </w:rPr>
        <w:t xml:space="preserve"> </w:t>
      </w:r>
      <w:r w:rsidR="00022391" w:rsidRPr="00022391">
        <w:rPr>
          <w:rFonts w:ascii="Times New Roman" w:hAnsi="Times New Roman"/>
          <w:sz w:val="28"/>
          <w:szCs w:val="28"/>
        </w:rPr>
        <w:t xml:space="preserve"> </w:t>
      </w:r>
      <w:r w:rsidR="00022391"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Методические рекомендации по решению задач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Основной формой работы студентов на практических занятиях является решение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разбор педагогических ситуаций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Решение задач помогает лучшему усвоению теоретических знаний и способствует квалифицированной подготовке студентов к их будущей профессиональной деятельности. Решение каждой задачи студент должен изложить устно или письменно.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Задача представляет собой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педагогическую ситуацию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Решение задач представляет собой ответ на вопрос (вопросы), сформулированный в ней. При этом следует указать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педагогическое обоснование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на основе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ого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вынесено решение. Условия задачи следует переписать и, отвечая на вопрос, показать всю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логику решения (последовательность действий).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Необходимым условием успешного решения задач является предварительная подготовка студентов к занятиям. В первую очередь, студенты должны изучить конспект лекций и рекомендованную преподавателем дополнительную литературу.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задач должно быть </w:t>
      </w:r>
      <w:proofErr w:type="spellStart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развѐрнутым</w:t>
      </w:r>
      <w:proofErr w:type="spellEnd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аргументированным и не сводиться к односложным ответам на поставленные вопросы. Важно также рассмотреть все возможные варианты решения</w:t>
      </w:r>
      <w:r w:rsidRPr="0002239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Если, по мнению студента, условие задачи дает основание для нескольких вариантов решения, то необходимо рассмотреть каждую версию. Включение в задачу измененных условий по инициативе преподавателя может быть полезным для более глубокого понимания анализируемой</w:t>
      </w:r>
      <w:r w:rsidRPr="0002239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ситуации.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Приступая 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педагогической задачи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необходимо подробно изучить учебную и специальную литературу, определить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проблему, требующую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педагогического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регулирования, 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методическим инструментарием, подлежащим к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применению при разрешении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проблемы, и проанализировать его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 процессе решения необходимо ссылаться  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достижения психолого-педагогических исследований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давать теоретическое обоснование ответа. Отвечать следует не только на вопросы к задаче, но и на вопросы, возникающие в ходе анализа предлагаемой ситуации. Рассуждения и выводы должны быть обоснованы ссылками на конкретные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научно-педагогические и методические аспекты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Перед решением задач студентам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следует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ответить на теоретические вопросы, что позволит более полно усвоить основные положения темы. Простое изложение теоретических вопросов по выбору преподавателя может быть на устный или письменный опрос, проводимый в начале занятия, или иную форму проверки знаний студентов (продолжительность – 20-30 мин.). Преподаватель вправе проводить на занятиях контрольные работы, предложив студентам ответить на вопросы для самоконтроля письменно.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задач должно носить творческий характер. Следует формулировать свои мысли, приводимые аргументы и выводы четко, лаконично, убедительно, необходимо правильно использовать специальную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психолого-педагогическую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терминологию, избегать двусмысленных фраз.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Начинается решение задачи с анализа ситуации, требующей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педагогического регулирования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ее оценки. Если предложенная в задаче ситуация не может быть оценена однозначно, необходимо назвать дополнительные конкретизирующие условия, при которых принимается определенное</w:t>
      </w:r>
      <w:r w:rsidRPr="00022391">
        <w:rPr>
          <w:rFonts w:ascii="Times New Roman" w:eastAsia="Times New Roman" w:hAnsi="Times New Roman" w:cs="Times New Roman"/>
          <w:spacing w:val="57"/>
          <w:sz w:val="28"/>
          <w:szCs w:val="28"/>
          <w:lang w:eastAsia="ru-RU" w:bidi="ru-RU"/>
        </w:rPr>
        <w:t xml:space="preserve">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Важным элементом решения является поиск соответствующих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методологических обоснований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подлежащих применению с соответствующим их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анализом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 ходе проводимого анализа следует вникать в суть материала, применять системный подход, систематическое и логическое толкование правовых норм.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выбранных методических положений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необходимо принять и четко сформулировать в письменной форме конкретное решение заданной в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условиях задачи ситуации. В обоснование принятого решения приводятся соответствующие аргументы и пояснения. Делается общий вывод об обоснованности или необоснованности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действий участников, разбираемой ситуации 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</w:t>
      </w:r>
      <w:r w:rsidR="00C93A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должно быть полным и развернутым. В решении должен быть виден ход рассуждений студента.</w:t>
      </w:r>
    </w:p>
    <w:p w:rsidR="00022391" w:rsidRPr="00022391" w:rsidRDefault="00022391" w:rsidP="001C32A4">
      <w:pPr>
        <w:widowControl w:val="0"/>
        <w:numPr>
          <w:ilvl w:val="0"/>
          <w:numId w:val="5"/>
        </w:numPr>
        <w:tabs>
          <w:tab w:val="left" w:pos="398"/>
        </w:tabs>
        <w:autoSpaceDE w:val="0"/>
        <w:autoSpaceDN w:val="0"/>
        <w:spacing w:after="0" w:line="240" w:lineRule="auto"/>
        <w:ind w:left="284" w:right="19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Анализ ситуации. На данном этапе необходимо, прежде всего, уяснить содержание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задачи, сущность возникшей проблемы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все обстоятельства</w:t>
      </w:r>
      <w:r w:rsidRPr="00022391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его сопровождающие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numPr>
          <w:ilvl w:val="0"/>
          <w:numId w:val="5"/>
        </w:numPr>
        <w:tabs>
          <w:tab w:val="left" w:pos="343"/>
        </w:tabs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Оценка ситуации с точки зрения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психолого-педагогических исследований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Для этого студент должен определить обстоятельств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упомянутых в задаче, и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проанализировать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условии задачи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ситуацию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numPr>
          <w:ilvl w:val="0"/>
          <w:numId w:val="5"/>
        </w:numPr>
        <w:tabs>
          <w:tab w:val="left" w:pos="381"/>
        </w:tabs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Формулировка выводов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возможных вариантов решений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74" w:lineRule="exact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22391" w:rsidRPr="00022391" w:rsidRDefault="00022391" w:rsidP="001C32A4">
      <w:pPr>
        <w:widowControl w:val="0"/>
        <w:autoSpaceDE w:val="0"/>
        <w:autoSpaceDN w:val="0"/>
        <w:spacing w:after="0" w:line="274" w:lineRule="exact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Критерии оценки: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Ситуационная задача представляет собой выполненную в письменной форме (</w:t>
      </w:r>
      <w:proofErr w:type="spellStart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объѐм</w:t>
      </w:r>
      <w:proofErr w:type="spellEnd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0,5-1 страницы формата А4) работу студента продуктивного уровня, позволяющую оценивать и диагностировать знание фактического материала и умение правильно использовать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его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конкретных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педагогических ситуациях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 оценка «зачтено»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выставляется студенту, если правильно использованы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аргументы в конкретных ситуациях, ответ обоснован.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02239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оценка «не зачтено»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выставляется студенту, если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задача не решена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29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29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6 </w:t>
      </w:r>
      <w:r w:rsidRPr="0093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Методические рекомендации по подготовке к</w:t>
      </w:r>
      <w:r w:rsidRPr="00937F24"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  <w:lang w:eastAsia="ru-RU" w:bidi="ru-RU"/>
        </w:rPr>
        <w:t xml:space="preserve"> </w:t>
      </w:r>
      <w:r w:rsidRPr="0093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тестированию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Тесты – это вопросы или задания, предусматривающие конкретный, краткий, четкий ответ на имеющиеся эталоны ответов.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 самостоятельной подготовке к тестированию студенту необходимо</w:t>
      </w:r>
      <w:r w:rsidRPr="00937F2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готовясь к тестированию, проработайте информационный материал по дисциплине. Проконсультируйтесь с преподавателем по вопросу выбора учебной литературы;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четко выясните все условия тестирования заранее. Вы должны знать, сколько тестов Вам будет предложено, сколько времени отводится на тестирование, какова система оценки результатов и</w:t>
      </w:r>
      <w:r w:rsidRPr="00937F24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т.д.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приступая к работе с тестами, внимательно и до конца прочтите вопрос и предлагаемые варианты ответов. Выберите правильные (их может быть несколько). На отдельном листке ответов выпишите цифру вопроса и буквы, соответствующие правильным ответам;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д) если Вы встретили чрезвычайно трудный для Вас вопрос, не тратьте много времени на него. Переходите к другим тестам. Вернитесь к трудному вопросу в конце.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е) обязательно оставьте время для проверки ответов, чтобы избежать </w:t>
      </w: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механических ошибок.</w:t>
      </w:r>
    </w:p>
    <w:p w:rsidR="00937F24" w:rsidRDefault="00937F24" w:rsidP="001C32A4">
      <w:pPr>
        <w:spacing w:after="0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2A4" w:rsidRPr="00545ABA" w:rsidRDefault="001C32A4" w:rsidP="001C32A4">
      <w:pPr>
        <w:pStyle w:val="aa"/>
        <w:widowControl w:val="0"/>
        <w:shd w:val="clear" w:color="auto" w:fill="FFFFFF"/>
        <w:spacing w:before="0" w:beforeAutospacing="0" w:after="0" w:afterAutospacing="0"/>
        <w:ind w:left="284" w:right="-1"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>
        <w:rPr>
          <w:b/>
          <w:bCs/>
          <w:color w:val="000000"/>
          <w:sz w:val="28"/>
          <w:szCs w:val="28"/>
        </w:rPr>
        <w:t>текущей аттестации по дисциплине (зачет, экзамен)</w:t>
      </w:r>
    </w:p>
    <w:p w:rsidR="001C32A4" w:rsidRPr="00545ABA" w:rsidRDefault="001C32A4" w:rsidP="001C32A4">
      <w:pPr>
        <w:pStyle w:val="aa"/>
        <w:widowControl w:val="0"/>
        <w:shd w:val="clear" w:color="auto" w:fill="FFFFFF"/>
        <w:spacing w:before="0" w:beforeAutospacing="0" w:after="0" w:afterAutospacing="0"/>
        <w:ind w:left="284" w:right="-1" w:firstLine="709"/>
        <w:rPr>
          <w:color w:val="000000"/>
          <w:sz w:val="28"/>
          <w:szCs w:val="28"/>
        </w:rPr>
      </w:pPr>
    </w:p>
    <w:p w:rsidR="001C32A4" w:rsidRDefault="001C32A4" w:rsidP="001C32A4">
      <w:pPr>
        <w:pStyle w:val="aa"/>
        <w:widowControl w:val="0"/>
        <w:shd w:val="clear" w:color="auto" w:fill="FFFFFF"/>
        <w:spacing w:before="0" w:beforeAutospacing="0" w:after="0" w:afterAutospacing="0"/>
        <w:ind w:left="284"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зачета и экзамена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</w:t>
      </w:r>
      <w:r>
        <w:rPr>
          <w:color w:val="000000"/>
          <w:sz w:val="28"/>
          <w:szCs w:val="28"/>
        </w:rPr>
        <w:t>педагогических концепций воспитания</w:t>
      </w:r>
      <w:r w:rsidRPr="00545ABA">
        <w:rPr>
          <w:color w:val="000000"/>
          <w:sz w:val="28"/>
          <w:szCs w:val="28"/>
        </w:rPr>
        <w:t xml:space="preserve">. Оценке подлежит также и правильность речи студента. Дополнительной целью итогового контроля </w:t>
      </w:r>
      <w:r>
        <w:rPr>
          <w:color w:val="000000"/>
          <w:sz w:val="28"/>
          <w:szCs w:val="28"/>
        </w:rPr>
        <w:t>текущей аттестации</w:t>
      </w:r>
      <w:r w:rsidRPr="00545ABA">
        <w:rPr>
          <w:color w:val="000000"/>
          <w:sz w:val="28"/>
          <w:szCs w:val="28"/>
        </w:rPr>
        <w:t xml:space="preserve"> является формирование у студента таких качеств, как организованность, ответственность, трудолюбие, самостоятельность. Студент в целях получения качественных и системных знаний должен начинать подготовку к </w:t>
      </w:r>
      <w:r>
        <w:rPr>
          <w:color w:val="000000"/>
          <w:sz w:val="28"/>
          <w:szCs w:val="28"/>
        </w:rPr>
        <w:t>аттестации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</w:t>
      </w:r>
      <w:r>
        <w:rPr>
          <w:color w:val="000000"/>
          <w:sz w:val="28"/>
          <w:szCs w:val="28"/>
        </w:rPr>
        <w:t>у</w:t>
      </w:r>
      <w:r w:rsidRPr="00545ABA">
        <w:rPr>
          <w:color w:val="000000"/>
          <w:sz w:val="28"/>
          <w:szCs w:val="28"/>
        </w:rPr>
        <w:t xml:space="preserve"> необходимо обращать внимание не только на уровень запоминания, но и на степень понимания излагаемых проблем.</w:t>
      </w:r>
    </w:p>
    <w:p w:rsidR="00B820C7" w:rsidRPr="00DC1898" w:rsidRDefault="00B820C7" w:rsidP="001C32A4">
      <w:pPr>
        <w:widowControl w:val="0"/>
        <w:spacing w:after="0"/>
        <w:ind w:left="284" w:firstLine="709"/>
        <w:jc w:val="both"/>
        <w:rPr>
          <w:sz w:val="28"/>
          <w:szCs w:val="28"/>
        </w:rPr>
      </w:pPr>
    </w:p>
    <w:sectPr w:rsidR="00B820C7" w:rsidRPr="00DC1898" w:rsidSect="00B820C7">
      <w:foot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8CC" w:rsidRDefault="006108CC" w:rsidP="00B820C7">
      <w:pPr>
        <w:spacing w:after="0" w:line="240" w:lineRule="auto"/>
      </w:pPr>
      <w:r>
        <w:separator/>
      </w:r>
    </w:p>
  </w:endnote>
  <w:endnote w:type="continuationSeparator" w:id="0">
    <w:p w:rsidR="006108CC" w:rsidRDefault="006108CC" w:rsidP="00B8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0C7" w:rsidRDefault="00FF76C0" w:rsidP="00B820C7">
    <w:pPr>
      <w:pStyle w:val="a3"/>
      <w:tabs>
        <w:tab w:val="center" w:pos="4895"/>
      </w:tabs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47D65A" wp14:editId="69F6F6A3">
              <wp:simplePos x="0" y="0"/>
              <wp:positionH relativeFrom="page">
                <wp:posOffset>3654425</wp:posOffset>
              </wp:positionH>
              <wp:positionV relativeFrom="page">
                <wp:posOffset>9730740</wp:posOffset>
              </wp:positionV>
              <wp:extent cx="255270" cy="25019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0C7" w:rsidRDefault="00B820C7">
                          <w:pPr>
                            <w:spacing w:before="5"/>
                            <w:ind w:left="40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7D65A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87.75pt;margin-top:766.2pt;width:20.1pt;height:19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pdugIAAKgFAAAOAAAAZHJzL2Uyb0RvYy54bWysVNuO0zAQfUfiHyy/Z3MhaZtoU7TbNAhp&#10;uUgLH+AmTmOR2MF2myyIb+EreELiG/pJjJ2m3csLAvJgTezxmTkzx3P5cmgbtKdSMcFT7F94GFFe&#10;iJLxbYo/fsidBUZKE16SRnCa4juq8Mvl82eXfZfQQNSiKalEAMJV0ncprrXuEtdVRU1boi5ERzkc&#10;VkK2RMOv3LqlJD2gt40beN7M7YUsOykKqhTsZuMhXlr8qqKFfldVimrUpBhy03aVdt2Y1V1ekmQr&#10;SVez4pgG+YssWsI4BD1BZUQTtJPsCVTLCimUqPRFIVpXVBUrqOUAbHzvEZvbmnTUcoHiqO5UJvX/&#10;YIu3+/cSsTLFAUactNCiw/fDr8PPww8UmOr0nUrA6bYDNz1ciwG6bJmq7kYUnxTiYlUTvqVXUoq+&#10;pqSE7Hxz0713dcRRBmTTvxElhCE7LSzQUMnWlA6KgQAdunR36gwdNCpgM4iiYA4nBRwFkefHtnMu&#10;SabLnVT6FRUtMkaKJTTegpP9jdImGZJMLiYWFzlrGtv8hj/YAMdxB0LDVXNmkrC9/Bp78XqxXoRO&#10;GMzWTuhlmXOVr0JnlvvzKHuRrVaZ/83E9cOkZmVJuQkz6coP/6xvR4WPijgpS4mGlQbOpKTkdrNq&#10;JNoT0HVuP1tyODm7uQ/TsEUALo8o+UHoXQexk88WcyfMw8iJ597CgRpfxzMvjMMsf0jphnH675RQ&#10;n+I4CqJRS+ekH3Hz7PeUG0lapmFyNKxN8eLkRBKjwDUvbWs1Yc1o3yuFSf9cCmj31GirVyPRUax6&#10;2AyAYkS8EeUdKFcKUBaIEMYdGLWQXzDqYXSkWH3eEUkxal5zUL+ZM5MhJ2MzGYQXcDXFGqPRXOlx&#10;Hu06ybY1II/vi4sreCEVs+o9Z3F8VzAOLInj6DLz5v6/9ToP2OVvAAAA//8DAFBLAwQUAAYACAAA&#10;ACEAeKsN6OIAAAANAQAADwAAAGRycy9kb3ducmV2LnhtbEyPwU7DMAyG70i8Q2QkbiztoO0oTacJ&#10;wWkSoisHjmnjtdEapzTZ1r092QmO9v/p9+diPZuBnXBy2pKAeBEBQ2qt0tQJ+KrfH1bAnJek5GAJ&#10;BVzQwbq8vSlkruyZKjztfMdCCblcCui9H3POXdujkW5hR6SQ7e1kpA/j1HE1yXMoNwNfRlHKjdQU&#10;LvRyxNce28PuaARsvql60z8fzWe1r3RdP0e0TQ9C3N/NmxdgHmf/B8NVP6hDGZwaeyTl2CAgyZIk&#10;oCFIHpdPwAKSxkkGrLmusngFvCz4/y/KXwAAAP//AwBQSwECLQAUAAYACAAAACEAtoM4kv4AAADh&#10;AQAAEwAAAAAAAAAAAAAAAAAAAAAAW0NvbnRlbnRfVHlwZXNdLnhtbFBLAQItABQABgAIAAAAIQA4&#10;/SH/1gAAAJQBAAALAAAAAAAAAAAAAAAAAC8BAABfcmVscy8ucmVsc1BLAQItABQABgAIAAAAIQBA&#10;9gpdugIAAKgFAAAOAAAAAAAAAAAAAAAAAC4CAABkcnMvZTJvRG9jLnhtbFBLAQItABQABgAIAAAA&#10;IQB4qw3o4gAAAA0BAAAPAAAAAAAAAAAAAAAAABQFAABkcnMvZG93bnJldi54bWxQSwUGAAAAAAQA&#10;BADzAAAAIwYAAAAA&#10;" filled="f" stroked="f">
              <v:textbox inset="0,0,0,0">
                <w:txbxContent>
                  <w:p w:rsidR="00B820C7" w:rsidRDefault="00B820C7">
                    <w:pPr>
                      <w:spacing w:before="5"/>
                      <w:ind w:left="40"/>
                      <w:rPr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820C7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601677"/>
      <w:docPartObj>
        <w:docPartGallery w:val="Page Numbers (Bottom of Page)"/>
        <w:docPartUnique/>
      </w:docPartObj>
    </w:sdtPr>
    <w:sdtEndPr/>
    <w:sdtContent>
      <w:p w:rsidR="000030C4" w:rsidRDefault="000030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863">
          <w:rPr>
            <w:noProof/>
          </w:rPr>
          <w:t>13</w:t>
        </w:r>
        <w:r>
          <w:fldChar w:fldCharType="end"/>
        </w:r>
      </w:p>
    </w:sdtContent>
  </w:sdt>
  <w:p w:rsidR="00B85F56" w:rsidRDefault="006108CC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8CC" w:rsidRDefault="006108CC" w:rsidP="00B820C7">
      <w:pPr>
        <w:spacing w:after="0" w:line="240" w:lineRule="auto"/>
      </w:pPr>
      <w:r>
        <w:separator/>
      </w:r>
    </w:p>
  </w:footnote>
  <w:footnote w:type="continuationSeparator" w:id="0">
    <w:p w:rsidR="006108CC" w:rsidRDefault="006108CC" w:rsidP="00B82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C02"/>
    <w:multiLevelType w:val="multilevel"/>
    <w:tmpl w:val="60D09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45F08CA"/>
    <w:multiLevelType w:val="multilevel"/>
    <w:tmpl w:val="6BF28860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8" w:hanging="1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3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53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78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3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3" w:hanging="2160"/>
      </w:pPr>
      <w:rPr>
        <w:rFonts w:hint="default"/>
      </w:rPr>
    </w:lvl>
  </w:abstractNum>
  <w:abstractNum w:abstractNumId="2" w15:restartNumberingAfterBreak="0">
    <w:nsid w:val="381D6B97"/>
    <w:multiLevelType w:val="multilevel"/>
    <w:tmpl w:val="405A429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3" w15:restartNumberingAfterBreak="0">
    <w:nsid w:val="48B62509"/>
    <w:multiLevelType w:val="hybridMultilevel"/>
    <w:tmpl w:val="2D88216C"/>
    <w:lvl w:ilvl="0" w:tplc="AE30D338">
      <w:start w:val="1"/>
      <w:numFmt w:val="decimal"/>
      <w:lvlText w:val="%1."/>
      <w:lvlJc w:val="left"/>
      <w:pPr>
        <w:ind w:left="102" w:hanging="29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B8C970A">
      <w:numFmt w:val="bullet"/>
      <w:lvlText w:val="•"/>
      <w:lvlJc w:val="left"/>
      <w:pPr>
        <w:ind w:left="1054" w:hanging="295"/>
      </w:pPr>
      <w:rPr>
        <w:rFonts w:hint="default"/>
        <w:lang w:val="ru-RU" w:eastAsia="ru-RU" w:bidi="ru-RU"/>
      </w:rPr>
    </w:lvl>
    <w:lvl w:ilvl="2" w:tplc="DBC80E9E">
      <w:numFmt w:val="bullet"/>
      <w:lvlText w:val="•"/>
      <w:lvlJc w:val="left"/>
      <w:pPr>
        <w:ind w:left="2009" w:hanging="295"/>
      </w:pPr>
      <w:rPr>
        <w:rFonts w:hint="default"/>
        <w:lang w:val="ru-RU" w:eastAsia="ru-RU" w:bidi="ru-RU"/>
      </w:rPr>
    </w:lvl>
    <w:lvl w:ilvl="3" w:tplc="0D48E88E">
      <w:numFmt w:val="bullet"/>
      <w:lvlText w:val="•"/>
      <w:lvlJc w:val="left"/>
      <w:pPr>
        <w:ind w:left="2963" w:hanging="295"/>
      </w:pPr>
      <w:rPr>
        <w:rFonts w:hint="default"/>
        <w:lang w:val="ru-RU" w:eastAsia="ru-RU" w:bidi="ru-RU"/>
      </w:rPr>
    </w:lvl>
    <w:lvl w:ilvl="4" w:tplc="2B9EBD82">
      <w:numFmt w:val="bullet"/>
      <w:lvlText w:val="•"/>
      <w:lvlJc w:val="left"/>
      <w:pPr>
        <w:ind w:left="3918" w:hanging="295"/>
      </w:pPr>
      <w:rPr>
        <w:rFonts w:hint="default"/>
        <w:lang w:val="ru-RU" w:eastAsia="ru-RU" w:bidi="ru-RU"/>
      </w:rPr>
    </w:lvl>
    <w:lvl w:ilvl="5" w:tplc="A51C91E2">
      <w:numFmt w:val="bullet"/>
      <w:lvlText w:val="•"/>
      <w:lvlJc w:val="left"/>
      <w:pPr>
        <w:ind w:left="4873" w:hanging="295"/>
      </w:pPr>
      <w:rPr>
        <w:rFonts w:hint="default"/>
        <w:lang w:val="ru-RU" w:eastAsia="ru-RU" w:bidi="ru-RU"/>
      </w:rPr>
    </w:lvl>
    <w:lvl w:ilvl="6" w:tplc="0CF0A3EA">
      <w:numFmt w:val="bullet"/>
      <w:lvlText w:val="•"/>
      <w:lvlJc w:val="left"/>
      <w:pPr>
        <w:ind w:left="5827" w:hanging="295"/>
      </w:pPr>
      <w:rPr>
        <w:rFonts w:hint="default"/>
        <w:lang w:val="ru-RU" w:eastAsia="ru-RU" w:bidi="ru-RU"/>
      </w:rPr>
    </w:lvl>
    <w:lvl w:ilvl="7" w:tplc="BE90546E">
      <w:numFmt w:val="bullet"/>
      <w:lvlText w:val="•"/>
      <w:lvlJc w:val="left"/>
      <w:pPr>
        <w:ind w:left="6782" w:hanging="295"/>
      </w:pPr>
      <w:rPr>
        <w:rFonts w:hint="default"/>
        <w:lang w:val="ru-RU" w:eastAsia="ru-RU" w:bidi="ru-RU"/>
      </w:rPr>
    </w:lvl>
    <w:lvl w:ilvl="8" w:tplc="60C4D7C0">
      <w:numFmt w:val="bullet"/>
      <w:lvlText w:val="•"/>
      <w:lvlJc w:val="left"/>
      <w:pPr>
        <w:ind w:left="7737" w:hanging="295"/>
      </w:pPr>
      <w:rPr>
        <w:rFonts w:hint="default"/>
        <w:lang w:val="ru-RU" w:eastAsia="ru-RU" w:bidi="ru-RU"/>
      </w:rPr>
    </w:lvl>
  </w:abstractNum>
  <w:abstractNum w:abstractNumId="4" w15:restartNumberingAfterBreak="0">
    <w:nsid w:val="543D7C9E"/>
    <w:multiLevelType w:val="hybridMultilevel"/>
    <w:tmpl w:val="FA566C1E"/>
    <w:lvl w:ilvl="0" w:tplc="BFC4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C43387"/>
    <w:multiLevelType w:val="hybridMultilevel"/>
    <w:tmpl w:val="132857E0"/>
    <w:lvl w:ilvl="0" w:tplc="AF085B32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EDE58B4">
      <w:numFmt w:val="bullet"/>
      <w:lvlText w:val="-"/>
      <w:lvlJc w:val="left"/>
      <w:pPr>
        <w:ind w:left="2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3D6E27C">
      <w:numFmt w:val="bullet"/>
      <w:lvlText w:val="•"/>
      <w:lvlJc w:val="left"/>
      <w:pPr>
        <w:ind w:left="3054" w:hanging="140"/>
      </w:pPr>
      <w:rPr>
        <w:rFonts w:hint="default"/>
        <w:lang w:val="ru-RU" w:eastAsia="ru-RU" w:bidi="ru-RU"/>
      </w:rPr>
    </w:lvl>
    <w:lvl w:ilvl="3" w:tplc="660A1D90">
      <w:numFmt w:val="bullet"/>
      <w:lvlText w:val="•"/>
      <w:lvlJc w:val="left"/>
      <w:pPr>
        <w:ind w:left="3868" w:hanging="140"/>
      </w:pPr>
      <w:rPr>
        <w:rFonts w:hint="default"/>
        <w:lang w:val="ru-RU" w:eastAsia="ru-RU" w:bidi="ru-RU"/>
      </w:rPr>
    </w:lvl>
    <w:lvl w:ilvl="4" w:tplc="6FEC44FE">
      <w:numFmt w:val="bullet"/>
      <w:lvlText w:val="•"/>
      <w:lvlJc w:val="left"/>
      <w:pPr>
        <w:ind w:left="4682" w:hanging="140"/>
      </w:pPr>
      <w:rPr>
        <w:rFonts w:hint="default"/>
        <w:lang w:val="ru-RU" w:eastAsia="ru-RU" w:bidi="ru-RU"/>
      </w:rPr>
    </w:lvl>
    <w:lvl w:ilvl="5" w:tplc="310E7742">
      <w:numFmt w:val="bullet"/>
      <w:lvlText w:val="•"/>
      <w:lvlJc w:val="left"/>
      <w:pPr>
        <w:ind w:left="5496" w:hanging="140"/>
      </w:pPr>
      <w:rPr>
        <w:rFonts w:hint="default"/>
        <w:lang w:val="ru-RU" w:eastAsia="ru-RU" w:bidi="ru-RU"/>
      </w:rPr>
    </w:lvl>
    <w:lvl w:ilvl="6" w:tplc="C4268A20">
      <w:numFmt w:val="bullet"/>
      <w:lvlText w:val="•"/>
      <w:lvlJc w:val="left"/>
      <w:pPr>
        <w:ind w:left="6310" w:hanging="140"/>
      </w:pPr>
      <w:rPr>
        <w:rFonts w:hint="default"/>
        <w:lang w:val="ru-RU" w:eastAsia="ru-RU" w:bidi="ru-RU"/>
      </w:rPr>
    </w:lvl>
    <w:lvl w:ilvl="7" w:tplc="99549198">
      <w:numFmt w:val="bullet"/>
      <w:lvlText w:val="•"/>
      <w:lvlJc w:val="left"/>
      <w:pPr>
        <w:ind w:left="7124" w:hanging="140"/>
      </w:pPr>
      <w:rPr>
        <w:rFonts w:hint="default"/>
        <w:lang w:val="ru-RU" w:eastAsia="ru-RU" w:bidi="ru-RU"/>
      </w:rPr>
    </w:lvl>
    <w:lvl w:ilvl="8" w:tplc="E3EEDC3E">
      <w:numFmt w:val="bullet"/>
      <w:lvlText w:val="•"/>
      <w:lvlJc w:val="left"/>
      <w:pPr>
        <w:ind w:left="7938" w:hanging="1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67"/>
    <w:rsid w:val="000030C4"/>
    <w:rsid w:val="00022391"/>
    <w:rsid w:val="0005653E"/>
    <w:rsid w:val="000B1EBA"/>
    <w:rsid w:val="00105D87"/>
    <w:rsid w:val="00112FCC"/>
    <w:rsid w:val="00136121"/>
    <w:rsid w:val="0014749D"/>
    <w:rsid w:val="001A0301"/>
    <w:rsid w:val="001C32A4"/>
    <w:rsid w:val="001C3F16"/>
    <w:rsid w:val="00206A88"/>
    <w:rsid w:val="002A39BB"/>
    <w:rsid w:val="002E4863"/>
    <w:rsid w:val="003C3E1E"/>
    <w:rsid w:val="004141BE"/>
    <w:rsid w:val="00432BE5"/>
    <w:rsid w:val="004D5FA4"/>
    <w:rsid w:val="00565CC4"/>
    <w:rsid w:val="005718C8"/>
    <w:rsid w:val="005E4225"/>
    <w:rsid w:val="006108CC"/>
    <w:rsid w:val="006E6F66"/>
    <w:rsid w:val="007A2F3F"/>
    <w:rsid w:val="007C6083"/>
    <w:rsid w:val="0087640F"/>
    <w:rsid w:val="008B2D2F"/>
    <w:rsid w:val="00937F24"/>
    <w:rsid w:val="00A35174"/>
    <w:rsid w:val="00A82C96"/>
    <w:rsid w:val="00AF656D"/>
    <w:rsid w:val="00B52B0E"/>
    <w:rsid w:val="00B820C7"/>
    <w:rsid w:val="00B86967"/>
    <w:rsid w:val="00C1138B"/>
    <w:rsid w:val="00C3581A"/>
    <w:rsid w:val="00C77DC8"/>
    <w:rsid w:val="00C93A98"/>
    <w:rsid w:val="00D4309A"/>
    <w:rsid w:val="00DC1898"/>
    <w:rsid w:val="00DF08FD"/>
    <w:rsid w:val="00E228F6"/>
    <w:rsid w:val="00EA66B5"/>
    <w:rsid w:val="00F377BF"/>
    <w:rsid w:val="00F965CB"/>
    <w:rsid w:val="00FA4073"/>
    <w:rsid w:val="00FA483C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DB129"/>
  <w15:docId w15:val="{E302535D-6127-49B1-BF92-00955858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39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20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20C7"/>
  </w:style>
  <w:style w:type="paragraph" w:styleId="a5">
    <w:name w:val="header"/>
    <w:basedOn w:val="a"/>
    <w:link w:val="a6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0C7"/>
  </w:style>
  <w:style w:type="paragraph" w:styleId="a7">
    <w:name w:val="footer"/>
    <w:basedOn w:val="a"/>
    <w:link w:val="a8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0C7"/>
  </w:style>
  <w:style w:type="paragraph" w:customStyle="1" w:styleId="ReportHead">
    <w:name w:val="Report_Head"/>
    <w:basedOn w:val="a"/>
    <w:link w:val="ReportHead0"/>
    <w:rsid w:val="00B820C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B820C7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8B2D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2391"/>
    <w:rPr>
      <w:rFonts w:ascii="Arial" w:eastAsia="Calibri" w:hAnsi="Arial" w:cs="Arial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1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703C-2DD8-4063-A98A-06D47CC4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12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2019-11-15T06:16:00Z</dcterms:created>
  <dcterms:modified xsi:type="dcterms:W3CDTF">2024-03-07T09:39:00Z</dcterms:modified>
</cp:coreProperties>
</file>