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D1" w:rsidRDefault="00E750D1" w:rsidP="00E750D1">
      <w:pPr>
        <w:pStyle w:val="ReportHead"/>
        <w:suppressAutoHyphens/>
        <w:rPr>
          <w:szCs w:val="28"/>
        </w:rPr>
      </w:pPr>
      <w:bookmarkStart w:id="0" w:name="bookmark0"/>
      <w:proofErr w:type="spellStart"/>
      <w:r w:rsidRPr="002947BA">
        <w:rPr>
          <w:szCs w:val="28"/>
        </w:rPr>
        <w:t>Минобрнауки</w:t>
      </w:r>
      <w:proofErr w:type="spellEnd"/>
      <w:r w:rsidRPr="002947BA">
        <w:rPr>
          <w:szCs w:val="28"/>
        </w:rPr>
        <w:t xml:space="preserve"> России</w:t>
      </w:r>
    </w:p>
    <w:p w:rsidR="00E750D1" w:rsidRPr="002947BA" w:rsidRDefault="00E750D1" w:rsidP="00E750D1">
      <w:pPr>
        <w:pStyle w:val="ReportHead"/>
        <w:suppressAutoHyphens/>
        <w:rPr>
          <w:szCs w:val="28"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>Бузулукский гуманитарно-технологический институт (филиал)</w:t>
      </w:r>
    </w:p>
    <w:p w:rsidR="00E750D1" w:rsidRDefault="00E750D1" w:rsidP="00E750D1">
      <w:pPr>
        <w:spacing w:line="240" w:lineRule="auto"/>
        <w:contextualSpacing/>
        <w:jc w:val="center"/>
      </w:pPr>
      <w:r>
        <w:t xml:space="preserve">федерального государственного бюджетного образовательного </w:t>
      </w:r>
    </w:p>
    <w:p w:rsidR="00E750D1" w:rsidRDefault="00E750D1" w:rsidP="00E750D1">
      <w:pPr>
        <w:spacing w:line="240" w:lineRule="auto"/>
        <w:contextualSpacing/>
        <w:jc w:val="center"/>
      </w:pPr>
      <w:r>
        <w:t>учреждения высшего образования</w:t>
      </w:r>
    </w:p>
    <w:p w:rsidR="00E750D1" w:rsidRDefault="00E750D1" w:rsidP="00E750D1">
      <w:pPr>
        <w:spacing w:line="240" w:lineRule="auto"/>
        <w:contextualSpacing/>
        <w:jc w:val="center"/>
      </w:pPr>
      <w:r>
        <w:t>«Оренбургский государственный университет»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  <w:r>
        <w:t>Кафедра финансов и кредита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  <w:rPr>
          <w:i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</w:t>
      </w:r>
    </w:p>
    <w:p w:rsidR="00E750D1" w:rsidRDefault="00E750D1" w:rsidP="00E750D1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«Б.1.Б.18 Маркетинг»</w:t>
      </w: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750D1" w:rsidRDefault="00E750D1" w:rsidP="00E750D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750D1" w:rsidRDefault="00E750D1" w:rsidP="00E750D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750D1" w:rsidRDefault="00E750D1" w:rsidP="00E750D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750D1" w:rsidRDefault="00E750D1" w:rsidP="00E750D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750D1" w:rsidRDefault="00E750D1" w:rsidP="00E750D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750D1" w:rsidRDefault="00E750D1" w:rsidP="00E750D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E750D1" w:rsidRDefault="00E750D1" w:rsidP="00E750D1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  <w:sectPr w:rsidR="00E750D1" w:rsidSect="002947BA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201</w:t>
      </w:r>
      <w:r w:rsidR="006E1E9E">
        <w:rPr>
          <w:sz w:val="24"/>
        </w:rPr>
        <w:t>8</w:t>
      </w:r>
    </w:p>
    <w:p w:rsidR="00E750D1" w:rsidRDefault="00E750D1" w:rsidP="00E750D1">
      <w:pPr>
        <w:pStyle w:val="af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Маркетинг</w:t>
      </w:r>
      <w:proofErr w:type="gramStart"/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  :</w:t>
      </w:r>
      <w:proofErr w:type="gramEnd"/>
      <w:r w:rsidRPr="0000650D">
        <w:rPr>
          <w:b w:val="0"/>
          <w:szCs w:val="28"/>
        </w:rPr>
        <w:t xml:space="preserve">    методические    указания     </w:t>
      </w:r>
      <w:r>
        <w:rPr>
          <w:b w:val="0"/>
          <w:szCs w:val="28"/>
        </w:rPr>
        <w:t xml:space="preserve">для обучающихся по освоению </w:t>
      </w:r>
    </w:p>
    <w:p w:rsidR="00E750D1" w:rsidRPr="0000650D" w:rsidRDefault="00E750D1" w:rsidP="00E750D1">
      <w:pPr>
        <w:pStyle w:val="af"/>
        <w:ind w:firstLine="0"/>
        <w:jc w:val="both"/>
        <w:rPr>
          <w:b w:val="0"/>
          <w:szCs w:val="28"/>
        </w:rPr>
      </w:pPr>
      <w:r w:rsidRPr="005A1515">
        <w:rPr>
          <w:b w:val="0"/>
          <w:szCs w:val="28"/>
        </w:rPr>
        <w:t>дисциплины по направлению подготовки 38.03.01 Экономика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/ Е.В. Алексеева; Бузулукский      </w:t>
      </w:r>
      <w:proofErr w:type="gramStart"/>
      <w:r w:rsidRPr="0000650D">
        <w:rPr>
          <w:b w:val="0"/>
          <w:szCs w:val="28"/>
        </w:rPr>
        <w:t>гуманитарно-технолог</w:t>
      </w:r>
      <w:proofErr w:type="gramEnd"/>
      <w:r w:rsidRPr="0000650D">
        <w:rPr>
          <w:b w:val="0"/>
          <w:szCs w:val="28"/>
        </w:rPr>
        <w:t xml:space="preserve">.       ин-т       (филиал)    ОГУ.   – </w:t>
      </w:r>
      <w:r>
        <w:rPr>
          <w:b w:val="0"/>
          <w:szCs w:val="28"/>
        </w:rPr>
        <w:t xml:space="preserve"> </w:t>
      </w:r>
      <w:r w:rsidRPr="005A1515">
        <w:rPr>
          <w:b w:val="0"/>
          <w:szCs w:val="28"/>
        </w:rPr>
        <w:t>Бузулук: БГТИ (филиал) ОГУ, 201</w:t>
      </w:r>
      <w:r w:rsidR="006E1E9E">
        <w:rPr>
          <w:b w:val="0"/>
          <w:szCs w:val="28"/>
        </w:rPr>
        <w:t>8</w:t>
      </w:r>
      <w:r w:rsidRPr="0000650D">
        <w:rPr>
          <w:b w:val="0"/>
          <w:szCs w:val="28"/>
        </w:rPr>
        <w:t xml:space="preserve">. </w:t>
      </w: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rPr>
          <w:rFonts w:eastAsia="Calibri"/>
        </w:rPr>
      </w:pPr>
      <w:r>
        <w:rPr>
          <w:rFonts w:eastAsia="Calibri"/>
        </w:rPr>
        <w:t>Составитель _____________________ Алексеева Е.В.</w:t>
      </w:r>
    </w:p>
    <w:p w:rsidR="00E750D1" w:rsidRDefault="00E750D1" w:rsidP="00E750D1">
      <w:pPr>
        <w:spacing w:line="240" w:lineRule="auto"/>
        <w:rPr>
          <w:rFonts w:eastAsia="Times New Roman"/>
        </w:rPr>
      </w:pPr>
      <w:r>
        <w:rPr>
          <w:rFonts w:eastAsia="Times New Roman"/>
        </w:rPr>
        <w:t>«___»______________201</w:t>
      </w:r>
      <w:r w:rsidR="006E1E9E">
        <w:rPr>
          <w:rFonts w:eastAsia="Times New Roman"/>
        </w:rPr>
        <w:t>8</w:t>
      </w:r>
      <w:r>
        <w:rPr>
          <w:rFonts w:eastAsia="Times New Roman"/>
        </w:rPr>
        <w:t xml:space="preserve"> г.</w:t>
      </w: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spacing w:line="240" w:lineRule="auto"/>
        <w:ind w:firstLine="709"/>
        <w:contextualSpacing/>
      </w:pPr>
      <w:r>
        <w:t xml:space="preserve">Методические указания для обучающихся по освоению дисциплины по дисциплине «Маркетинг» предназначены для студентов направления 38.03.01 Экономика, профиль подготовки «Финансы и кредит», квалификация академический бакалавр. </w:t>
      </w:r>
    </w:p>
    <w:p w:rsidR="00E750D1" w:rsidRPr="00151E90" w:rsidRDefault="00E750D1" w:rsidP="00E750D1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 xml:space="preserve">Методические указания  является приложением к рабочей программе по </w:t>
      </w:r>
      <w:r w:rsidRPr="00151E90">
        <w:rPr>
          <w:rFonts w:eastAsia="Calibri"/>
        </w:rPr>
        <w:t>дисциплине «</w:t>
      </w:r>
      <w:r w:rsidR="006E1E9E">
        <w:t>Маркетинг</w:t>
      </w:r>
      <w:r w:rsidRPr="00151E90">
        <w:rPr>
          <w:rFonts w:eastAsia="Calibri"/>
        </w:rPr>
        <w:t>».</w:t>
      </w: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bookmarkStart w:id="2" w:name="_GoBack"/>
      <w:bookmarkEnd w:id="2"/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C31B9" w:rsidRPr="00D53D96" w:rsidRDefault="002C31B9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lastRenderedPageBreak/>
        <w:t>Содержание</w:t>
      </w:r>
    </w:p>
    <w:p w:rsidR="002C31B9" w:rsidRPr="00D53D96" w:rsidRDefault="002C31B9" w:rsidP="002C31B9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2C31B9" w:rsidRPr="00D53D96" w:rsidRDefault="002C31B9" w:rsidP="002C31B9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</w:tblGrid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5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7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F22882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8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</w:t>
            </w:r>
            <w:r w:rsidR="00B07C53">
              <w:rPr>
                <w:rFonts w:eastAsia="Times New Roman"/>
                <w:lang w:eastAsia="ru-RU"/>
              </w:rPr>
              <w:t>ации по подготовке к практическим</w:t>
            </w:r>
            <w:r w:rsidRPr="00F22882">
              <w:rPr>
                <w:rFonts w:eastAsia="Times New Roman"/>
                <w:lang w:eastAsia="ru-RU"/>
              </w:rPr>
              <w:t xml:space="preserve"> занятиям, зачетам, экзаменам</w:t>
            </w:r>
            <w:r>
              <w:rPr>
                <w:rFonts w:eastAsia="Times New Roman"/>
                <w:lang w:eastAsia="ru-RU"/>
              </w:rPr>
              <w:t>…………………………………………………………..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11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написанию письменных, научно - исследовательских работ студентов</w:t>
            </w:r>
            <w:r>
              <w:rPr>
                <w:rFonts w:eastAsia="Times New Roman"/>
                <w:lang w:eastAsia="ru-RU"/>
              </w:rPr>
              <w:t>……………………………………….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13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 Перечень вопр</w:t>
            </w:r>
            <w:r w:rsidR="002C7696">
              <w:rPr>
                <w:rFonts w:eastAsia="Times New Roman"/>
                <w:lang w:eastAsia="ru-RU"/>
              </w:rPr>
              <w:t>осов к экзамену………………………………………….</w:t>
            </w:r>
          </w:p>
          <w:p w:rsidR="009345F0" w:rsidRPr="00D53D96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2C31B9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17</w:t>
            </w:r>
          </w:p>
          <w:p w:rsidR="009345F0" w:rsidRPr="009D6AEE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:rsidR="002C31B9" w:rsidRDefault="002C31B9" w:rsidP="002C31B9">
      <w:pPr>
        <w:ind w:firstLine="0"/>
      </w:pPr>
      <w:r>
        <w:t xml:space="preserve">    </w:t>
      </w:r>
    </w:p>
    <w:p w:rsidR="00600B53" w:rsidRDefault="00600B53" w:rsidP="004F2B45">
      <w:pPr>
        <w:spacing w:line="240" w:lineRule="auto"/>
        <w:ind w:firstLine="0"/>
        <w:rPr>
          <w:b/>
        </w:rPr>
        <w:sectPr w:rsidR="00600B53" w:rsidSect="004F2B45">
          <w:headerReference w:type="default" r:id="rId9"/>
          <w:pgSz w:w="11906" w:h="16838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9D6AEE" w:rsidRDefault="00600B53" w:rsidP="004F2B45">
      <w:pPr>
        <w:spacing w:line="240" w:lineRule="auto"/>
        <w:ind w:firstLine="0"/>
      </w:pPr>
      <w:r>
        <w:rPr>
          <w:b/>
        </w:rPr>
        <w:lastRenderedPageBreak/>
        <w:t xml:space="preserve">        </w:t>
      </w:r>
      <w:r w:rsidR="004F0C1D">
        <w:rPr>
          <w:b/>
        </w:rPr>
        <w:t xml:space="preserve"> </w:t>
      </w:r>
      <w:r w:rsidR="009D6AEE" w:rsidRPr="004B608D">
        <w:rPr>
          <w:b/>
        </w:rPr>
        <w:t>1</w:t>
      </w:r>
      <w:bookmarkEnd w:id="0"/>
      <w:r w:rsidR="009D6AEE">
        <w:rPr>
          <w:b/>
        </w:rPr>
        <w:t xml:space="preserve"> Методические рекомендации студенту по изучению дисциплины</w:t>
      </w:r>
    </w:p>
    <w:p w:rsidR="009D6AEE" w:rsidRPr="004B608D" w:rsidRDefault="009D6AEE" w:rsidP="009D6AEE">
      <w:pPr>
        <w:spacing w:line="240" w:lineRule="auto"/>
        <w:ind w:firstLine="709"/>
      </w:pPr>
    </w:p>
    <w:p w:rsidR="009D6AEE" w:rsidRPr="002C31B9" w:rsidRDefault="009D6AEE" w:rsidP="009D6AEE">
      <w:pPr>
        <w:spacing w:line="240" w:lineRule="auto"/>
        <w:ind w:firstLine="709"/>
        <w:rPr>
          <w:rStyle w:val="3"/>
          <w:rFonts w:eastAsiaTheme="minorEastAsia"/>
          <w:sz w:val="28"/>
          <w:szCs w:val="28"/>
        </w:rPr>
      </w:pPr>
      <w:r w:rsidRPr="002C31B9">
        <w:rPr>
          <w:rStyle w:val="3"/>
          <w:rFonts w:eastAsiaTheme="minorEastAsia"/>
          <w:sz w:val="28"/>
          <w:szCs w:val="28"/>
        </w:rPr>
        <w:t xml:space="preserve">В современный период </w:t>
      </w:r>
      <w:proofErr w:type="gramStart"/>
      <w:r w:rsidRPr="002C31B9">
        <w:rPr>
          <w:rStyle w:val="3"/>
          <w:rFonts w:eastAsiaTheme="minorEastAsia"/>
          <w:sz w:val="28"/>
          <w:szCs w:val="28"/>
        </w:rPr>
        <w:t>востребованы</w:t>
      </w:r>
      <w:proofErr w:type="gramEnd"/>
      <w:r w:rsidRPr="002C31B9">
        <w:rPr>
          <w:rStyle w:val="3"/>
          <w:rFonts w:eastAsiaTheme="minorEastAsia"/>
          <w:sz w:val="28"/>
          <w:szCs w:val="28"/>
        </w:rPr>
        <w:t xml:space="preserve"> высокий уровень знаний, </w:t>
      </w:r>
      <w:r w:rsidRPr="002C31B9">
        <w:rPr>
          <w:rStyle w:val="3Georgia"/>
          <w:rFonts w:ascii="Times New Roman" w:eastAsiaTheme="minorEastAsia" w:hAnsi="Times New Roman" w:cs="Times New Roman"/>
          <w:sz w:val="28"/>
          <w:szCs w:val="28"/>
        </w:rPr>
        <w:t xml:space="preserve">академическая и </w:t>
      </w:r>
      <w:r w:rsidRPr="002C31B9">
        <w:rPr>
          <w:rStyle w:val="3"/>
          <w:rFonts w:eastAsiaTheme="minorEastAsia"/>
          <w:sz w:val="28"/>
          <w:szCs w:val="28"/>
        </w:rPr>
        <w:t xml:space="preserve"> социальная </w:t>
      </w:r>
      <w:r w:rsidRPr="002C31B9">
        <w:t xml:space="preserve">мобильность, </w:t>
      </w:r>
      <w:r w:rsidRPr="002C31B9">
        <w:rPr>
          <w:rStyle w:val="3"/>
          <w:rFonts w:eastAsiaTheme="minorEastAsia"/>
          <w:sz w:val="28"/>
          <w:szCs w:val="28"/>
        </w:rPr>
        <w:t xml:space="preserve">профессионализм специалистов, готовность к самообразованию </w:t>
      </w:r>
      <w:r w:rsidRPr="002C31B9">
        <w:t xml:space="preserve">и </w:t>
      </w:r>
      <w:r w:rsidRPr="002C31B9">
        <w:rPr>
          <w:rStyle w:val="3"/>
          <w:rFonts w:eastAsiaTheme="minorEastAsia"/>
          <w:sz w:val="28"/>
          <w:szCs w:val="28"/>
        </w:rPr>
        <w:t xml:space="preserve">самосовершенствованию. В связи с этим должны </w:t>
      </w:r>
      <w:r w:rsidRPr="002C31B9">
        <w:t xml:space="preserve">измениться подходы к планированию, </w:t>
      </w:r>
      <w:r w:rsidR="00AD4683" w:rsidRPr="002C31B9">
        <w:rPr>
          <w:rStyle w:val="3"/>
          <w:rFonts w:eastAsiaTheme="minorEastAsia"/>
          <w:sz w:val="28"/>
          <w:szCs w:val="28"/>
        </w:rPr>
        <w:t>организации учебно-</w:t>
      </w:r>
      <w:r w:rsidRPr="002C31B9">
        <w:rPr>
          <w:rStyle w:val="3"/>
          <w:rFonts w:eastAsiaTheme="minorEastAsia"/>
          <w:sz w:val="28"/>
          <w:szCs w:val="28"/>
        </w:rPr>
        <w:t>восп</w:t>
      </w:r>
      <w:r w:rsidRPr="002C31B9">
        <w:t xml:space="preserve">итательной работы, </w:t>
      </w:r>
      <w:r w:rsidRPr="002C31B9">
        <w:rPr>
          <w:rStyle w:val="3"/>
          <w:rFonts w:eastAsiaTheme="minorEastAsia"/>
          <w:sz w:val="28"/>
          <w:szCs w:val="28"/>
        </w:rPr>
        <w:t xml:space="preserve">в </w:t>
      </w:r>
      <w:r w:rsidRPr="002C31B9">
        <w:t xml:space="preserve">том числе и самостоятельной </w:t>
      </w:r>
      <w:r w:rsidRPr="002C31B9">
        <w:rPr>
          <w:rStyle w:val="3"/>
          <w:rFonts w:eastAsiaTheme="minorEastAsia"/>
          <w:sz w:val="28"/>
          <w:szCs w:val="28"/>
        </w:rPr>
        <w:t>работы студентов.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3"/>
          <w:rFonts w:eastAsiaTheme="minorEastAsia"/>
          <w:sz w:val="28"/>
          <w:szCs w:val="28"/>
        </w:rPr>
        <w:t xml:space="preserve"> П</w:t>
      </w:r>
      <w:r w:rsidRPr="002C31B9">
        <w:t xml:space="preserve">режде всего, это касается изменения характера и </w:t>
      </w:r>
      <w:r w:rsidRPr="002C31B9">
        <w:rPr>
          <w:rStyle w:val="3"/>
          <w:rFonts w:eastAsiaTheme="minorEastAsia"/>
          <w:sz w:val="28"/>
          <w:szCs w:val="28"/>
        </w:rPr>
        <w:t xml:space="preserve">содержания </w:t>
      </w:r>
      <w:r w:rsidRPr="002C31B9">
        <w:t xml:space="preserve">учебного процесса, переноса акцента на самостоятельный </w:t>
      </w:r>
      <w:r w:rsidRPr="002C31B9">
        <w:rPr>
          <w:rStyle w:val="3"/>
          <w:rFonts w:eastAsiaTheme="minorEastAsia"/>
          <w:sz w:val="28"/>
          <w:szCs w:val="28"/>
        </w:rPr>
        <w:t xml:space="preserve">вид деятельности, который </w:t>
      </w:r>
      <w:r w:rsidRPr="002C31B9">
        <w:t xml:space="preserve">является не просто </w:t>
      </w:r>
      <w:r w:rsidRPr="002C31B9">
        <w:rPr>
          <w:rStyle w:val="3"/>
          <w:rFonts w:eastAsiaTheme="minorEastAsia"/>
          <w:sz w:val="28"/>
          <w:szCs w:val="28"/>
        </w:rPr>
        <w:t xml:space="preserve">самоцелью, </w:t>
      </w:r>
      <w:r w:rsidRPr="002C31B9">
        <w:t xml:space="preserve">а средством достижения </w:t>
      </w:r>
      <w:r w:rsidRPr="002C31B9">
        <w:rPr>
          <w:rStyle w:val="3"/>
          <w:rFonts w:eastAsiaTheme="minorEastAsia"/>
          <w:sz w:val="28"/>
          <w:szCs w:val="28"/>
        </w:rPr>
        <w:t xml:space="preserve">глубоких и </w:t>
      </w:r>
      <w:r w:rsidRPr="002C31B9">
        <w:t xml:space="preserve">прочных знаний, инструментом формирования у студентов </w:t>
      </w:r>
      <w:r w:rsidRPr="002C31B9">
        <w:rPr>
          <w:rStyle w:val="3"/>
          <w:rFonts w:eastAsiaTheme="minorEastAsia"/>
          <w:sz w:val="28"/>
          <w:szCs w:val="28"/>
        </w:rPr>
        <w:t>активности и</w:t>
      </w:r>
      <w:bookmarkStart w:id="3" w:name="bookmark1"/>
      <w:r w:rsidRPr="002C31B9">
        <w:rPr>
          <w:rStyle w:val="3"/>
          <w:rFonts w:eastAsiaTheme="minorEastAsia"/>
          <w:sz w:val="28"/>
          <w:szCs w:val="28"/>
        </w:rPr>
        <w:t xml:space="preserve"> </w:t>
      </w:r>
      <w:r w:rsidRPr="002C31B9">
        <w:t>самостоятельности.</w:t>
      </w:r>
      <w:bookmarkEnd w:id="3"/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Методические рекомендации подготовлены с </w:t>
      </w:r>
      <w:r w:rsidRPr="002C31B9">
        <w:rPr>
          <w:rStyle w:val="21"/>
          <w:rFonts w:eastAsiaTheme="minorEastAsia"/>
          <w:sz w:val="28"/>
          <w:szCs w:val="28"/>
        </w:rPr>
        <w:t xml:space="preserve">учетом </w:t>
      </w:r>
      <w:r w:rsidRPr="002C31B9">
        <w:rPr>
          <w:rStyle w:val="2Georgia14pt"/>
          <w:rFonts w:ascii="Times New Roman" w:hAnsi="Times New Roman" w:cs="Times New Roman"/>
        </w:rPr>
        <w:t xml:space="preserve">положений </w:t>
      </w:r>
      <w:r w:rsidRPr="002C31B9">
        <w:rPr>
          <w:rStyle w:val="21"/>
          <w:rFonts w:eastAsiaTheme="minorEastAsia"/>
          <w:sz w:val="28"/>
          <w:szCs w:val="28"/>
        </w:rPr>
        <w:t xml:space="preserve">письма </w:t>
      </w:r>
      <w:r w:rsidRPr="002C31B9">
        <w:t xml:space="preserve">Минобразования РФ от 27 ноября 2002 года № </w:t>
      </w:r>
      <w:r w:rsidRPr="002C31B9">
        <w:rPr>
          <w:rStyle w:val="21"/>
          <w:rFonts w:eastAsiaTheme="minorEastAsia"/>
          <w:sz w:val="28"/>
          <w:szCs w:val="28"/>
        </w:rPr>
        <w:t xml:space="preserve">14-55-906 ин/15 «Об </w:t>
      </w:r>
      <w:r w:rsidRPr="002C31B9">
        <w:t>активизации самостоятельной работы студентов высших учебных заведений».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21"/>
          <w:rFonts w:eastAsiaTheme="minorEastAsia"/>
          <w:sz w:val="28"/>
          <w:szCs w:val="28"/>
        </w:rPr>
        <w:t xml:space="preserve">Целью </w:t>
      </w:r>
      <w:r w:rsidRPr="002C31B9">
        <w:t xml:space="preserve">методических рекомендаций является </w:t>
      </w:r>
      <w:r w:rsidRPr="002C31B9">
        <w:rPr>
          <w:rStyle w:val="21"/>
          <w:rFonts w:eastAsiaTheme="minorEastAsia"/>
          <w:sz w:val="28"/>
          <w:szCs w:val="28"/>
        </w:rPr>
        <w:t xml:space="preserve">повышение </w:t>
      </w:r>
      <w:r w:rsidRPr="002C31B9">
        <w:t xml:space="preserve">эффективности учебного процесса, в том числе благодаря </w:t>
      </w:r>
      <w:r w:rsidRPr="002C31B9">
        <w:rPr>
          <w:rStyle w:val="21"/>
          <w:rFonts w:eastAsiaTheme="minorEastAsia"/>
          <w:sz w:val="28"/>
          <w:szCs w:val="28"/>
        </w:rPr>
        <w:t xml:space="preserve">самостоятельной </w:t>
      </w:r>
      <w:r w:rsidRPr="002C31B9">
        <w:t xml:space="preserve">работе, в которой студент становится активным субъектом </w:t>
      </w:r>
      <w:r w:rsidRPr="002C31B9">
        <w:rPr>
          <w:rStyle w:val="21"/>
          <w:rFonts w:eastAsiaTheme="minorEastAsia"/>
          <w:sz w:val="28"/>
          <w:szCs w:val="28"/>
        </w:rPr>
        <w:t xml:space="preserve">обучения, что </w:t>
      </w:r>
      <w:r w:rsidRPr="002C31B9">
        <w:t>означает: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способность занимать в обучении активную позицию;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готовность мобилизовать интеллектуальные и волевые усилия для достижения учебных целей;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умение проектировать», планировать и прогнозировать учебную деятельность;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привычку инициировать свою познавательную </w:t>
      </w:r>
      <w:r w:rsidRPr="002C31B9">
        <w:rPr>
          <w:rStyle w:val="21"/>
          <w:rFonts w:eastAsiaTheme="minorEastAsia"/>
          <w:sz w:val="28"/>
          <w:szCs w:val="28"/>
        </w:rPr>
        <w:t xml:space="preserve">деятельность на </w:t>
      </w:r>
      <w:r w:rsidRPr="002C31B9">
        <w:t>основе внутренней положительной мотивации;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осознание своих потенциальных учебных </w:t>
      </w:r>
      <w:r w:rsidRPr="002C31B9">
        <w:rPr>
          <w:rStyle w:val="21"/>
          <w:rFonts w:eastAsiaTheme="minorEastAsia"/>
          <w:sz w:val="28"/>
          <w:szCs w:val="28"/>
        </w:rPr>
        <w:t xml:space="preserve">возможностей и </w:t>
      </w:r>
      <w:r w:rsidRPr="002C31B9">
        <w:t xml:space="preserve">психологическую готовность составить </w:t>
      </w:r>
      <w:r w:rsidRPr="002C31B9">
        <w:rPr>
          <w:rStyle w:val="21"/>
          <w:rFonts w:eastAsiaTheme="minorEastAsia"/>
          <w:sz w:val="28"/>
          <w:szCs w:val="28"/>
        </w:rPr>
        <w:t xml:space="preserve">программу </w:t>
      </w:r>
      <w:proofErr w:type="gramStart"/>
      <w:r w:rsidRPr="002C31B9">
        <w:rPr>
          <w:rStyle w:val="21"/>
          <w:rFonts w:eastAsiaTheme="minorEastAsia"/>
          <w:sz w:val="28"/>
          <w:szCs w:val="28"/>
        </w:rPr>
        <w:t>действии</w:t>
      </w:r>
      <w:proofErr w:type="gramEnd"/>
      <w:r w:rsidRPr="002C31B9">
        <w:rPr>
          <w:rStyle w:val="21"/>
          <w:rFonts w:eastAsiaTheme="minorEastAsia"/>
          <w:sz w:val="28"/>
          <w:szCs w:val="28"/>
        </w:rPr>
        <w:t xml:space="preserve"> по саморазвитию.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49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9D6AEE" w:rsidTr="002C31B9">
        <w:trPr>
          <w:trHeight w:hRule="exact" w:val="1385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9D6AEE" w:rsidP="008E7DE7">
            <w:pPr>
              <w:spacing w:line="240" w:lineRule="auto"/>
              <w:ind w:right="132"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proofErr w:type="gramStart"/>
            <w:r w:rsidRPr="002C31B9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Интерне-ресурсы, повторение </w:t>
            </w:r>
            <w:proofErr w:type="gramStart"/>
            <w:r w:rsidRPr="002C31B9">
              <w:rPr>
                <w:rStyle w:val="212pt"/>
                <w:rFonts w:eastAsiaTheme="minorEastAsia"/>
              </w:rPr>
              <w:t>учебною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материала и др.</w:t>
            </w:r>
          </w:p>
          <w:p w:rsidR="009D6AEE" w:rsidRPr="002C31B9" w:rsidRDefault="009D6AEE" w:rsidP="008E7DE7">
            <w:pPr>
              <w:spacing w:line="24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и др.</w:t>
            </w:r>
            <w:proofErr w:type="gramStart"/>
            <w:r w:rsidRPr="002C31B9">
              <w:rPr>
                <w:rStyle w:val="212pt"/>
                <w:rFonts w:eastAsiaTheme="minorEastAsia"/>
              </w:rPr>
              <w:t xml:space="preserve"> 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. . . </w:t>
            </w:r>
            <w:r w:rsidRPr="002C31B9">
              <w:rPr>
                <w:rStyle w:val="212pt2pt"/>
                <w:rFonts w:eastAsiaTheme="minorEastAsia"/>
              </w:rPr>
              <w:t>_____</w:t>
            </w:r>
          </w:p>
        </w:tc>
      </w:tr>
      <w:tr w:rsidR="009D6AEE" w:rsidTr="002C31B9">
        <w:trPr>
          <w:trHeight w:hRule="exact" w:val="1304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2C31B9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Познавательно</w:t>
            </w:r>
            <w:r w:rsidR="009D6AEE" w:rsidRPr="002C31B9">
              <w:rPr>
                <w:rStyle w:val="212pt"/>
                <w:rFonts w:eastAsiaTheme="minorEastAsia"/>
              </w:rPr>
              <w:t>-поисковая самостоятельная работа</w:t>
            </w:r>
          </w:p>
          <w:p w:rsidR="009D6AEE" w:rsidRPr="002C31B9" w:rsidRDefault="009D6AEE" w:rsidP="008E7DE7">
            <w:pPr>
              <w:spacing w:line="320" w:lineRule="exact"/>
              <w:ind w:right="36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C31B9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9D6AEE" w:rsidTr="002C31B9">
        <w:trPr>
          <w:trHeight w:hRule="exact" w:val="1365"/>
        </w:trPr>
        <w:tc>
          <w:tcPr>
            <w:tcW w:w="2127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lastRenderedPageBreak/>
              <w:t>Творческая самостоятельная работа</w:t>
            </w:r>
          </w:p>
          <w:p w:rsidR="009D6AEE" w:rsidRPr="002C31B9" w:rsidRDefault="009D6AEE" w:rsidP="008E7DE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C31B9">
              <w:rPr>
                <w:rStyle w:val="212pt"/>
                <w:rFonts w:eastAsiaTheme="minorEastAsia"/>
                <w:lang w:bidi="en-US"/>
              </w:rPr>
              <w:t xml:space="preserve">, </w:t>
            </w:r>
            <w:r w:rsidRPr="002C31B9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9D6AEE" w:rsidRPr="00EA0D29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9D6AEE" w:rsidRPr="00EA0D29" w:rsidRDefault="009D6AEE" w:rsidP="009D6AEE">
      <w:pPr>
        <w:spacing w:line="240" w:lineRule="auto"/>
        <w:ind w:firstLine="709"/>
        <w:rPr>
          <w:sz w:val="24"/>
          <w:szCs w:val="24"/>
        </w:rPr>
      </w:pPr>
    </w:p>
    <w:p w:rsidR="009D6AEE" w:rsidRDefault="009D6AEE" w:rsidP="009D6AEE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t xml:space="preserve">2 </w:t>
      </w:r>
      <w:r w:rsidRPr="00EA0D29">
        <w:rPr>
          <w:b/>
          <w:sz w:val="28"/>
          <w:lang w:bidi="en-US"/>
        </w:rPr>
        <w:t xml:space="preserve">Организация и  </w:t>
      </w:r>
      <w:r w:rsidRPr="00EA0D29">
        <w:rPr>
          <w:b/>
          <w:sz w:val="28"/>
        </w:rPr>
        <w:t>контроль самостоятельной работы</w:t>
      </w:r>
      <w:bookmarkEnd w:id="4"/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AD4683">
        <w:rPr>
          <w:rStyle w:val="3ArialUnicodeMS15pt0pt"/>
          <w:rFonts w:ascii="Times New Roman" w:hAnsi="Times New Roman" w:cs="Times New Roman"/>
          <w:b w:val="0"/>
          <w:sz w:val="28"/>
          <w:szCs w:val="28"/>
        </w:rPr>
        <w:t>студентов</w:t>
      </w:r>
      <w:r w:rsidRPr="00AD4683">
        <w:rPr>
          <w:rStyle w:val="3ArialUnicodeMS15pt0pt"/>
          <w:rFonts w:ascii="Times New Roman" w:hAnsi="Times New Roman" w:cs="Times New Roman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1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1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1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1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1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9D6AEE" w:rsidRPr="00EA0D29" w:rsidRDefault="009D6AEE" w:rsidP="009D6AEE">
      <w:pPr>
        <w:pStyle w:val="23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9D6AEE" w:rsidTr="008E7DE7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9D6AEE" w:rsidTr="008E7DE7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Цель</w:t>
            </w:r>
          </w:p>
          <w:p w:rsidR="009D6AEE" w:rsidRPr="004B608D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</w:t>
            </w:r>
            <w:proofErr w:type="gramStart"/>
            <w:r w:rsidRPr="004B608D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9D6AEE" w:rsidRDefault="009D6AEE" w:rsidP="008E7DE7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 как личностно</w:t>
            </w:r>
            <w:r>
              <w:rPr>
                <w:rStyle w:val="2Georgia14pt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9D6AEE" w:rsidTr="008E7DE7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40" w:lineRule="auto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9D6AEE" w:rsidTr="008E7DE7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60" w:lineRule="exact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С</w:t>
            </w:r>
            <w:proofErr w:type="gramStart"/>
            <w:r>
              <w:rPr>
                <w:rStyle w:val="212pt"/>
                <w:rFonts w:eastAsiaTheme="minorEastAsia"/>
              </w:rPr>
              <w:t>Р(</w:t>
            </w:r>
            <w:proofErr w:type="gramEnd"/>
            <w:r>
              <w:rPr>
                <w:rStyle w:val="212pt"/>
                <w:rFonts w:eastAsiaTheme="minorEastAsia"/>
              </w:rPr>
              <w:t>проектирует, планирует, рационально распределяет время и т.д.)</w:t>
            </w:r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lastRenderedPageBreak/>
              <w:t>Ко</w:t>
            </w:r>
            <w:r w:rsidR="002C31B9">
              <w:rPr>
                <w:rStyle w:val="212pt"/>
                <w:rFonts w:eastAsiaTheme="minorEastAsia"/>
              </w:rPr>
              <w:t>н</w:t>
            </w:r>
            <w:r w:rsidRPr="004B608D">
              <w:rPr>
                <w:rStyle w:val="212pt"/>
                <w:rFonts w:eastAsiaTheme="minorEastAsia"/>
              </w:rPr>
              <w:t xml:space="preserve">троль и коррекция выполнения </w:t>
            </w:r>
            <w:proofErr w:type="gramStart"/>
            <w:r w:rsidRPr="004B608D">
              <w:rPr>
                <w:rStyle w:val="212pt"/>
                <w:rFonts w:eastAsiaTheme="minorEastAsia"/>
              </w:rPr>
              <w:t>СР</w:t>
            </w:r>
            <w:proofErr w:type="gramEnd"/>
          </w:p>
          <w:p w:rsidR="009D6AEE" w:rsidRPr="004B608D" w:rsidRDefault="009D6AEE" w:rsidP="008E7DE7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предварительный контроль, предполагающий выявление исходного уровня готовности студента к выполнению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итоговый контроль конечного результата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текущий операционный самоконтроль за ходом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выявляет, анализирует и исправляет допущенные ошибки и вносит коррективы в работу, отслеживает ход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ведет поиск оптимальных способов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t xml:space="preserve"> </w:t>
            </w:r>
          </w:p>
          <w:p w:rsidR="009D6AEE" w:rsidRDefault="009D6AEE" w:rsidP="008E7DE7">
            <w:pPr>
              <w:widowControl w:val="0"/>
              <w:tabs>
                <w:tab w:val="left" w:pos="220"/>
              </w:tabs>
              <w:spacing w:line="270" w:lineRule="exact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 xml:space="preserve">осуществляет рефлексивное отношение к </w:t>
            </w:r>
            <w:proofErr w:type="gramStart"/>
            <w:r w:rsidRPr="00D81581">
              <w:rPr>
                <w:rStyle w:val="212pt"/>
                <w:rFonts w:eastAsiaTheme="minorEastAsia"/>
              </w:rPr>
              <w:t>собственной</w:t>
            </w:r>
            <w:proofErr w:type="gramEnd"/>
          </w:p>
          <w:p w:rsidR="009D6AEE" w:rsidRDefault="009D6AEE" w:rsidP="008E7DE7">
            <w:pPr>
              <w:spacing w:line="240" w:lineRule="exact"/>
              <w:jc w:val="left"/>
            </w:pPr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результата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На основе сличения результата с образцом, заранее заданными критериями дает оценку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</w:t>
      </w:r>
      <w:proofErr w:type="spellStart"/>
      <w:r w:rsidRPr="00D81581">
        <w:rPr>
          <w:szCs w:val="24"/>
        </w:rPr>
        <w:t>спецсеминаров</w:t>
      </w:r>
      <w:proofErr w:type="spellEnd"/>
      <w:r w:rsidRPr="00D81581">
        <w:rPr>
          <w:szCs w:val="24"/>
        </w:rPr>
        <w:t xml:space="preserve">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 w:rsidRPr="00D81581">
        <w:rPr>
          <w:rStyle w:val="21"/>
          <w:rFonts w:eastAsiaTheme="minorEastAsia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1"/>
          <w:rFonts w:eastAsiaTheme="minorEastAsia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1"/>
          <w:rFonts w:eastAsiaTheme="minorEastAsia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выбор адекватного способа </w:t>
      </w:r>
      <w:proofErr w:type="gramStart"/>
      <w:r w:rsidRPr="00D81581">
        <w:rPr>
          <w:szCs w:val="24"/>
        </w:rPr>
        <w:t>действии</w:t>
      </w:r>
      <w:proofErr w:type="gramEnd"/>
      <w:r w:rsidRPr="00D81581">
        <w:rPr>
          <w:szCs w:val="24"/>
        </w:rPr>
        <w:t>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9D6AEE" w:rsidRDefault="009D6AEE" w:rsidP="009D6AEE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 xml:space="preserve">реализация программы выполнения </w:t>
      </w:r>
      <w:proofErr w:type="gramStart"/>
      <w:r w:rsidRPr="00D81581">
        <w:t>самостоятельных</w:t>
      </w:r>
      <w:proofErr w:type="gramEnd"/>
      <w:r w:rsidRPr="00D81581">
        <w:t xml:space="preserve"> работы.</w:t>
      </w:r>
    </w:p>
    <w:p w:rsidR="009D6AEE" w:rsidRDefault="009D6AEE" w:rsidP="009D6AEE">
      <w:pPr>
        <w:spacing w:line="240" w:lineRule="auto"/>
        <w:ind w:firstLine="709"/>
      </w:pPr>
    </w:p>
    <w:p w:rsidR="009D6AEE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>3 Методические рекомендации к заданиям</w:t>
      </w:r>
    </w:p>
    <w:p w:rsidR="009D6AEE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t xml:space="preserve">Все типы заданий, выполняемых студентами, в том числе в процессе самостоятельной работы, так или </w:t>
      </w:r>
      <w:proofErr w:type="gramStart"/>
      <w:r w:rsidRPr="003F2832">
        <w:t>иначе</w:t>
      </w:r>
      <w:proofErr w:type="gramEnd"/>
      <w:r w:rsidRPr="003F2832">
        <w:t xml:space="preserve"> содержат установку на приобретение и закрепление определенного</w:t>
      </w:r>
      <w:r>
        <w:t xml:space="preserve"> Федеральным г</w:t>
      </w:r>
      <w:r w:rsidRPr="003F2832">
        <w:t>осударственным о</w:t>
      </w:r>
      <w:r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9D6AEE" w:rsidRDefault="009D6AEE" w:rsidP="009D6AEE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C337FC">
        <w:rPr>
          <w:rFonts w:ascii="Times New Roman" w:hAnsi="Times New Roman" w:cs="Times New Roman"/>
          <w:sz w:val="28"/>
          <w:szCs w:val="28"/>
        </w:rPr>
        <w:t>оправдать (опровергнуть) некоторую точку зрения;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обосновать свою точку зрения, опираясь на теоретические или практические обобщения, данные и т.д.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9D6AEE" w:rsidRPr="003F2832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eastAsiaTheme="minorEastAsia"/>
        </w:rPr>
        <w:t xml:space="preserve">6. </w:t>
      </w:r>
      <w:proofErr w:type="spellStart"/>
      <w:r w:rsidRPr="002C31B9">
        <w:rPr>
          <w:rStyle w:val="2ArialUnicodeMS13pt"/>
          <w:rFonts w:ascii="Times New Roman" w:eastAsiaTheme="minorEastAsia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eastAsiaTheme="minorEastAsia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9D6AEE" w:rsidRDefault="009D6AEE" w:rsidP="009D6AEE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9D6AEE" w:rsidRDefault="009D6AEE" w:rsidP="009D6AEE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9D6AEE" w:rsidRDefault="009D6AEE" w:rsidP="009D6AEE">
      <w:pPr>
        <w:spacing w:line="240" w:lineRule="auto"/>
        <w:ind w:firstLine="709"/>
      </w:pPr>
      <w:r>
        <w:t xml:space="preserve">8. </w:t>
      </w:r>
      <w:r w:rsidRPr="003F2832">
        <w:t>Изобразить схематич</w:t>
      </w:r>
      <w:r w:rsidR="002C31B9">
        <w:t>ески</w:t>
      </w:r>
      <w:r w:rsidRPr="003F2832">
        <w:t xml:space="preserve">  значит раскрыть содержание ответа в виде таблицы, рисунка, диаграммы и других графических форм.</w:t>
      </w:r>
    </w:p>
    <w:p w:rsidR="009D6AEE" w:rsidRPr="00C337FC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Pr="00C337FC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Pr="00C337FC">
        <w:rPr>
          <w:b/>
        </w:rPr>
        <w:t>Работа с литературой</w:t>
      </w:r>
    </w:p>
    <w:p w:rsidR="009D6AEE" w:rsidRPr="00D81581" w:rsidRDefault="009D6AEE" w:rsidP="009D6AEE">
      <w:pPr>
        <w:spacing w:line="240" w:lineRule="auto"/>
        <w:ind w:right="-23" w:firstLine="709"/>
        <w:rPr>
          <w:szCs w:val="24"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Умение работать с литературой означает научиться </w:t>
      </w:r>
      <w:proofErr w:type="gramStart"/>
      <w:r w:rsidRPr="003F2832">
        <w:t>осмысленно</w:t>
      </w:r>
      <w:proofErr w:type="gramEnd"/>
      <w:r w:rsidRPr="003F2832">
        <w:t xml:space="preserve">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9D6AEE" w:rsidRDefault="009D6AEE" w:rsidP="009D6AEE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9D6AEE" w:rsidRDefault="009D6AEE" w:rsidP="009D6AEE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9D6AEE" w:rsidRDefault="009D6AEE" w:rsidP="009D6AEE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 xml:space="preserve">сопоставить полученные сведения с ранее </w:t>
      </w:r>
      <w:proofErr w:type="gramStart"/>
      <w:r w:rsidRPr="003F2832">
        <w:t>известными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1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1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9D6AEE" w:rsidRDefault="009D6AEE" w:rsidP="009D6AEE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9D6AEE" w:rsidRDefault="009D6AEE" w:rsidP="009D6AEE">
      <w:pPr>
        <w:spacing w:line="240" w:lineRule="auto"/>
        <w:ind w:firstLine="709"/>
      </w:pPr>
      <w:r w:rsidRPr="003F2832">
        <w:lastRenderedPageBreak/>
        <w:t xml:space="preserve">План является наиболее краткой и потому самой </w:t>
      </w:r>
      <w:r w:rsidRPr="003F2832">
        <w:rPr>
          <w:rStyle w:val="21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1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1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t xml:space="preserve">рассматриваемых в источнике. План может быть простым </w:t>
      </w:r>
      <w:r w:rsidRPr="003F2832">
        <w:rPr>
          <w:rStyle w:val="21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1"/>
          <w:rFonts w:eastAsiaTheme="minorEastAsia"/>
          <w:sz w:val="28"/>
          <w:szCs w:val="28"/>
        </w:rPr>
        <w:t>и, соответственно, в объеме.</w:t>
      </w:r>
    </w:p>
    <w:p w:rsidR="009D6AEE" w:rsidRDefault="009D6AEE" w:rsidP="009D6AEE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В-третьих, план позволяет - при последующем возвращении к нему - быстрее обычного вспомнить </w:t>
      </w:r>
      <w:proofErr w:type="gramStart"/>
      <w:r w:rsidRPr="003F2832">
        <w:t>прочитанное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9D6AEE" w:rsidRPr="00C337FC" w:rsidRDefault="009D6AEE" w:rsidP="009D6AEE">
      <w:pPr>
        <w:spacing w:line="240" w:lineRule="auto"/>
        <w:ind w:firstLine="709"/>
      </w:pPr>
      <w:proofErr w:type="gramStart"/>
      <w:r w:rsidRPr="003F2832">
        <w:t xml:space="preserve">Выписки - небольшие фрагменты текста (неполные и </w:t>
      </w:r>
      <w:r w:rsidRPr="003F2832">
        <w:rPr>
          <w:rStyle w:val="21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r w:rsidRPr="003F2832">
        <w:rPr>
          <w:rStyle w:val="21"/>
          <w:rFonts w:eastAsiaTheme="minorEastAsia"/>
          <w:sz w:val="28"/>
          <w:szCs w:val="28"/>
        </w:rPr>
        <w:t xml:space="preserve">к дословным </w:t>
      </w:r>
      <w:r w:rsidRPr="003F2832">
        <w:t xml:space="preserve">записи об излагаемых в нем фактах), содержащие в себе </w:t>
      </w:r>
      <w:r w:rsidRPr="003F2832">
        <w:rPr>
          <w:rStyle w:val="21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  <w:proofErr w:type="gramEnd"/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</w:t>
      </w:r>
      <w:proofErr w:type="gramStart"/>
      <w:r w:rsidRPr="006E5E30">
        <w:rPr>
          <w:rFonts w:eastAsia="Times New Roman"/>
          <w:color w:val="000000"/>
        </w:rPr>
        <w:t>дословному</w:t>
      </w:r>
      <w:proofErr w:type="gramEnd"/>
      <w:r w:rsidRPr="006E5E30"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В-третьих, чаще всего тезисы записываются близко к оригинальному тексту, т. </w:t>
      </w:r>
      <w:proofErr w:type="gramStart"/>
      <w:r w:rsidRPr="006E5E30">
        <w:rPr>
          <w:rFonts w:eastAsia="Times New Roman"/>
          <w:color w:val="000000"/>
        </w:rPr>
        <w:t>с</w:t>
      </w:r>
      <w:proofErr w:type="gramEnd"/>
      <w:r w:rsidRPr="006E5E30">
        <w:rPr>
          <w:rFonts w:eastAsia="Times New Roman"/>
          <w:color w:val="000000"/>
        </w:rPr>
        <w:t xml:space="preserve">. </w:t>
      </w:r>
      <w:proofErr w:type="gramStart"/>
      <w:r w:rsidRPr="006E5E30">
        <w:rPr>
          <w:rFonts w:eastAsia="Times New Roman"/>
          <w:color w:val="000000"/>
        </w:rPr>
        <w:t>без</w:t>
      </w:r>
      <w:proofErr w:type="gramEnd"/>
      <w:r w:rsidRPr="006E5E30">
        <w:rPr>
          <w:rFonts w:eastAsia="Times New Roman"/>
          <w:color w:val="000000"/>
        </w:rPr>
        <w:t xml:space="preserve"> использования прямого цитирования.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proofErr w:type="gramStart"/>
      <w:r w:rsidRPr="006E5E30">
        <w:rPr>
          <w:rFonts w:eastAsia="Times New Roman"/>
          <w:color w:val="000000"/>
          <w:lang w:val="en-US"/>
        </w:rPr>
        <w:t>ap</w:t>
      </w:r>
      <w:proofErr w:type="gramEnd"/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</w:t>
      </w:r>
      <w:r w:rsidRPr="006E5E30">
        <w:rPr>
          <w:rFonts w:eastAsia="Times New Roman"/>
          <w:color w:val="000000"/>
        </w:rPr>
        <w:lastRenderedPageBreak/>
        <w:t>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 а из его заключительной части, прежде </w:t>
      </w:r>
      <w:proofErr w:type="gramStart"/>
      <w:r w:rsidRPr="006E5E30">
        <w:rPr>
          <w:rFonts w:eastAsia="Times New Roman"/>
          <w:color w:val="000000"/>
        </w:rPr>
        <w:t>всего</w:t>
      </w:r>
      <w:proofErr w:type="gramEnd"/>
      <w:r w:rsidRPr="006E5E30">
        <w:rPr>
          <w:rFonts w:eastAsia="Times New Roman"/>
          <w:color w:val="000000"/>
        </w:rPr>
        <w:t xml:space="preserve"> выводов. Но,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 xml:space="preserve">выдержки </w:t>
      </w:r>
      <w:proofErr w:type="gramStart"/>
      <w:r w:rsidRPr="006E5E30">
        <w:rPr>
          <w:rFonts w:eastAsia="Times New Roman"/>
          <w:color w:val="000000"/>
        </w:rPr>
        <w:t>из</w:t>
      </w:r>
      <w:proofErr w:type="gramEnd"/>
      <w:r w:rsidRPr="006E5E30">
        <w:rPr>
          <w:rFonts w:eastAsia="Times New Roman"/>
          <w:color w:val="000000"/>
        </w:rPr>
        <w:t xml:space="preserve"> оригинального секста в нем практически не встречаются.</w:t>
      </w:r>
    </w:p>
    <w:p w:rsidR="009D6AEE" w:rsidRPr="009C3282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9D6AEE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</w:t>
      </w:r>
      <w:r>
        <w:rPr>
          <w:rFonts w:eastAsia="Times New Roman"/>
          <w:color w:val="000000"/>
        </w:rPr>
        <w:lastRenderedPageBreak/>
        <w:t>вопросы с целью уяснения теоретических положения, разрешения спорных ситуаций.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Конспект – это систематизированное, логичное изложение материала источника.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>
        <w:rPr>
          <w:rFonts w:eastAsia="Times New Roman"/>
          <w:color w:val="000000"/>
        </w:rPr>
        <w:t xml:space="preserve"> 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зачетам, экзаменам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>
        <w:rPr>
          <w:rFonts w:eastAsia="Times New Roman"/>
          <w:color w:val="000000"/>
        </w:rPr>
        <w:t>ого преподавателем.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студентами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значительно облегчит подготовку к экзаменам и зачетам. Основными </w:t>
      </w:r>
      <w:r w:rsidRPr="006E5E30">
        <w:rPr>
          <w:rFonts w:eastAsia="Times New Roman"/>
          <w:color w:val="000000"/>
        </w:rPr>
        <w:lastRenderedPageBreak/>
        <w:t xml:space="preserve">функциями экзамена, зачета являются: </w:t>
      </w:r>
      <w:proofErr w:type="gramStart"/>
      <w:r w:rsidRPr="006E5E30">
        <w:rPr>
          <w:rFonts w:eastAsia="Times New Roman"/>
          <w:color w:val="000000"/>
        </w:rPr>
        <w:t>обучающая</w:t>
      </w:r>
      <w:proofErr w:type="gramEnd"/>
      <w:r w:rsidRPr="006E5E30">
        <w:rPr>
          <w:rFonts w:eastAsia="Times New Roman"/>
          <w:color w:val="000000"/>
        </w:rPr>
        <w:t>, оценочная и воспитательная. Экзамены и зачеты позволяют выработать ответственность, трудолюбие, принципиальность. При подготовке к зачету, экзамену студент повторяет, как правило, ранее изученный материал. В этот период сыграют большую роль правильно подготовленные заранее записи и конспекты.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600B53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6 </w:t>
      </w:r>
      <w:r w:rsidRPr="009C3282">
        <w:rPr>
          <w:rFonts w:eastAsia="Times New Roman"/>
          <w:b/>
          <w:color w:val="000000"/>
        </w:rPr>
        <w:t>Методические рекомендации по написанию письменных, научно - исследовательских работ студентов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</w:rPr>
      </w:pP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письменных научно - исследовательских работ студентов решает ряд задач: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самостоятел</w:t>
      </w:r>
      <w:r>
        <w:rPr>
          <w:rFonts w:eastAsia="Times New Roman"/>
          <w:color w:val="000000"/>
        </w:rPr>
        <w:t xml:space="preserve">ьному поиску и отбору учебной и </w:t>
      </w:r>
      <w:r w:rsidRPr="006E5E30">
        <w:rPr>
          <w:rFonts w:eastAsia="Times New Roman"/>
          <w:color w:val="000000"/>
        </w:rPr>
        <w:t>специальной научной литературы по предмету;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</w:t>
      </w:r>
      <w:r w:rsidRPr="006E5E30">
        <w:rPr>
          <w:rFonts w:eastAsia="Times New Roman"/>
          <w:color w:val="000000"/>
        </w:rPr>
        <w:t>ив</w:t>
      </w:r>
      <w:r>
        <w:rPr>
          <w:rFonts w:eastAsia="Times New Roman"/>
          <w:color w:val="000000"/>
        </w:rPr>
        <w:t>и</w:t>
      </w:r>
      <w:r w:rsidRPr="006E5E30">
        <w:rPr>
          <w:rFonts w:eastAsia="Times New Roman"/>
          <w:color w:val="000000"/>
        </w:rPr>
        <w:t>тие навыков реферирования научных статей по проблематике изучаемых дисциплин;</w:t>
      </w:r>
    </w:p>
    <w:p w:rsidR="009D6AEE" w:rsidRPr="00FD5F1C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выработка умения подготовки рефератов, докладов, выступлений и</w:t>
      </w:r>
      <w:r w:rsidR="00600B53">
        <w:rPr>
          <w:rFonts w:eastAsia="Times New Roman"/>
          <w:color w:val="000000"/>
        </w:rPr>
        <w:t xml:space="preserve"> </w:t>
      </w:r>
      <w:r w:rsidRPr="00FD5F1C">
        <w:rPr>
          <w:rFonts w:eastAsia="Times New Roman"/>
          <w:color w:val="000000"/>
        </w:rPr>
        <w:t>сообщений;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приобретение опыта выступления с докладами на семинарских</w:t>
      </w:r>
      <w:r w:rsidR="00600B53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занятиях;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систематизация, закрепление и расширение теоретических и практических знаний и навыков по изучаемым дисциплинам;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приобщение студентов к решению проблемных вопросов по избранной теме работы;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</w:t>
      </w:r>
    </w:p>
    <w:p w:rsidR="009D6AEE" w:rsidRPr="00DC4088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DC4088">
        <w:rPr>
          <w:rFonts w:eastAsia="Times New Roman"/>
          <w:color w:val="000000"/>
        </w:rPr>
        <w:t>Контрольная работа.</w:t>
      </w:r>
      <w:r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Контрольная работа </w:t>
      </w:r>
      <w:r>
        <w:rPr>
          <w:rFonts w:eastAsia="Times New Roman"/>
          <w:color w:val="000000"/>
        </w:rPr>
        <w:t>предлагается</w:t>
      </w:r>
      <w:r w:rsidRPr="006E5E30">
        <w:rPr>
          <w:rFonts w:eastAsia="Times New Roman"/>
          <w:color w:val="000000"/>
        </w:rPr>
        <w:t xml:space="preserve"> студентам для выработки умения дать полный ответ на вопрос изучаемого курса, лаконичный, аргументированный, с выводами. Как правило, она выполняется студентами, обучающимися по заочной форме обучения.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ее требует самостоятельности и ответственного отношения, способности работать с литературой по проблеме, знаний истории и теории вопроса, основных теоретических постулатов.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Вариант контрольной работы выбирается студентом.</w:t>
      </w:r>
    </w:p>
    <w:p w:rsidR="009D6AEE" w:rsidRPr="00FD5F1C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Работа должна быть грамотно оформлена, листы пронумерованы, воспроизводить структуру и последовательность заданий; содержать список использованной литературы (приводится в конце работы), ссылки на цитируемые источники, а также дату и подпись. В письменной работе необходимо оставлять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оля для замечаний преподавателя и дальнейшей подготовки к собеседованию перед ее защитой. Успешное выполнение контрольной работы учитывается при выставлении экзаменационной оценки.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lastRenderedPageBreak/>
        <w:t>Объем работы не должен превышать 12-15 страниц печатного</w:t>
      </w:r>
      <w:r>
        <w:rPr>
          <w:rFonts w:eastAsia="Times New Roman"/>
          <w:color w:val="000000"/>
        </w:rPr>
        <w:t xml:space="preserve"> текста.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должна быть структурирована следующим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титульный лист;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основная часть работы;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список использованных источников</w:t>
      </w:r>
      <w:r w:rsidRPr="006E5E30"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Оформление контрольной работы должно соответствовать требованиям СТО 02069024.101-2015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Список использованн</w:t>
      </w:r>
      <w:r>
        <w:rPr>
          <w:rFonts w:eastAsia="Times New Roman"/>
          <w:color w:val="000000"/>
        </w:rPr>
        <w:t>ых источников</w:t>
      </w:r>
      <w:r w:rsidRPr="006E5E30">
        <w:rPr>
          <w:rFonts w:eastAsia="Times New Roman"/>
          <w:color w:val="000000"/>
        </w:rPr>
        <w:t xml:space="preserve"> оформляется в соответствии с требованиями к оформлению рефератов, курсовых, </w:t>
      </w:r>
      <w:r>
        <w:rPr>
          <w:rFonts w:eastAsia="Times New Roman"/>
          <w:color w:val="000000"/>
        </w:rPr>
        <w:t>выпускных квалификационных</w:t>
      </w:r>
      <w:r w:rsidRPr="006E5E30">
        <w:rPr>
          <w:rFonts w:eastAsia="Times New Roman"/>
          <w:color w:val="000000"/>
        </w:rPr>
        <w:t xml:space="preserve"> работ.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может включать в себя решение задач.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 оформлении контрольной работы необходимо выписать условия задачи. Указать формулы, которые будут использоваться при решении задачи, представить условия в графической форме, если это необходимо.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Затем отразить сам процесс решения с указанием ответа.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Контрольная работа может быть в форме тестовых заданий. Титул оформления контрольного опроса в тестовой форме</w:t>
      </w:r>
      <w:r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DC4088">
        <w:rPr>
          <w:rFonts w:eastAsia="Times New Roman"/>
          <w:color w:val="000000"/>
        </w:rPr>
        <w:t>Эссе.</w:t>
      </w:r>
      <w:r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>Написание эссе - это вариант творческой работы, в которой должна быть выражена позиция автора по избранной теме.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Эссе -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иначе, с ней связанные.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Алгоритм выполнения задания: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1. Выбрать тему эссе, если она не задана изначально.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2. Сформулировать предмет анализа в эссе или исходные тезисы. 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3. Правильно подобрать и эффективно использовать необходимые источники (желательно, чтобы в их число входили первоисточники). 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4. Критически проанализировать различные факты и оценить их интерпретацию.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5. Сформулировать собственные суждения и оценки, основанные на свидетельствах и тщательном изучении источника.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Эссе должно включать следующие части, отвечающие определённым требованиям: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1. Краткое содержание, в котором необходимо: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четко определить тему и предмет исследования или основные тезисы;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кратко описать структуру и логику развития материала;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C12A9E">
        <w:rPr>
          <w:rFonts w:eastAsia="Times New Roman"/>
          <w:color w:val="000000"/>
        </w:rPr>
        <w:t>сформулировать основные выводы.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2. </w:t>
      </w:r>
      <w:r w:rsidRPr="00C12A9E">
        <w:rPr>
          <w:rFonts w:eastAsia="Times New Roman"/>
          <w:color w:val="000000"/>
        </w:rPr>
        <w:t>Основная часть эссе содержит основные положения и аргументацию.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Pr="00C12A9E">
        <w:rPr>
          <w:rFonts w:eastAsia="Times New Roman"/>
          <w:color w:val="000000"/>
        </w:rPr>
        <w:t>Заключение.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нем следует: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четко выделить результаты исследования и полученные выводы;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обозначить вопросы, которые не были решены, и новые вопросы, появившиеся в процессе исследования.</w:t>
      </w:r>
    </w:p>
    <w:p w:rsidR="009D6AE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Pr="00C12A9E">
        <w:rPr>
          <w:rFonts w:eastAsia="Times New Roman"/>
          <w:color w:val="000000"/>
        </w:rPr>
        <w:t>Библиография.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D82EE1">
        <w:rPr>
          <w:rFonts w:eastAsia="Times New Roman"/>
          <w:color w:val="000000"/>
        </w:rPr>
        <w:lastRenderedPageBreak/>
        <w:t>Реферат</w:t>
      </w:r>
      <w:r>
        <w:rPr>
          <w:rFonts w:eastAsia="Times New Roman"/>
          <w:color w:val="000000"/>
        </w:rPr>
        <w:t xml:space="preserve">. </w:t>
      </w:r>
      <w:r w:rsidRPr="00C12A9E">
        <w:rPr>
          <w:rFonts w:eastAsia="Times New Roman"/>
          <w:color w:val="000000"/>
        </w:rPr>
        <w:t>Реферат - краткое изложение содержания документа или его части, научной работы, включающее основные фактические сведения и выводы, необходимые для первоначального ознакомления с источниками и определения целесообразности обращения к ним.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Современные требования к реферату - точность и объективность в передаче сведений, полнота отображения основных элементов, как по содержанию, так и по форме.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Цель реферата - не только сообщить о содержании реферируемой работы, но и дать представление о вновь возникших проблемах соответствующей отрасли науки.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В </w:t>
      </w:r>
      <w:r w:rsidRPr="00C12A9E">
        <w:rPr>
          <w:rFonts w:eastAsia="Times New Roman"/>
          <w:color w:val="000000"/>
        </w:rPr>
        <w:t>учебном процессе реферат представляет собой краткое изложение в письменном виде или в форме публичного доклада содержания книги, учения, научного исследования и т.п.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Иначе говоря, это доклад на определенную тему, освещающий её вопросы на основе обзора литературы и других источников.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 xml:space="preserve">Рефераты в рамках учебного процесса в вузе оцениваются </w:t>
      </w:r>
      <w:proofErr w:type="gramStart"/>
      <w:r w:rsidRPr="00C12A9E">
        <w:rPr>
          <w:rFonts w:eastAsia="Times New Roman"/>
          <w:color w:val="000000"/>
        </w:rPr>
        <w:t>по</w:t>
      </w:r>
      <w:proofErr w:type="gramEnd"/>
      <w:r w:rsidRPr="00C12A9E">
        <w:rPr>
          <w:rFonts w:eastAsia="Times New Roman"/>
          <w:color w:val="000000"/>
        </w:rPr>
        <w:t xml:space="preserve"> следующим основным критериями: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актуальность содержания, высокий теоретический уровень, глубина и полнота анализа фактов, явлений, проблем, относящихся к теме;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информационная насыщенность, новизна, оригинальность изложения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вопросов;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простота и доходчивость изложения;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-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структурная организованность, логичность, грамматическая правильность и стилистическая выразительность;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убедительность, аргументированность, практическая значимость и теоретическая обоснованность предложений и выводов.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Составление списка использованн</w:t>
      </w:r>
      <w:r>
        <w:rPr>
          <w:rFonts w:eastAsia="Times New Roman"/>
          <w:color w:val="000000"/>
        </w:rPr>
        <w:t>ых источников</w:t>
      </w:r>
      <w:r w:rsidRPr="00C12A9E">
        <w:rPr>
          <w:rFonts w:eastAsia="Times New Roman"/>
          <w:color w:val="000000"/>
        </w:rPr>
        <w:t>. В соответствии с требованиями, предъявляемыми к реферату, докладу, необходимо составить список литературы, использованной в работе над ним.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Основные этапы работы над рефератом в организационном плане написание реферата - процесс, распределенный во времени по этапам. Все </w:t>
      </w:r>
      <w:r>
        <w:rPr>
          <w:rFonts w:eastAsia="Times New Roman"/>
          <w:color w:val="000000"/>
        </w:rPr>
        <w:t>э</w:t>
      </w:r>
      <w:r w:rsidRPr="00C12A9E">
        <w:rPr>
          <w:rFonts w:eastAsia="Times New Roman"/>
          <w:color w:val="000000"/>
        </w:rPr>
        <w:t xml:space="preserve">тапы работы могут быть </w:t>
      </w:r>
      <w:r>
        <w:rPr>
          <w:rFonts w:eastAsia="Times New Roman"/>
          <w:color w:val="000000"/>
        </w:rPr>
        <w:t>сг</w:t>
      </w:r>
      <w:r w:rsidRPr="00C12A9E">
        <w:rPr>
          <w:rFonts w:eastAsia="Times New Roman"/>
          <w:color w:val="000000"/>
        </w:rPr>
        <w:t>руппированы в три основные: подготовительный, исполнительский и заключительный.</w:t>
      </w:r>
    </w:p>
    <w:p w:rsidR="009D6AE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Подготовительный </w:t>
      </w:r>
      <w:r>
        <w:rPr>
          <w:rFonts w:eastAsia="Times New Roman"/>
          <w:color w:val="000000"/>
        </w:rPr>
        <w:t>этап</w:t>
      </w:r>
      <w:r w:rsidRPr="00C12A9E">
        <w:rPr>
          <w:rFonts w:eastAsia="Times New Roman"/>
          <w:color w:val="000000"/>
        </w:rPr>
        <w:t xml:space="preserve"> включает в себя поиски литературы по определенной теме с использованием различных библиографических источников: выбор литературы в конкретной библиотеке; определение круга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справочных пособий для последующей работы по теме.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Исполнительский этап включает в себя чтение книг (других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источников), ведение записей прочитанного.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Заключительный этап включает в себя обработку имеющихся материалов и написание реферата, составление списка использованной литературы.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Написание реферата. Определен список литературы по теме реферата.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lastRenderedPageBreak/>
        <w:t>Изучена история вопроса по различным источникам, составлены выписки, справки, планы, тезисы, конспекты. Первоначальная задача данного этана - систематизация и переработка знаний. Систематизировать полученный материал - значит привести его в определенный порядок, который соответствовал бы намеченному плану работы.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Структура реферата: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 - эго вступительная часть реферата, предваряющая текст.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Оно должно содержать следующие элементы: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а)</w:t>
      </w:r>
      <w:r w:rsidRPr="00C12A9E">
        <w:rPr>
          <w:rFonts w:eastAsia="Times New Roman"/>
          <w:color w:val="000000"/>
        </w:rPr>
        <w:tab/>
        <w:t>очень краткий анализ научных, экспериментальных или практических достижений в той области, которой посвящен реферат;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б)</w:t>
      </w:r>
      <w:r w:rsidRPr="00C12A9E">
        <w:rPr>
          <w:rFonts w:eastAsia="Times New Roman"/>
          <w:color w:val="000000"/>
        </w:rPr>
        <w:tab/>
        <w:t>общий обзор опубликованных работ, рассматриваемых в реферате;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в)</w:t>
      </w:r>
      <w:r w:rsidRPr="00C12A9E">
        <w:rPr>
          <w:rFonts w:eastAsia="Times New Roman"/>
          <w:color w:val="000000"/>
        </w:rPr>
        <w:tab/>
        <w:t>цель данной работы;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г)</w:t>
      </w:r>
      <w:r w:rsidRPr="00C12A9E">
        <w:rPr>
          <w:rFonts w:eastAsia="Times New Roman"/>
          <w:color w:val="000000"/>
        </w:rPr>
        <w:tab/>
        <w:t>задачи, требующие решения.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Объем введения при объеме реферата 10-15 может составлять одну страницу.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Основная часть.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основной части реферата студент дает письменное изложение материала по предложенному плану, используя материал из источников. В этом разделе работы формулируются основные понятия, их содержание, подходы к анализу, существующие в литературе, точки зрения на суть проблемы, ее характеристики.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соответствии с поставленной задачей делаются выводы и обобщения.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Очень важно не повторять, не копировать стиль источников, а выработать свой собственный, который соответствует характеру реферируемого материала.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Заключение.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 xml:space="preserve">Заключение подводит итог работы. Оно может включать повтор основных тезисов работы, чтобы акцентировать на них внимание читателей (слушателей), содержать общий вывод, к которому пришел автор реферата предложения по дальнейшей научной разработке вопроса и т.п. Здесь уже никакие конкретные случаи, факты, цифры не анализируются. </w:t>
      </w:r>
      <w:r w:rsidRPr="00C12A9E">
        <w:rPr>
          <w:rFonts w:eastAsia="Times New Roman"/>
          <w:bCs/>
          <w:color w:val="000000"/>
        </w:rPr>
        <w:t>Заключение</w:t>
      </w:r>
      <w:r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color w:val="000000"/>
        </w:rPr>
        <w:t>по об</w:t>
      </w:r>
      <w:r w:rsidRPr="00C12A9E">
        <w:rPr>
          <w:rFonts w:eastAsia="Times New Roman"/>
          <w:color w:val="000000"/>
        </w:rPr>
        <w:t>ъёму, как правило, должно быть меньше введения.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С</w:t>
      </w:r>
      <w:r w:rsidRPr="00C12A9E">
        <w:rPr>
          <w:rFonts w:eastAsia="Times New Roman"/>
          <w:color w:val="000000"/>
        </w:rPr>
        <w:t>писок использованных источников</w:t>
      </w:r>
      <w:r>
        <w:rPr>
          <w:rFonts w:eastAsia="Times New Roman"/>
        </w:rPr>
        <w:t xml:space="preserve">. </w:t>
      </w:r>
      <w:r w:rsidRPr="00C12A9E">
        <w:rPr>
          <w:rFonts w:eastAsia="Times New Roman"/>
          <w:color w:val="000000"/>
        </w:rPr>
        <w:t xml:space="preserve">Список использованных источников оформляется в той же последовательности, которая указана в требованиях к оформлению рефератов, курсовых, </w:t>
      </w:r>
      <w:r>
        <w:rPr>
          <w:rFonts w:eastAsia="Times New Roman"/>
          <w:color w:val="000000"/>
        </w:rPr>
        <w:t>выпускных квалификационных и других</w:t>
      </w:r>
      <w:r w:rsidRPr="00C12A9E">
        <w:rPr>
          <w:rFonts w:eastAsia="Times New Roman"/>
          <w:color w:val="000000"/>
        </w:rPr>
        <w:t xml:space="preserve"> работ</w:t>
      </w:r>
      <w:r>
        <w:rPr>
          <w:rFonts w:eastAsia="Times New Roman"/>
          <w:color w:val="000000"/>
        </w:rPr>
        <w:t xml:space="preserve"> (СТО 02069024.101-2015)</w:t>
      </w:r>
      <w:r w:rsidRPr="00C12A9E">
        <w:rPr>
          <w:rFonts w:eastAsia="Times New Roman"/>
          <w:color w:val="000000"/>
        </w:rPr>
        <w:t>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Порядок сдачи и защиты рефератов.</w:t>
      </w:r>
    </w:p>
    <w:p w:rsidR="009D6AEE" w:rsidRPr="005F6A5D" w:rsidRDefault="009D6AEE" w:rsidP="009D6AEE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Реферат сдается на проверку преподавателю за 1-2 недели до зачетного занятия.</w:t>
      </w:r>
    </w:p>
    <w:p w:rsidR="009D6AEE" w:rsidRPr="005F6A5D" w:rsidRDefault="009D6AEE" w:rsidP="009D6AE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защите реферата преподаватель учитывает: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качество;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степень самостоятельности студента и проявленную инициативу;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связность, логичность и грамотность составления;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lastRenderedPageBreak/>
        <w:t>оформление в соответствии с требованиями ГОСТ.</w:t>
      </w:r>
    </w:p>
    <w:p w:rsidR="009D6AEE" w:rsidRPr="005F6A5D" w:rsidRDefault="009D6AEE" w:rsidP="009D6AE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тематического реферата может проводиться на выделенном одном занятии в рамках часов учебной дисциплины или конференции или по одному реферату при изучении соответствующей темы, либо по договоренности с преподавателем.</w:t>
      </w:r>
    </w:p>
    <w:p w:rsidR="009D6AEE" w:rsidRPr="005F6A5D" w:rsidRDefault="009D6AEE" w:rsidP="009D6AEE">
      <w:pPr>
        <w:numPr>
          <w:ilvl w:val="0"/>
          <w:numId w:val="5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Защита реферата студентом предусматривает:</w:t>
      </w:r>
    </w:p>
    <w:p w:rsidR="009D6AEE" w:rsidRPr="005F6A5D" w:rsidRDefault="009D6AEE" w:rsidP="009D6AEE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доклад по реферату не более 5-7 минут;</w:t>
      </w:r>
    </w:p>
    <w:p w:rsidR="009D6AEE" w:rsidRPr="005F6A5D" w:rsidRDefault="009D6AEE" w:rsidP="009D6AEE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ответы на вопросы оппонента.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 защите запрещено чтение текста реферата.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5F6A5D">
        <w:rPr>
          <w:rFonts w:eastAsia="Times New Roman"/>
          <w:bCs/>
          <w:color w:val="000000"/>
        </w:rPr>
        <w:t>Список использованных источников оформляется в порядке их упоминания в работе, т.е. нумерация источников в спис</w:t>
      </w:r>
      <w:r>
        <w:rPr>
          <w:rFonts w:eastAsia="Times New Roman"/>
          <w:bCs/>
          <w:color w:val="000000"/>
        </w:rPr>
        <w:t>ке сохраняется сквозная.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</w:p>
    <w:p w:rsidR="00B07C53" w:rsidRPr="00D82EE1" w:rsidRDefault="00B07C53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B07C53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7 Перечень вопросов к экзамену</w:t>
      </w:r>
      <w:r w:rsidR="00E52D5B">
        <w:rPr>
          <w:rFonts w:eastAsia="Times New Roman"/>
          <w:b/>
          <w:bCs/>
          <w:sz w:val="32"/>
          <w:szCs w:val="32"/>
          <w:lang w:eastAsia="ru-RU"/>
        </w:rPr>
        <w:t xml:space="preserve"> (зачету)</w:t>
      </w:r>
    </w:p>
    <w:p w:rsidR="00B07C53" w:rsidRPr="00D82EE1" w:rsidRDefault="00B07C53" w:rsidP="00B07C53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Определения маркетинга: научные и практические основы.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Основные понятия маркетинга:  нужды, потребности, запросы, товар, обмен, сделка, рынок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Эволюция концепций  маркетинга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Цели системы маркетинга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Принципы маркетинга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Типы (виды) маркетинга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Комплекс маркетинга услуг: услуга, цена,  методы распространения, методы стимулирования, физическое окружение, процесс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Основные факторы микросреды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Основные факторы макросреды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Цели, задачи маркетинговых исследований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Направления маркетинговых исследований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Основные источники маркетинговой информации: первичные, вторичные.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Методика маркетинговых исследований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Методы маркетинговых исследований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Понятие рынка, его структуры и инфраструктуры.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Конъюнктура рынка и его оценка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Модель потребительского поведения.  Характеристика потребителей, их мотивации и поведение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Покупательские риски, пути их уменьшения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Целевой маркетинг. Стратегии охвата рынка.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Понятие и цели сегментирования рынка. Принципы сегментации.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Критерии (признаки) сегментации. Сегменты рынка.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Позиционирование услуг на рынке.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Маркетинговое понимание товара. Услуга как товар.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lastRenderedPageBreak/>
        <w:t>Основные характеристики услуги.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proofErr w:type="gramStart"/>
      <w:r w:rsidRPr="00E52D5B">
        <w:rPr>
          <w:rFonts w:eastAsiaTheme="minorEastAsia"/>
          <w:lang w:eastAsia="ru-RU"/>
        </w:rPr>
        <w:t>Товарная</w:t>
      </w:r>
      <w:proofErr w:type="gramEnd"/>
      <w:r w:rsidRPr="00E52D5B">
        <w:rPr>
          <w:rFonts w:eastAsiaTheme="minorEastAsia"/>
          <w:lang w:eastAsia="ru-RU"/>
        </w:rPr>
        <w:t xml:space="preserve"> политики предприятий автосервиса 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Товарный ассортимент, товарная номенклатура.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Жизненный цикл товара. Разновидности кривых жизненного цикла товара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Новый товар в маркетинге.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Предпосылки разработки и создания новых услуг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Принципы разработки и создания услуги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Рыночная атрибутика товара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Конкуренция, элементы и методы исследования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 xml:space="preserve">Функции конкуренции. Классификация конкуренции. 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Конкурентное преимущество. Функции конкуренции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 xml:space="preserve">Основные стратегии достижения </w:t>
      </w:r>
      <w:proofErr w:type="gramStart"/>
      <w:r w:rsidRPr="00E52D5B">
        <w:rPr>
          <w:rFonts w:eastAsiaTheme="minorEastAsia"/>
          <w:lang w:eastAsia="ru-RU"/>
        </w:rPr>
        <w:t>конкурентных</w:t>
      </w:r>
      <w:proofErr w:type="gramEnd"/>
      <w:r w:rsidRPr="00E52D5B">
        <w:rPr>
          <w:rFonts w:eastAsiaTheme="minorEastAsia"/>
          <w:lang w:eastAsia="ru-RU"/>
        </w:rPr>
        <w:t xml:space="preserve"> преимущество 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Конкурентоспособность предприятий и пути ее повышения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Цена как элемент в комплексе маркетинга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Классификация цен. Функции цены.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Цели ценовой политики.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Процесс и методы ценообразования.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Факторы, влияющие на процесс ценообразования.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Затратные и рыночные методы ценообразования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 xml:space="preserve">Основы формирования системы распределения товаров 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Классификация посреднических организаций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Построение маркетинговых каналов распределения. Управление каналами распределения.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Коммуникативная политика в сфере услуг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Розничная и оптовая торговля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 xml:space="preserve">Цели, задачи и  функции </w:t>
      </w:r>
      <w:proofErr w:type="gramStart"/>
      <w:r w:rsidRPr="00E52D5B">
        <w:rPr>
          <w:rFonts w:eastAsiaTheme="minorEastAsia"/>
          <w:lang w:eastAsia="ru-RU"/>
        </w:rPr>
        <w:t>бизнес-планирования</w:t>
      </w:r>
      <w:proofErr w:type="gramEnd"/>
      <w:r w:rsidRPr="00E52D5B">
        <w:rPr>
          <w:rFonts w:eastAsiaTheme="minorEastAsia"/>
          <w:lang w:eastAsia="ru-RU"/>
        </w:rPr>
        <w:t>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Структура бизнес-плана, этапы разработки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Содержание разделов бизнес-плана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 xml:space="preserve">Управление маркетингом на предприятии: функции и организационные структуры 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proofErr w:type="spellStart"/>
      <w:r w:rsidRPr="00E52D5B">
        <w:rPr>
          <w:rFonts w:eastAsiaTheme="minorEastAsia"/>
          <w:lang w:eastAsia="ru-RU"/>
        </w:rPr>
        <w:t>Бенчмаркинг</w:t>
      </w:r>
      <w:proofErr w:type="spellEnd"/>
      <w:r w:rsidRPr="00E52D5B">
        <w:rPr>
          <w:rFonts w:eastAsiaTheme="minorEastAsia"/>
          <w:lang w:eastAsia="ru-RU"/>
        </w:rPr>
        <w:t xml:space="preserve"> как направление маркетинговых исследований.  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Товародвижение и его каналы. Формы и методы конкурентной борьбы в товародвижении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STEP-анализ. SWOT-анализ.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Особенности маркетинга на различных этапах жизненного цикла товара.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Причины и тенденции развития международных рынков.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Определение и цели международного маркетинга. Специфические требования международного маркетинга.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Особенности, возможности и ограничения системы международного производства и торговли.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Структура среды международного маркетинга.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Маркетинговы</w:t>
      </w:r>
      <w:r>
        <w:rPr>
          <w:rFonts w:eastAsiaTheme="minorEastAsia"/>
          <w:lang w:eastAsia="ru-RU"/>
        </w:rPr>
        <w:t>е</w:t>
      </w:r>
      <w:r w:rsidRPr="00E52D5B">
        <w:rPr>
          <w:rFonts w:eastAsiaTheme="minorEastAsia"/>
          <w:lang w:eastAsia="ru-RU"/>
        </w:rPr>
        <w:t xml:space="preserve"> стратегии и маркетинговый контроль.</w:t>
      </w:r>
    </w:p>
    <w:sectPr w:rsidR="00E52D5B" w:rsidRPr="00E52D5B" w:rsidSect="004F2B45">
      <w:footerReference w:type="default" r:id="rId10"/>
      <w:pgSz w:w="11906" w:h="16838"/>
      <w:pgMar w:top="1134" w:right="850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B1" w:rsidRDefault="006609B1" w:rsidP="004F2B45">
      <w:pPr>
        <w:spacing w:line="240" w:lineRule="auto"/>
      </w:pPr>
      <w:r>
        <w:separator/>
      </w:r>
    </w:p>
  </w:endnote>
  <w:endnote w:type="continuationSeparator" w:id="0">
    <w:p w:rsidR="006609B1" w:rsidRDefault="006609B1" w:rsidP="004F2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58598"/>
      <w:docPartObj>
        <w:docPartGallery w:val="Page Numbers (Bottom of Page)"/>
        <w:docPartUnique/>
      </w:docPartObj>
    </w:sdtPr>
    <w:sdtEndPr/>
    <w:sdtContent>
      <w:p w:rsidR="00600B53" w:rsidRDefault="00600B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E9E">
          <w:rPr>
            <w:noProof/>
          </w:rPr>
          <w:t>6</w:t>
        </w:r>
        <w:r>
          <w:fldChar w:fldCharType="end"/>
        </w:r>
      </w:p>
    </w:sdtContent>
  </w:sdt>
  <w:p w:rsidR="00600B53" w:rsidRDefault="00600B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B1" w:rsidRDefault="006609B1" w:rsidP="004F2B45">
      <w:pPr>
        <w:spacing w:line="240" w:lineRule="auto"/>
      </w:pPr>
      <w:r>
        <w:separator/>
      </w:r>
    </w:p>
  </w:footnote>
  <w:footnote w:type="continuationSeparator" w:id="0">
    <w:p w:rsidR="006609B1" w:rsidRDefault="006609B1" w:rsidP="004F2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5" w:rsidRDefault="004F2B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530FA5"/>
    <w:multiLevelType w:val="hybridMultilevel"/>
    <w:tmpl w:val="DB82AEF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05655"/>
    <w:multiLevelType w:val="hybridMultilevel"/>
    <w:tmpl w:val="72DE1478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A7847"/>
    <w:multiLevelType w:val="hybridMultilevel"/>
    <w:tmpl w:val="1488F89E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93C5B"/>
    <w:multiLevelType w:val="hybridMultilevel"/>
    <w:tmpl w:val="70B6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4707D"/>
    <w:multiLevelType w:val="hybridMultilevel"/>
    <w:tmpl w:val="5A143D30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0">
    <w:nsid w:val="36F061C7"/>
    <w:multiLevelType w:val="hybridMultilevel"/>
    <w:tmpl w:val="5CBE77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2">
    <w:nsid w:val="52E13793"/>
    <w:multiLevelType w:val="hybridMultilevel"/>
    <w:tmpl w:val="5F826564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0E725B"/>
    <w:multiLevelType w:val="hybridMultilevel"/>
    <w:tmpl w:val="C568D6C2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"/>
  </w:num>
  <w:num w:numId="5">
    <w:abstractNumId w:val="1"/>
  </w:num>
  <w:num w:numId="6">
    <w:abstractNumId w:val="14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15"/>
  </w:num>
  <w:num w:numId="12">
    <w:abstractNumId w:val="6"/>
  </w:num>
  <w:num w:numId="13">
    <w:abstractNumId w:val="5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4"/>
    <w:rsid w:val="00115379"/>
    <w:rsid w:val="00154197"/>
    <w:rsid w:val="002C31B9"/>
    <w:rsid w:val="002C7696"/>
    <w:rsid w:val="00302E56"/>
    <w:rsid w:val="00335FE4"/>
    <w:rsid w:val="0033622C"/>
    <w:rsid w:val="003D4353"/>
    <w:rsid w:val="004F0C1D"/>
    <w:rsid w:val="004F2B45"/>
    <w:rsid w:val="005D2C42"/>
    <w:rsid w:val="00600B53"/>
    <w:rsid w:val="00625E65"/>
    <w:rsid w:val="006609B1"/>
    <w:rsid w:val="006725E0"/>
    <w:rsid w:val="006E1E9E"/>
    <w:rsid w:val="00733BBD"/>
    <w:rsid w:val="00750024"/>
    <w:rsid w:val="008129A1"/>
    <w:rsid w:val="009345F0"/>
    <w:rsid w:val="009D6AEE"/>
    <w:rsid w:val="00AD14BF"/>
    <w:rsid w:val="00AD4683"/>
    <w:rsid w:val="00B07C53"/>
    <w:rsid w:val="00C6508D"/>
    <w:rsid w:val="00C71288"/>
    <w:rsid w:val="00CA49C6"/>
    <w:rsid w:val="00D31CF4"/>
    <w:rsid w:val="00D3212A"/>
    <w:rsid w:val="00D53D96"/>
    <w:rsid w:val="00D6230F"/>
    <w:rsid w:val="00D661D1"/>
    <w:rsid w:val="00D834B4"/>
    <w:rsid w:val="00DB4452"/>
    <w:rsid w:val="00DC51A6"/>
    <w:rsid w:val="00E52D5B"/>
    <w:rsid w:val="00E750D1"/>
    <w:rsid w:val="00EA769C"/>
    <w:rsid w:val="00EB4C5C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69EB-8565-4929-B591-8B913D8F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5167</Words>
  <Characters>29454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User</cp:lastModifiedBy>
  <cp:revision>3</cp:revision>
  <dcterms:created xsi:type="dcterms:W3CDTF">2019-10-24T05:14:00Z</dcterms:created>
  <dcterms:modified xsi:type="dcterms:W3CDTF">2019-10-24T05:15:00Z</dcterms:modified>
</cp:coreProperties>
</file>