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5C07CF" w:rsidP="00F6450B">
      <w:pPr>
        <w:pStyle w:val="ReportHead"/>
        <w:suppressAutoHyphens/>
        <w:rPr>
          <w:i/>
          <w:sz w:val="24"/>
          <w:u w:val="single"/>
        </w:rPr>
      </w:pPr>
      <w:r>
        <w:rPr>
          <w:i/>
          <w:sz w:val="24"/>
          <w:u w:val="single"/>
        </w:rPr>
        <w:t>Зао</w:t>
      </w:r>
      <w:r w:rsidR="00F6450B">
        <w:rPr>
          <w:i/>
          <w:sz w:val="24"/>
          <w:u w:val="single"/>
        </w:rPr>
        <w:t>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 xml:space="preserve">Год набора </w:t>
      </w:r>
      <w:r w:rsidR="005272FC">
        <w:t>2020</w:t>
      </w:r>
    </w:p>
    <w:p w:rsidR="00F6450B" w:rsidRDefault="00F6450B" w:rsidP="00F6450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5272FC">
        <w:rPr>
          <w:sz w:val="24"/>
        </w:rPr>
        <w:t xml:space="preserve"> </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proofErr w:type="spellStart"/>
      <w:r w:rsidRPr="00AD4B99">
        <w:rPr>
          <w:color w:val="000000"/>
          <w:sz w:val="28"/>
          <w:szCs w:val="28"/>
        </w:rPr>
        <w:t>флэш-карты</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одновременно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 xml:space="preserve">меньше двоичных разрядов могут передаваться и обрабатываться процессором одновременно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proofErr w:type="spellStart"/>
      <w:r w:rsidRPr="00AD4B99">
        <w:rPr>
          <w:color w:val="000000"/>
          <w:sz w:val="28"/>
          <w:szCs w:val="28"/>
          <w:lang w:val="en-US"/>
        </w:rPr>
        <w:t>Wi</w:t>
      </w:r>
      <w:proofErr w:type="spellEnd"/>
      <w:r w:rsidRPr="00AD4B99">
        <w:rPr>
          <w:color w:val="000000"/>
          <w:sz w:val="28"/>
          <w:szCs w:val="28"/>
        </w:rPr>
        <w:t>-</w:t>
      </w:r>
      <w:proofErr w:type="spellStart"/>
      <w:r w:rsidRPr="00AD4B99">
        <w:rPr>
          <w:color w:val="000000"/>
          <w:sz w:val="28"/>
          <w:szCs w:val="28"/>
          <w:lang w:val="en-US"/>
        </w:rPr>
        <w:t>fi</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spellStart"/>
      <w:proofErr w:type="gramStart"/>
      <w:r w:rsidRPr="00AD4B99">
        <w:rPr>
          <w:color w:val="000000"/>
          <w:sz w:val="28"/>
          <w:szCs w:val="28"/>
        </w:rPr>
        <w:t>электро-магнитных</w:t>
      </w:r>
      <w:proofErr w:type="spellEnd"/>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формацию?</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Светом ламп</w:t>
      </w:r>
    </w:p>
    <w:p w:rsidR="00083D6B" w:rsidRDefault="00083D6B" w:rsidP="00083D6B">
      <w:pPr>
        <w:spacing w:after="0" w:line="240" w:lineRule="auto"/>
        <w:ind w:firstLine="567"/>
        <w:rPr>
          <w:rFonts w:eastAsia="Arial"/>
          <w:sz w:val="28"/>
          <w:szCs w:val="28"/>
        </w:rPr>
      </w:pPr>
      <w:proofErr w:type="spellStart"/>
      <w:r>
        <w:rPr>
          <w:rFonts w:eastAsia="Arial"/>
          <w:sz w:val="28"/>
          <w:szCs w:val="28"/>
        </w:rPr>
        <w:t>b</w:t>
      </w:r>
      <w:proofErr w:type="spellEnd"/>
      <w:r>
        <w:rPr>
          <w:rFonts w:eastAsia="Arial"/>
          <w:sz w:val="28"/>
          <w:szCs w:val="28"/>
        </w:rPr>
        <w:t xml:space="preserve">. с помощью векторного монитора </w:t>
      </w:r>
    </w:p>
    <w:p w:rsid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Звуковыми сигналами</w:t>
      </w:r>
    </w:p>
    <w:p w:rsidR="00083D6B" w:rsidRDefault="00083D6B" w:rsidP="00083D6B">
      <w:pPr>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Собаки</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Настольной лампы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Пчелы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f</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область компьютерной графики, связанная с созданием интерактивных приложений.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область компьютерной графики, связанная с созданием интерактивных приложений.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свойство программного обеспечения, обеспечивающее реакции со стороны программы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формационным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один из компонентов виртуальной реальности необходимый для создания убедительного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графика, основанная на векторном способе представления графической и</w:t>
      </w:r>
      <w:r>
        <w:rPr>
          <w:rFonts w:eastAsia="Arial"/>
          <w:sz w:val="28"/>
          <w:szCs w:val="28"/>
        </w:rPr>
        <w:t>н</w:t>
      </w:r>
      <w:r>
        <w:rPr>
          <w:rFonts w:eastAsia="Arial"/>
          <w:sz w:val="28"/>
          <w:szCs w:val="28"/>
        </w:rPr>
        <w:t>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 xml:space="preserve">я множественного репродуцирования текстового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proofErr w:type="spellStart"/>
      <w:r>
        <w:rPr>
          <w:rFonts w:eastAsia="Arial"/>
          <w:sz w:val="28"/>
          <w:szCs w:val="28"/>
        </w:rPr>
        <w:t>a</w:t>
      </w:r>
      <w:proofErr w:type="spellEnd"/>
      <w:r>
        <w:rPr>
          <w:rFonts w:eastAsia="Arial"/>
          <w:sz w:val="28"/>
          <w:szCs w:val="28"/>
        </w:rPr>
        <w:t xml:space="preserve">.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Векторная</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Растровая</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 xml:space="preserve">16 </w:t>
      </w:r>
      <w:proofErr w:type="spellStart"/>
      <w:r>
        <w:rPr>
          <w:rFonts w:eastAsia="Arial"/>
          <w:sz w:val="28"/>
          <w:szCs w:val="28"/>
        </w:rPr>
        <w:t>Субтрактивный</w:t>
      </w:r>
      <w:proofErr w:type="spellEnd"/>
      <w:r>
        <w:rPr>
          <w:rFonts w:eastAsia="Arial"/>
          <w:sz w:val="28"/>
          <w:szCs w:val="28"/>
        </w:rPr>
        <w:t xml:space="preserve">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таблица данных, в которой хранится информация о том, каким кодом зак</w:t>
      </w:r>
      <w:r>
        <w:rPr>
          <w:rFonts w:eastAsia="Arial"/>
          <w:sz w:val="28"/>
          <w:szCs w:val="28"/>
        </w:rPr>
        <w:t>о</w:t>
      </w:r>
      <w:r>
        <w:rPr>
          <w:rFonts w:eastAsia="Arial"/>
          <w:sz w:val="28"/>
          <w:szCs w:val="28"/>
        </w:rPr>
        <w:t>дирован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получается при использовании разных систем красок и полиграфического оборудования.</w:t>
      </w:r>
    </w:p>
    <w:p w:rsidR="00083D6B" w:rsidRDefault="00083D6B" w:rsidP="00083D6B">
      <w:pPr>
        <w:spacing w:after="0" w:line="240" w:lineRule="auto"/>
        <w:ind w:firstLine="567"/>
        <w:rPr>
          <w:sz w:val="28"/>
          <w:szCs w:val="28"/>
        </w:rPr>
      </w:pPr>
      <w:r>
        <w:rPr>
          <w:rFonts w:eastAsia="Arial"/>
          <w:sz w:val="28"/>
          <w:szCs w:val="28"/>
        </w:rPr>
        <w:t xml:space="preserve">21 </w:t>
      </w:r>
      <w:proofErr w:type="spellStart"/>
      <w:r>
        <w:rPr>
          <w:rFonts w:eastAsia="Arial"/>
          <w:sz w:val="28"/>
          <w:szCs w:val="28"/>
        </w:rPr>
        <w:t>Комплементарными</w:t>
      </w:r>
      <w:proofErr w:type="spellEnd"/>
      <w:r>
        <w:rPr>
          <w:rFonts w:eastAsia="Arial"/>
          <w:sz w:val="28"/>
          <w:szCs w:val="28"/>
        </w:rPr>
        <w:t xml:space="preserve"> называют цвета, если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основаны они на цветовой модели RGB</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при смешении они дают белый цвет.</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определяющая чистоту цвета, т.е. степень видимого отличия хроматического цвета от ахроматического цвета.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оцифрованные физические свойства электронов света.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цветовых палитр используемых в компьютерной графике.</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right="660" w:firstLine="567"/>
        <w:rPr>
          <w:sz w:val="28"/>
          <w:szCs w:val="28"/>
        </w:rPr>
      </w:pPr>
      <w:proofErr w:type="spellStart"/>
      <w:r>
        <w:rPr>
          <w:rFonts w:eastAsia="Arial"/>
          <w:sz w:val="28"/>
          <w:szCs w:val="28"/>
        </w:rPr>
        <w:t>d</w:t>
      </w:r>
      <w:proofErr w:type="spellEnd"/>
      <w:r>
        <w:rPr>
          <w:rFonts w:eastAsia="Arial"/>
          <w:sz w:val="28"/>
          <w:szCs w:val="28"/>
        </w:rPr>
        <w:t>.  способ представления большого количества цветов посредством ра</w:t>
      </w:r>
      <w:r>
        <w:rPr>
          <w:rFonts w:eastAsia="Arial"/>
          <w:sz w:val="28"/>
          <w:szCs w:val="28"/>
        </w:rPr>
        <w:t>з</w:t>
      </w:r>
      <w:r>
        <w:rPr>
          <w:rFonts w:eastAsia="Arial"/>
          <w:sz w:val="28"/>
          <w:szCs w:val="28"/>
        </w:rPr>
        <w:t>ложения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мм, см, дюймах</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xml:space="preserve">.  </w:t>
      </w:r>
      <w:r>
        <w:rPr>
          <w:rFonts w:eastAsia="Arial"/>
          <w:w w:val="99"/>
          <w:sz w:val="28"/>
          <w:szCs w:val="28"/>
        </w:rPr>
        <w:t xml:space="preserve">число битов, необходимых для кодирования одного </w:t>
      </w:r>
      <w:proofErr w:type="spellStart"/>
      <w:r>
        <w:rPr>
          <w:rFonts w:eastAsia="Arial"/>
          <w:w w:val="99"/>
          <w:sz w:val="28"/>
          <w:szCs w:val="28"/>
        </w:rPr>
        <w:t>пиксела</w:t>
      </w:r>
      <w:proofErr w:type="spellEnd"/>
      <w:r>
        <w:rPr>
          <w:rFonts w:eastAsia="Arial"/>
          <w:w w:val="99"/>
          <w:sz w:val="28"/>
          <w:szCs w:val="28"/>
        </w:rPr>
        <w:t xml:space="preserve"> в зависимости от количества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растяжение объекта вдоль соответствующих осей относительно начала к</w:t>
      </w:r>
      <w:r>
        <w:rPr>
          <w:rFonts w:eastAsia="Arial"/>
          <w:sz w:val="28"/>
          <w:szCs w:val="28"/>
        </w:rPr>
        <w:t>о</w:t>
      </w:r>
      <w:r>
        <w:rPr>
          <w:rFonts w:eastAsia="Arial"/>
          <w:sz w:val="28"/>
          <w:szCs w:val="28"/>
        </w:rPr>
        <w:t>ординат.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прикладная программа для работы с компьютерной графикой в домашних условиях.</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заливка узором.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lastRenderedPageBreak/>
        <w:t>g</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палитра цветов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знакоместо (символ)</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является: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spellStart"/>
      <w:r>
        <w:rPr>
          <w:rFonts w:eastAsia="Arial"/>
          <w:sz w:val="28"/>
          <w:szCs w:val="28"/>
        </w:rPr>
        <w:t>пиксел</w:t>
      </w:r>
      <w:proofErr w:type="spellEnd"/>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дюйм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растровой графики.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трехмерной графики (3D) графики.</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палитра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знакоместо (символ)</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Графопостроитель</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Плоттер</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просмотра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Стохастические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Алгебраические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Турбулентные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Геометрические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Биологические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Математические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источников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побитовое отображение поверхностей, отсканированное или нарисованное, придающее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proofErr w:type="spellStart"/>
      <w:r>
        <w:rPr>
          <w:rFonts w:eastAsia="Arial"/>
          <w:sz w:val="28"/>
          <w:szCs w:val="28"/>
        </w:rPr>
        <w:t>a</w:t>
      </w:r>
      <w:proofErr w:type="spellEnd"/>
      <w:r>
        <w:rPr>
          <w:rFonts w:eastAsia="Arial"/>
          <w:sz w:val="28"/>
          <w:szCs w:val="28"/>
        </w:rPr>
        <w:t>.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 xml:space="preserve">59 </w:t>
      </w:r>
      <w:proofErr w:type="spellStart"/>
      <w:r>
        <w:rPr>
          <w:rFonts w:eastAsia="Arial"/>
          <w:sz w:val="28"/>
          <w:szCs w:val="28"/>
        </w:rPr>
        <w:t>Рендеринг</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proofErr w:type="spellStart"/>
      <w:r>
        <w:rPr>
          <w:rFonts w:eastAsia="Arial"/>
          <w:sz w:val="28"/>
          <w:szCs w:val="28"/>
        </w:rPr>
        <w:t>d</w:t>
      </w:r>
      <w:proofErr w:type="spellEnd"/>
      <w:r>
        <w:rPr>
          <w:rFonts w:eastAsia="Arial"/>
          <w:sz w:val="28"/>
          <w:szCs w:val="28"/>
        </w:rPr>
        <w:t>.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компьютерная форма отображения каждой составляющей цветовой модели, аналог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proofErr w:type="spellStart"/>
      <w:r>
        <w:rPr>
          <w:rFonts w:eastAsia="Arial"/>
          <w:sz w:val="28"/>
          <w:szCs w:val="28"/>
        </w:rPr>
        <w:t>c</w:t>
      </w:r>
      <w:proofErr w:type="spellEnd"/>
      <w:r>
        <w:rPr>
          <w:rFonts w:eastAsia="Arial"/>
          <w:sz w:val="28"/>
          <w:szCs w:val="28"/>
        </w:rPr>
        <w:t xml:space="preserve">.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 </w:t>
      </w:r>
      <w:proofErr w:type="spellStart"/>
      <w:r>
        <w:rPr>
          <w:rFonts w:eastAsia="Arial"/>
          <w:sz w:val="28"/>
          <w:szCs w:val="28"/>
        </w:rPr>
        <w:t>d</w:t>
      </w:r>
      <w:proofErr w:type="spellEnd"/>
      <w:r>
        <w:rPr>
          <w:rFonts w:eastAsia="Arial"/>
          <w:sz w:val="28"/>
          <w:szCs w:val="28"/>
        </w:rPr>
        <w:t>.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d</w:t>
      </w:r>
      <w:proofErr w:type="spellEnd"/>
      <w:r>
        <w:rPr>
          <w:rFonts w:eastAsia="Arial"/>
          <w:sz w:val="28"/>
          <w:szCs w:val="28"/>
        </w:rPr>
        <w:t>.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степень тонового различия между областями изображения.</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Автоматизации проектно-конструкторских работ в различных отраслях де</w:t>
      </w:r>
      <w:r>
        <w:rPr>
          <w:rFonts w:eastAsia="Arial"/>
          <w:sz w:val="28"/>
          <w:szCs w:val="28"/>
        </w:rPr>
        <w:t>я</w:t>
      </w:r>
      <w:r>
        <w:rPr>
          <w:rFonts w:eastAsia="Arial"/>
          <w:sz w:val="28"/>
          <w:szCs w:val="28"/>
        </w:rPr>
        <w:t>тельности.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Передачи геометрии в пакеты разработки управляющих программ для об</w:t>
      </w:r>
      <w:r>
        <w:rPr>
          <w:rFonts w:eastAsia="Arial"/>
          <w:sz w:val="28"/>
          <w:szCs w:val="28"/>
        </w:rPr>
        <w:t>о</w:t>
      </w:r>
      <w:r>
        <w:rPr>
          <w:rFonts w:eastAsia="Arial"/>
          <w:sz w:val="28"/>
          <w:szCs w:val="28"/>
        </w:rPr>
        <w:t>рудования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правилу.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изображение: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6. Устройствами для хранения </w:t>
      </w: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цвета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математическим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координата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28. Последовательность слайдов, содержащих </w:t>
      </w: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штриховку?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кривую?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магнитное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цветные.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Фотокомпакт-диски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 xml:space="preserve">22. </w:t>
      </w:r>
      <w:proofErr w:type="spellStart"/>
      <w:r w:rsidRPr="00F67E6D">
        <w:rPr>
          <w:sz w:val="28"/>
          <w:szCs w:val="28"/>
        </w:rPr>
        <w:t>Субтрактивный</w:t>
      </w:r>
      <w:proofErr w:type="spellEnd"/>
      <w:r w:rsidRPr="00F67E6D">
        <w:rPr>
          <w:sz w:val="28"/>
          <w:szCs w:val="28"/>
        </w:rPr>
        <w:t xml:space="preserve">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 xml:space="preserve">48. Обработка </w:t>
      </w:r>
      <w:proofErr w:type="spellStart"/>
      <w:r w:rsidRPr="00F67E6D">
        <w:rPr>
          <w:sz w:val="28"/>
          <w:szCs w:val="28"/>
        </w:rPr>
        <w:t>фотореалистических</w:t>
      </w:r>
      <w:proofErr w:type="spellEnd"/>
      <w:r w:rsidRPr="00F67E6D">
        <w:rPr>
          <w:sz w:val="28"/>
          <w:szCs w:val="28"/>
        </w:rPr>
        <w:t xml:space="preserve">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фотокомпакт-дисками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Вейвлет-сжатие</w:t>
      </w:r>
      <w:proofErr w:type="spellEnd"/>
      <w:r w:rsidRPr="00F67E6D">
        <w:rPr>
          <w:sz w:val="28"/>
          <w:szCs w:val="28"/>
        </w:rPr>
        <w:t xml:space="preserve">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D" w:rsidRDefault="00F67E6D" w:rsidP="00F6450B">
      <w:pPr>
        <w:spacing w:after="0" w:line="240" w:lineRule="auto"/>
      </w:pPr>
      <w:r>
        <w:separator/>
      </w:r>
    </w:p>
  </w:endnote>
  <w:endnote w:type="continuationSeparator" w:id="0">
    <w:p w:rsidR="00F67E6D" w:rsidRDefault="00F67E6D"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D80904" w:rsidP="00F6450B">
    <w:pPr>
      <w:pStyle w:val="ReportMain"/>
      <w:suppressAutoHyphens/>
      <w:ind w:firstLine="850"/>
      <w:jc w:val="right"/>
      <w:rPr>
        <w:sz w:val="20"/>
      </w:rPr>
    </w:pPr>
    <w:r>
      <w:rPr>
        <w:sz w:val="20"/>
      </w:rPr>
      <w:fldChar w:fldCharType="begin"/>
    </w:r>
    <w:r w:rsidR="00F67E6D">
      <w:rPr>
        <w:sz w:val="20"/>
      </w:rPr>
      <w:instrText xml:space="preserve"> PAGE  \* MERGEFORMAT </w:instrText>
    </w:r>
    <w:r>
      <w:rPr>
        <w:sz w:val="20"/>
      </w:rPr>
      <w:fldChar w:fldCharType="separate"/>
    </w:r>
    <w:r w:rsidR="005C07CF">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D" w:rsidRDefault="00F67E6D" w:rsidP="00F6450B">
      <w:pPr>
        <w:spacing w:after="0" w:line="240" w:lineRule="auto"/>
      </w:pPr>
      <w:r>
        <w:separator/>
      </w:r>
    </w:p>
  </w:footnote>
  <w:footnote w:type="continuationSeparator" w:id="0">
    <w:p w:rsidR="00F67E6D" w:rsidRDefault="00F67E6D"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D6B"/>
    <w:rsid w:val="000F6381"/>
    <w:rsid w:val="003107D4"/>
    <w:rsid w:val="003F7C89"/>
    <w:rsid w:val="005272FC"/>
    <w:rsid w:val="005C07CF"/>
    <w:rsid w:val="00757573"/>
    <w:rsid w:val="00953D4A"/>
    <w:rsid w:val="00971A6A"/>
    <w:rsid w:val="00985A10"/>
    <w:rsid w:val="00AD4B99"/>
    <w:rsid w:val="00B150B2"/>
    <w:rsid w:val="00D80904"/>
    <w:rsid w:val="00F5456F"/>
    <w:rsid w:val="00F6450B"/>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16">
    <w:name w:val="Светлая заливка1"/>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F6450B"/>
    <w:rPr>
      <w:rFonts w:ascii="Times New Roman" w:hAnsi="Times New Roman" w:cs="Times New Roman"/>
      <w:b/>
      <w:bCs/>
      <w:smallCaps/>
      <w:color w:val="C0504D"/>
      <w:spacing w:val="5"/>
      <w:u w:val="single"/>
    </w:rPr>
  </w:style>
  <w:style w:type="character" w:styleId="afff7">
    <w:name w:val="Intense Emphasis"/>
    <w:uiPriority w:val="21"/>
    <w:qFormat/>
    <w:rsid w:val="00F6450B"/>
    <w:rPr>
      <w:rFonts w:ascii="Times New Roman" w:hAnsi="Times New Roman" w:cs="Times New Roman"/>
      <w:b/>
      <w:bCs/>
      <w:i/>
      <w:iCs/>
      <w:color w:val="4F81BD"/>
    </w:rPr>
  </w:style>
  <w:style w:type="character" w:styleId="afff8">
    <w:name w:val="Subtle Reference"/>
    <w:uiPriority w:val="31"/>
    <w:qFormat/>
    <w:rsid w:val="00F6450B"/>
    <w:rPr>
      <w:rFonts w:ascii="Times New Roman" w:hAnsi="Times New Roman" w:cs="Times New Roman"/>
      <w:smallCaps/>
      <w:color w:val="C0504D"/>
      <w:u w:val="single"/>
    </w:rPr>
  </w:style>
  <w:style w:type="character" w:styleId="afff9">
    <w:name w:val="Subtle Emphasis"/>
    <w:uiPriority w:val="19"/>
    <w:qFormat/>
    <w:rsid w:val="00F6450B"/>
    <w:rPr>
      <w:rFonts w:ascii="Times New Roman" w:hAnsi="Times New Roman" w:cs="Times New Roman"/>
      <w:i/>
      <w:iCs/>
      <w:color w:val="808080"/>
    </w:rPr>
  </w:style>
  <w:style w:type="table" w:styleId="afffa">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c">
    <w:name w:val="Bibliography"/>
    <w:basedOn w:val="a2"/>
    <w:next w:val="a2"/>
    <w:uiPriority w:val="37"/>
    <w:semiHidden/>
    <w:unhideWhenUsed/>
    <w:rsid w:val="00F6450B"/>
  </w:style>
  <w:style w:type="table" w:customStyle="1" w:styleId="110">
    <w:name w:val="Средний список 1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F6450B"/>
    <w:rPr>
      <w:rFonts w:ascii="Times New Roman" w:hAnsi="Times New Roman" w:cs="Times New Roman"/>
      <w:b/>
      <w:bCs/>
    </w:rPr>
  </w:style>
  <w:style w:type="paragraph" w:styleId="affff">
    <w:name w:val="Document Map"/>
    <w:basedOn w:val="a2"/>
    <w:link w:val="affff0"/>
    <w:uiPriority w:val="99"/>
    <w:semiHidden/>
    <w:unhideWhenUsed/>
    <w:rsid w:val="00F6450B"/>
    <w:pPr>
      <w:spacing w:after="0" w:line="240" w:lineRule="auto"/>
    </w:pPr>
    <w:rPr>
      <w:sz w:val="16"/>
      <w:szCs w:val="16"/>
    </w:rPr>
  </w:style>
  <w:style w:type="character" w:customStyle="1" w:styleId="affff0">
    <w:name w:val="Схема документа Знак"/>
    <w:link w:val="affff"/>
    <w:uiPriority w:val="99"/>
    <w:semiHidden/>
    <w:rsid w:val="00F6450B"/>
    <w:rPr>
      <w:rFonts w:ascii="Times New Roman" w:hAnsi="Times New Roman" w:cs="Times New Roman"/>
      <w:sz w:val="16"/>
      <w:szCs w:val="16"/>
    </w:rPr>
  </w:style>
  <w:style w:type="paragraph" w:styleId="affff1">
    <w:name w:val="table of authorities"/>
    <w:basedOn w:val="a2"/>
    <w:next w:val="a2"/>
    <w:uiPriority w:val="99"/>
    <w:semiHidden/>
    <w:unhideWhenUsed/>
    <w:rsid w:val="00F6450B"/>
    <w:pPr>
      <w:spacing w:after="0"/>
      <w:ind w:left="220" w:hanging="220"/>
    </w:pPr>
  </w:style>
  <w:style w:type="table" w:styleId="-10">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F6450B"/>
    <w:pPr>
      <w:spacing w:after="0" w:line="240" w:lineRule="auto"/>
    </w:pPr>
    <w:rPr>
      <w:sz w:val="21"/>
      <w:szCs w:val="21"/>
    </w:rPr>
  </w:style>
  <w:style w:type="character" w:customStyle="1" w:styleId="affff3">
    <w:name w:val="Текст Знак"/>
    <w:link w:val="affff2"/>
    <w:uiPriority w:val="99"/>
    <w:semiHidden/>
    <w:rsid w:val="00F6450B"/>
    <w:rPr>
      <w:rFonts w:ascii="Times New Roman" w:hAnsi="Times New Roman" w:cs="Times New Roman"/>
      <w:sz w:val="21"/>
      <w:szCs w:val="21"/>
    </w:rPr>
  </w:style>
  <w:style w:type="paragraph" w:styleId="affff4">
    <w:name w:val="Balloon Text"/>
    <w:basedOn w:val="a2"/>
    <w:link w:val="affff5"/>
    <w:uiPriority w:val="99"/>
    <w:semiHidden/>
    <w:unhideWhenUsed/>
    <w:rsid w:val="00F6450B"/>
    <w:pPr>
      <w:spacing w:after="0" w:line="240" w:lineRule="auto"/>
    </w:pPr>
    <w:rPr>
      <w:sz w:val="16"/>
      <w:szCs w:val="16"/>
    </w:rPr>
  </w:style>
  <w:style w:type="character" w:customStyle="1" w:styleId="affff5">
    <w:name w:val="Текст выноски Знак"/>
    <w:link w:val="affff4"/>
    <w:uiPriority w:val="99"/>
    <w:semiHidden/>
    <w:rsid w:val="00F6450B"/>
    <w:rPr>
      <w:rFonts w:ascii="Times New Roman" w:hAnsi="Times New Roman" w:cs="Times New Roman"/>
      <w:sz w:val="16"/>
      <w:szCs w:val="16"/>
    </w:rPr>
  </w:style>
  <w:style w:type="paragraph" w:styleId="affff6">
    <w:name w:val="endnote text"/>
    <w:basedOn w:val="a2"/>
    <w:link w:val="affff7"/>
    <w:uiPriority w:val="99"/>
    <w:semiHidden/>
    <w:unhideWhenUsed/>
    <w:rsid w:val="00F6450B"/>
    <w:pPr>
      <w:spacing w:after="0" w:line="240" w:lineRule="auto"/>
    </w:pPr>
    <w:rPr>
      <w:sz w:val="20"/>
      <w:szCs w:val="20"/>
    </w:rPr>
  </w:style>
  <w:style w:type="character" w:customStyle="1" w:styleId="affff7">
    <w:name w:val="Текст концевой сноски Знак"/>
    <w:link w:val="affff6"/>
    <w:uiPriority w:val="99"/>
    <w:semiHidden/>
    <w:rsid w:val="00F6450B"/>
    <w:rPr>
      <w:rFonts w:ascii="Times New Roman" w:hAnsi="Times New Roman" w:cs="Times New Roman"/>
      <w:sz w:val="20"/>
      <w:szCs w:val="20"/>
    </w:rPr>
  </w:style>
  <w:style w:type="paragraph" w:styleId="affff8">
    <w:name w:val="macro"/>
    <w:link w:val="affff9"/>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F6450B"/>
    <w:rPr>
      <w:rFonts w:ascii="Times New Roman" w:hAnsi="Times New Roman" w:cs="Times New Roman"/>
      <w:sz w:val="20"/>
      <w:szCs w:val="20"/>
    </w:rPr>
  </w:style>
  <w:style w:type="paragraph" w:styleId="affffa">
    <w:name w:val="annotation text"/>
    <w:basedOn w:val="a2"/>
    <w:link w:val="affffb"/>
    <w:uiPriority w:val="99"/>
    <w:semiHidden/>
    <w:unhideWhenUsed/>
    <w:rsid w:val="00F6450B"/>
    <w:pPr>
      <w:spacing w:line="240" w:lineRule="auto"/>
    </w:pPr>
    <w:rPr>
      <w:sz w:val="20"/>
      <w:szCs w:val="20"/>
    </w:rPr>
  </w:style>
  <w:style w:type="character" w:customStyle="1" w:styleId="affffb">
    <w:name w:val="Текст примечания Знак"/>
    <w:link w:val="affffa"/>
    <w:uiPriority w:val="99"/>
    <w:semiHidden/>
    <w:rsid w:val="00F6450B"/>
    <w:rPr>
      <w:rFonts w:ascii="Times New Roman" w:hAnsi="Times New Roman" w:cs="Times New Roman"/>
      <w:sz w:val="20"/>
      <w:szCs w:val="20"/>
    </w:rPr>
  </w:style>
  <w:style w:type="paragraph" w:styleId="affffc">
    <w:name w:val="footnote text"/>
    <w:basedOn w:val="a2"/>
    <w:link w:val="affffd"/>
    <w:uiPriority w:val="99"/>
    <w:semiHidden/>
    <w:unhideWhenUsed/>
    <w:rsid w:val="00F6450B"/>
    <w:pPr>
      <w:spacing w:after="0" w:line="240" w:lineRule="auto"/>
    </w:pPr>
    <w:rPr>
      <w:sz w:val="20"/>
      <w:szCs w:val="20"/>
    </w:rPr>
  </w:style>
  <w:style w:type="character" w:customStyle="1" w:styleId="affffd">
    <w:name w:val="Текст сноски Знак"/>
    <w:link w:val="affffc"/>
    <w:uiPriority w:val="99"/>
    <w:semiHidden/>
    <w:rsid w:val="00F6450B"/>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F6450B"/>
    <w:rPr>
      <w:b/>
      <w:bCs/>
    </w:rPr>
  </w:style>
  <w:style w:type="character" w:customStyle="1" w:styleId="afffff">
    <w:name w:val="Тема примечания Знак"/>
    <w:link w:val="affffe"/>
    <w:uiPriority w:val="99"/>
    <w:semiHidden/>
    <w:rsid w:val="00F6450B"/>
    <w:rPr>
      <w:rFonts w:ascii="Times New Roman" w:hAnsi="Times New Roman" w:cs="Times New Roman"/>
      <w:b/>
      <w:bCs/>
      <w:sz w:val="20"/>
      <w:szCs w:val="20"/>
    </w:rPr>
  </w:style>
  <w:style w:type="table" w:styleId="afffff0">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6450B"/>
    <w:pPr>
      <w:spacing w:after="0" w:line="240" w:lineRule="auto"/>
      <w:ind w:left="220" w:hanging="220"/>
    </w:pPr>
  </w:style>
  <w:style w:type="paragraph" w:styleId="afffff1">
    <w:name w:val="index heading"/>
    <w:basedOn w:val="a2"/>
    <w:next w:val="1c"/>
    <w:uiPriority w:val="99"/>
    <w:semiHidden/>
    <w:unhideWhenUsed/>
    <w:rsid w:val="00F6450B"/>
    <w:rPr>
      <w:rFonts w:eastAsia="Times New Roman"/>
      <w:b/>
      <w:bCs/>
    </w:rPr>
  </w:style>
  <w:style w:type="paragraph" w:styleId="2f3">
    <w:name w:val="index 2"/>
    <w:basedOn w:val="a2"/>
    <w:next w:val="a2"/>
    <w:autoRedefine/>
    <w:uiPriority w:val="99"/>
    <w:semiHidden/>
    <w:unhideWhenUsed/>
    <w:rsid w:val="00F6450B"/>
    <w:pPr>
      <w:spacing w:after="0" w:line="240" w:lineRule="auto"/>
      <w:ind w:left="440" w:hanging="220"/>
    </w:pPr>
  </w:style>
  <w:style w:type="paragraph" w:styleId="3f">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1d">
    <w:name w:val="Цветная заливка1"/>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F6450B"/>
    <w:rPr>
      <w:i/>
      <w:iCs/>
      <w:color w:val="000000"/>
    </w:rPr>
  </w:style>
  <w:style w:type="character" w:customStyle="1" w:styleId="2f6">
    <w:name w:val="Цитата 2 Знак"/>
    <w:link w:val="2f5"/>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3">
    <w:name w:val="Message Header"/>
    <w:basedOn w:val="a2"/>
    <w:link w:val="afffff4"/>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F6450B"/>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F6450B"/>
    <w:pPr>
      <w:spacing w:after="0" w:line="240" w:lineRule="auto"/>
    </w:pPr>
  </w:style>
  <w:style w:type="character" w:customStyle="1" w:styleId="afffff6">
    <w:name w:val="Электронная подпись Знак"/>
    <w:basedOn w:val="a3"/>
    <w:link w:val="afffff5"/>
    <w:uiPriority w:val="99"/>
    <w:semiHidden/>
    <w:rsid w:val="00F6450B"/>
  </w:style>
  <w:style w:type="paragraph" w:customStyle="1" w:styleId="-112">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9306</Words>
  <Characters>53046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2020-11-02T21:06:00Z</dcterms:created>
  <dcterms:modified xsi:type="dcterms:W3CDTF">2020-11-02T21:06:00Z</dcterms:modified>
</cp:coreProperties>
</file>