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410051" w:rsidRDefault="00410051" w:rsidP="00410051">
      <w:pPr>
        <w:pStyle w:val="ReportHead"/>
        <w:suppressAutoHyphens/>
        <w:spacing w:before="120"/>
        <w:rPr>
          <w:i/>
          <w:sz w:val="24"/>
        </w:rPr>
      </w:pPr>
      <w:bookmarkStart w:id="0" w:name="BookmarkWhereDelChr13"/>
      <w:bookmarkEnd w:id="0"/>
      <w:r>
        <w:rPr>
          <w:i/>
          <w:sz w:val="24"/>
        </w:rPr>
        <w:t>«Б.1.В.ДВ.4.2 Организация деятельности банков»</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B57FA2" w:rsidP="00561388">
      <w:pPr>
        <w:pStyle w:val="ReportHead"/>
        <w:suppressAutoHyphens/>
        <w:rPr>
          <w:i/>
          <w:sz w:val="24"/>
          <w:u w:val="single"/>
        </w:rPr>
      </w:pPr>
      <w:r>
        <w:rPr>
          <w:i/>
          <w:sz w:val="24"/>
          <w:u w:val="single"/>
        </w:rPr>
        <w:t>Зао</w:t>
      </w:r>
      <w:r w:rsidR="00561388">
        <w:rPr>
          <w:i/>
          <w:sz w:val="24"/>
          <w:u w:val="single"/>
        </w:rPr>
        <w:t>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06230E">
        <w:rPr>
          <w:rFonts w:ascii="Times New Roman" w:hAnsi="Times New Roman" w:cs="Times New Roman"/>
          <w:sz w:val="24"/>
        </w:rPr>
        <w:t>6</w:t>
      </w:r>
    </w:p>
    <w:p w:rsidR="00561388" w:rsidRPr="00561388" w:rsidRDefault="00410051" w:rsidP="0058307B">
      <w:pPr>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деятельности банков</w:t>
      </w:r>
      <w:proofErr w:type="gramStart"/>
      <w:r w:rsidR="00561388" w:rsidRPr="00561388">
        <w:rPr>
          <w:rFonts w:ascii="Times New Roman" w:hAnsi="Times New Roman" w:cs="Times New Roman"/>
          <w:sz w:val="28"/>
          <w:szCs w:val="28"/>
        </w:rPr>
        <w:t xml:space="preserve">     :</w:t>
      </w:r>
      <w:proofErr w:type="gramEnd"/>
      <w:r w:rsidR="00561388" w:rsidRPr="00561388">
        <w:rPr>
          <w:rFonts w:ascii="Times New Roman" w:hAnsi="Times New Roman" w:cs="Times New Roman"/>
          <w:sz w:val="28"/>
          <w:szCs w:val="28"/>
        </w:rPr>
        <w:t xml:space="preserve">    методические    указания     для обучающихся по освоению дисциплины / Е. В. Алексеева; Бузулукский      гуманитарно-технолог.       ин-т       (филиал)    ОГУ.   –  Бузулук: БГТИ (филиал) ОГУ, 201</w:t>
      </w:r>
      <w:r w:rsidR="00561388">
        <w:rPr>
          <w:rFonts w:ascii="Times New Roman" w:hAnsi="Times New Roman" w:cs="Times New Roman"/>
          <w:sz w:val="28"/>
          <w:szCs w:val="28"/>
        </w:rPr>
        <w:t>6</w:t>
      </w:r>
      <w:r w:rsidR="00561388"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r>
        <w:rPr>
          <w:rFonts w:ascii="Times New Roman" w:hAnsi="Times New Roman"/>
          <w:sz w:val="28"/>
          <w:szCs w:val="28"/>
        </w:rPr>
        <w:t>Методические указания для обучающихся по освоению дисциплины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410051">
        <w:rPr>
          <w:rFonts w:ascii="Times New Roman" w:hAnsi="Times New Roman" w:cs="Times New Roman"/>
          <w:sz w:val="28"/>
          <w:szCs w:val="28"/>
        </w:rPr>
        <w:t>Организация деятельности банков</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962F4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3 Методические указания по </w:t>
            </w:r>
            <w:r w:rsidR="009E5605">
              <w:rPr>
                <w:rFonts w:ascii="Times New Roman"/>
                <w:sz w:val="28"/>
                <w:szCs w:val="28"/>
                <w:lang w:eastAsia="en-US"/>
              </w:rPr>
              <w:t>по</w:t>
            </w:r>
            <w:r w:rsidR="00962F4C">
              <w:rPr>
                <w:rFonts w:ascii="Times New Roman"/>
                <w:sz w:val="28"/>
                <w:szCs w:val="28"/>
                <w:lang w:eastAsia="en-US"/>
              </w:rPr>
              <w:t>дготовке и защиты курсовой работы…</w:t>
            </w:r>
            <w:r>
              <w:rPr>
                <w:rFonts w:ascii="Times New Roman"/>
                <w:sz w:val="28"/>
                <w:szCs w:val="28"/>
                <w:lang w:eastAsia="en-US"/>
              </w:rPr>
              <w:t>…...</w:t>
            </w:r>
          </w:p>
        </w:tc>
        <w:tc>
          <w:tcPr>
            <w:tcW w:w="496" w:type="dxa"/>
            <w:gridSpan w:val="2"/>
            <w:hideMark/>
          </w:tcPr>
          <w:p w:rsidR="0049221C" w:rsidRDefault="00A92F25" w:rsidP="00410051">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49221C" w:rsidTr="0049221C">
        <w:tc>
          <w:tcPr>
            <w:tcW w:w="9364" w:type="dxa"/>
            <w:gridSpan w:val="2"/>
            <w:hideMark/>
          </w:tcPr>
          <w:p w:rsidR="0049221C" w:rsidRDefault="0049221C" w:rsidP="009E5605">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sidR="009E5605">
              <w:rPr>
                <w:rFonts w:ascii="Times New Roman"/>
                <w:bCs/>
                <w:sz w:val="28"/>
                <w:szCs w:val="28"/>
              </w:rPr>
              <w:t>Контроль и управление самостоятельной работой студентов……………</w:t>
            </w:r>
            <w:r>
              <w:rPr>
                <w:rFonts w:ascii="Times New Roman"/>
                <w:sz w:val="28"/>
                <w:szCs w:val="28"/>
                <w:lang w:eastAsia="en-US"/>
              </w:rPr>
              <w:t>..</w:t>
            </w:r>
          </w:p>
        </w:tc>
        <w:tc>
          <w:tcPr>
            <w:tcW w:w="496" w:type="dxa"/>
            <w:gridSpan w:val="2"/>
            <w:hideMark/>
          </w:tcPr>
          <w:p w:rsidR="0049221C" w:rsidRDefault="0049221C" w:rsidP="00A92F2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A92F25">
              <w:rPr>
                <w:rFonts w:ascii="Times New Roman"/>
                <w:sz w:val="28"/>
                <w:szCs w:val="28"/>
                <w:lang w:eastAsia="en-US"/>
              </w:rPr>
              <w:t>2</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410051">
        <w:rPr>
          <w:rFonts w:ascii="Times New Roman" w:hAnsi="Times New Roman" w:cs="Times New Roman"/>
          <w:sz w:val="28"/>
          <w:szCs w:val="28"/>
        </w:rPr>
        <w:t>Организация деятельности банков</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w:t>
      </w:r>
      <w:bookmarkStart w:id="2" w:name="_GoBack"/>
      <w:bookmarkEnd w:id="2"/>
      <w:r w:rsidRPr="00CA04A0">
        <w:rPr>
          <w:rFonts w:ascii="Times New Roman" w:hAnsi="Times New Roman" w:cs="Times New Roman"/>
          <w:sz w:val="28"/>
        </w:rPr>
        <w:t>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w:t>
      </w:r>
      <w:r>
        <w:rPr>
          <w:sz w:val="28"/>
          <w:szCs w:val="28"/>
        </w:rPr>
        <w:lastRenderedPageBreak/>
        <w:t>текста при его последующем использовании для подготовки к семинару (практическому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410051">
        <w:rPr>
          <w:rFonts w:ascii="Times New Roman" w:hAnsi="Times New Roman" w:cs="Times New Roman"/>
          <w:sz w:val="28"/>
          <w:szCs w:val="28"/>
        </w:rPr>
        <w:t>Организация деятельности банков</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B57FA2" w:rsidRPr="004A2CE0" w:rsidTr="00B57FA2">
        <w:trPr>
          <w:tblHeader/>
        </w:trPr>
        <w:tc>
          <w:tcPr>
            <w:tcW w:w="1191" w:type="dxa"/>
            <w:shd w:val="clear" w:color="auto" w:fill="auto"/>
            <w:vAlign w:val="center"/>
          </w:tcPr>
          <w:p w:rsidR="00B57FA2" w:rsidRPr="004A2CE0" w:rsidRDefault="00B57FA2" w:rsidP="00E32FDA">
            <w:pPr>
              <w:pStyle w:val="ReportMain0"/>
              <w:suppressAutoHyphens/>
              <w:jc w:val="center"/>
            </w:pPr>
            <w:r w:rsidRPr="004A2CE0">
              <w:t>№ занятия</w:t>
            </w:r>
          </w:p>
        </w:tc>
        <w:tc>
          <w:tcPr>
            <w:tcW w:w="1134" w:type="dxa"/>
            <w:shd w:val="clear" w:color="auto" w:fill="auto"/>
            <w:vAlign w:val="center"/>
          </w:tcPr>
          <w:p w:rsidR="00B57FA2" w:rsidRPr="004A2CE0" w:rsidRDefault="00B57FA2" w:rsidP="00E32FDA">
            <w:pPr>
              <w:pStyle w:val="ReportMain0"/>
              <w:suppressAutoHyphens/>
              <w:jc w:val="center"/>
            </w:pPr>
            <w:r w:rsidRPr="004A2CE0">
              <w:t>№ раздела</w:t>
            </w:r>
          </w:p>
        </w:tc>
        <w:tc>
          <w:tcPr>
            <w:tcW w:w="5664" w:type="dxa"/>
            <w:shd w:val="clear" w:color="auto" w:fill="auto"/>
            <w:vAlign w:val="center"/>
          </w:tcPr>
          <w:p w:rsidR="00B57FA2" w:rsidRPr="004A2CE0" w:rsidRDefault="00B57FA2" w:rsidP="00E32FDA">
            <w:pPr>
              <w:pStyle w:val="ReportMain0"/>
              <w:suppressAutoHyphens/>
              <w:jc w:val="center"/>
            </w:pPr>
            <w:r w:rsidRPr="004A2CE0">
              <w:t>Тема</w:t>
            </w:r>
          </w:p>
        </w:tc>
        <w:tc>
          <w:tcPr>
            <w:tcW w:w="1315" w:type="dxa"/>
            <w:shd w:val="clear" w:color="auto" w:fill="auto"/>
            <w:vAlign w:val="center"/>
          </w:tcPr>
          <w:p w:rsidR="00B57FA2" w:rsidRPr="004A2CE0" w:rsidRDefault="00B57FA2" w:rsidP="00E32FDA">
            <w:pPr>
              <w:pStyle w:val="ReportMain0"/>
              <w:suppressAutoHyphens/>
              <w:jc w:val="center"/>
            </w:pPr>
            <w:r w:rsidRPr="004A2CE0">
              <w:t>Кол-во часов</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1</w:t>
            </w:r>
          </w:p>
        </w:tc>
        <w:tc>
          <w:tcPr>
            <w:tcW w:w="1134" w:type="dxa"/>
            <w:shd w:val="clear" w:color="auto" w:fill="auto"/>
          </w:tcPr>
          <w:p w:rsidR="00B57FA2" w:rsidRPr="00B96F75" w:rsidRDefault="00B57FA2" w:rsidP="00E32FDA">
            <w:pPr>
              <w:pStyle w:val="ReportMain0"/>
              <w:suppressAutoHyphens/>
              <w:jc w:val="center"/>
            </w:pPr>
            <w:r>
              <w:t>1</w:t>
            </w:r>
          </w:p>
        </w:tc>
        <w:tc>
          <w:tcPr>
            <w:tcW w:w="5664" w:type="dxa"/>
            <w:shd w:val="clear" w:color="auto" w:fill="auto"/>
          </w:tcPr>
          <w:p w:rsidR="00B57FA2" w:rsidRPr="00B96F75" w:rsidRDefault="00B57FA2" w:rsidP="00E32FDA">
            <w:pPr>
              <w:pStyle w:val="ReportMain0"/>
              <w:suppressAutoHyphens/>
            </w:pPr>
            <w:r>
              <w:t>Собственные средства (капитал) коммерческого банка</w:t>
            </w:r>
          </w:p>
        </w:tc>
        <w:tc>
          <w:tcPr>
            <w:tcW w:w="1315" w:type="dxa"/>
            <w:shd w:val="clear" w:color="auto" w:fill="auto"/>
          </w:tcPr>
          <w:p w:rsidR="00B57FA2" w:rsidRPr="00B96F75" w:rsidRDefault="00B57FA2" w:rsidP="00E32FDA">
            <w:pPr>
              <w:pStyle w:val="ReportMain0"/>
              <w:suppressAutoHyphens/>
              <w:jc w:val="center"/>
            </w:pPr>
            <w:r>
              <w:t>1</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2</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r>
              <w:t>Активные операции коммерческого банка</w:t>
            </w:r>
          </w:p>
        </w:tc>
        <w:tc>
          <w:tcPr>
            <w:tcW w:w="1315" w:type="dxa"/>
            <w:shd w:val="clear" w:color="auto" w:fill="auto"/>
          </w:tcPr>
          <w:p w:rsidR="00B57FA2" w:rsidRPr="00B96F75" w:rsidRDefault="00B57FA2" w:rsidP="00E32FDA">
            <w:pPr>
              <w:pStyle w:val="ReportMain0"/>
              <w:suppressAutoHyphens/>
              <w:jc w:val="center"/>
            </w:pPr>
            <w:r>
              <w:t>1</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3</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r>
              <w:t>Пассивные операции коммерческого банка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4</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proofErr w:type="spellStart"/>
            <w:r>
              <w:t>Факторинговые</w:t>
            </w:r>
            <w:proofErr w:type="spellEnd"/>
            <w:r>
              <w:t xml:space="preserve"> и лизинговые операции банков</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5</w:t>
            </w:r>
          </w:p>
        </w:tc>
        <w:tc>
          <w:tcPr>
            <w:tcW w:w="1134" w:type="dxa"/>
            <w:shd w:val="clear" w:color="auto" w:fill="auto"/>
          </w:tcPr>
          <w:p w:rsidR="00B57FA2" w:rsidRPr="00B96F75" w:rsidRDefault="00B57FA2" w:rsidP="00E32FDA">
            <w:pPr>
              <w:pStyle w:val="ReportMain0"/>
              <w:suppressAutoHyphens/>
              <w:jc w:val="center"/>
            </w:pPr>
            <w:r>
              <w:t>3</w:t>
            </w:r>
          </w:p>
        </w:tc>
        <w:tc>
          <w:tcPr>
            <w:tcW w:w="5664" w:type="dxa"/>
            <w:shd w:val="clear" w:color="auto" w:fill="auto"/>
          </w:tcPr>
          <w:p w:rsidR="00B57FA2" w:rsidRPr="00B96F75" w:rsidRDefault="00B57FA2" w:rsidP="00E32FDA">
            <w:pPr>
              <w:pStyle w:val="ReportMain0"/>
              <w:suppressAutoHyphens/>
            </w:pPr>
            <w:r>
              <w:t>Оценка ликвидности коммерческого банка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6</w:t>
            </w:r>
          </w:p>
        </w:tc>
        <w:tc>
          <w:tcPr>
            <w:tcW w:w="1134" w:type="dxa"/>
            <w:shd w:val="clear" w:color="auto" w:fill="auto"/>
          </w:tcPr>
          <w:p w:rsidR="00B57FA2" w:rsidRPr="00B96F75" w:rsidRDefault="00B57FA2" w:rsidP="00E32FDA">
            <w:pPr>
              <w:pStyle w:val="ReportMain0"/>
              <w:suppressAutoHyphens/>
              <w:jc w:val="center"/>
            </w:pPr>
            <w:r>
              <w:t>3</w:t>
            </w:r>
          </w:p>
        </w:tc>
        <w:tc>
          <w:tcPr>
            <w:tcW w:w="5664" w:type="dxa"/>
            <w:shd w:val="clear" w:color="auto" w:fill="auto"/>
          </w:tcPr>
          <w:p w:rsidR="00B57FA2" w:rsidRPr="00B96F75" w:rsidRDefault="00B57FA2" w:rsidP="00E32FDA">
            <w:pPr>
              <w:pStyle w:val="ReportMain0"/>
              <w:suppressAutoHyphens/>
            </w:pPr>
            <w:r>
              <w:t>Банковские риски и их оценка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c>
          <w:tcPr>
            <w:tcW w:w="1191" w:type="dxa"/>
            <w:shd w:val="clear" w:color="auto" w:fill="auto"/>
          </w:tcPr>
          <w:p w:rsidR="00B57FA2" w:rsidRPr="004A2CE0" w:rsidRDefault="00B57FA2" w:rsidP="00E32FDA">
            <w:pPr>
              <w:pStyle w:val="ReportMain0"/>
              <w:suppressAutoHyphens/>
              <w:jc w:val="center"/>
            </w:pPr>
          </w:p>
        </w:tc>
        <w:tc>
          <w:tcPr>
            <w:tcW w:w="1134" w:type="dxa"/>
            <w:shd w:val="clear" w:color="auto" w:fill="auto"/>
          </w:tcPr>
          <w:p w:rsidR="00B57FA2" w:rsidRPr="004A2CE0" w:rsidRDefault="00B57FA2" w:rsidP="00E32FDA">
            <w:pPr>
              <w:pStyle w:val="ReportMain0"/>
              <w:suppressAutoHyphens/>
              <w:jc w:val="center"/>
            </w:pPr>
          </w:p>
        </w:tc>
        <w:tc>
          <w:tcPr>
            <w:tcW w:w="5664" w:type="dxa"/>
            <w:shd w:val="clear" w:color="auto" w:fill="auto"/>
          </w:tcPr>
          <w:p w:rsidR="00B57FA2" w:rsidRPr="004A2CE0" w:rsidRDefault="00B57FA2" w:rsidP="00E32FDA">
            <w:pPr>
              <w:pStyle w:val="ReportMain0"/>
              <w:suppressAutoHyphens/>
            </w:pPr>
            <w:r w:rsidRPr="004A2CE0">
              <w:t>Итого:</w:t>
            </w:r>
          </w:p>
        </w:tc>
        <w:tc>
          <w:tcPr>
            <w:tcW w:w="1315" w:type="dxa"/>
            <w:shd w:val="clear" w:color="auto" w:fill="auto"/>
          </w:tcPr>
          <w:p w:rsidR="00B57FA2" w:rsidRPr="004A2CE0" w:rsidRDefault="00B57FA2" w:rsidP="00E32FDA">
            <w:pPr>
              <w:pStyle w:val="ReportMain0"/>
              <w:suppressAutoHyphens/>
              <w:jc w:val="center"/>
            </w:pPr>
            <w:r w:rsidRPr="004A2CE0">
              <w:t>10</w:t>
            </w:r>
          </w:p>
        </w:tc>
      </w:tr>
    </w:tbl>
    <w:p w:rsidR="00B57FA2" w:rsidRDefault="00B57FA2" w:rsidP="00B57FA2">
      <w:pPr>
        <w:spacing w:after="0" w:line="240" w:lineRule="auto"/>
        <w:contextualSpacing/>
        <w:jc w:val="both"/>
        <w:rPr>
          <w:rFonts w:ascii="Times New Roman" w:hAnsi="Times New Roman"/>
          <w:sz w:val="28"/>
          <w:szCs w:val="28"/>
        </w:rPr>
      </w:pPr>
    </w:p>
    <w:p w:rsidR="00B57FA2" w:rsidRDefault="00B57FA2"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1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Собственные средства (капитал) коммерческого банка</w:t>
      </w:r>
      <w:r w:rsidR="00B57FA2">
        <w:rPr>
          <w:rFonts w:ascii="Times New Roman" w:hAnsi="Times New Roman" w:cs="Times New Roman"/>
          <w:b/>
          <w:sz w:val="28"/>
          <w:szCs w:val="28"/>
        </w:rPr>
        <w:t xml:space="preserve">. </w:t>
      </w:r>
      <w:r w:rsidR="00B57FA2" w:rsidRPr="00D60CFF">
        <w:rPr>
          <w:rFonts w:ascii="Times New Roman" w:hAnsi="Times New Roman" w:cs="Times New Roman"/>
          <w:b/>
          <w:sz w:val="28"/>
          <w:szCs w:val="28"/>
        </w:rPr>
        <w:t>Активные операции коммерческого банка</w:t>
      </w:r>
    </w:p>
    <w:p w:rsidR="00410051" w:rsidRPr="009C6E34" w:rsidRDefault="00410051" w:rsidP="00410051">
      <w:pPr>
        <w:spacing w:after="0" w:line="240" w:lineRule="auto"/>
        <w:ind w:firstLine="709"/>
        <w:jc w:val="both"/>
        <w:rPr>
          <w:rFonts w:ascii="Times New Roman" w:hAnsi="Times New Roman" w:cs="Times New Roman"/>
          <w:bCs/>
          <w:sz w:val="28"/>
          <w:szCs w:val="28"/>
        </w:rPr>
      </w:pPr>
      <w:r w:rsidRPr="009C6E34">
        <w:rPr>
          <w:rFonts w:ascii="Times New Roman" w:hAnsi="Times New Roman" w:cs="Times New Roman"/>
          <w:bCs/>
          <w:sz w:val="28"/>
          <w:szCs w:val="28"/>
        </w:rPr>
        <w:t xml:space="preserve">Предлагаемые к рассмотрению вопросы: </w:t>
      </w:r>
    </w:p>
    <w:p w:rsidR="00B57FA2" w:rsidRDefault="00410051" w:rsidP="00B57FA2">
      <w:pPr>
        <w:pStyle w:val="ReportMain0"/>
        <w:keepNext/>
        <w:suppressAutoHyphens/>
        <w:ind w:firstLine="709"/>
        <w:jc w:val="both"/>
        <w:outlineLvl w:val="1"/>
        <w:rPr>
          <w:sz w:val="28"/>
          <w:szCs w:val="28"/>
        </w:rPr>
      </w:pPr>
      <w:r w:rsidRPr="009C6E34">
        <w:rPr>
          <w:sz w:val="28"/>
          <w:szCs w:val="28"/>
        </w:rPr>
        <w:t xml:space="preserve">Понятие собственных средств и капитала банка. Функции собственного капитала банка. Уставный фонд банка, его значение. Резервы и фонды банка. Методы оценки собственного капитала банка, используемые в отечественной и мировой банковской практике. Основной и дополнительный капитал. Проблемы достаточности собственного капитала коммерческого банка. </w:t>
      </w:r>
      <w:r w:rsidR="00B57FA2" w:rsidRPr="00EC1247">
        <w:rPr>
          <w:sz w:val="28"/>
          <w:szCs w:val="28"/>
        </w:rPr>
        <w:t xml:space="preserve">Классификация активов кредитных организаций, показатели качества активов. Основные направления размещения ресурсов. </w:t>
      </w:r>
      <w:proofErr w:type="gramStart"/>
      <w:r w:rsidR="00B57FA2" w:rsidRPr="00EC1247">
        <w:rPr>
          <w:sz w:val="28"/>
          <w:szCs w:val="28"/>
        </w:rPr>
        <w:t>Денежные средства в кассе, на корреспондентском и депозитных счетах в Банке России.</w:t>
      </w:r>
      <w:proofErr w:type="gramEnd"/>
      <w:r w:rsidR="00B57FA2" w:rsidRPr="00EC1247">
        <w:rPr>
          <w:sz w:val="28"/>
          <w:szCs w:val="28"/>
        </w:rPr>
        <w:t xml:space="preserve"> Инвестиционная политика и инвестиционный портфель банка. </w:t>
      </w:r>
    </w:p>
    <w:p w:rsidR="00410051" w:rsidRPr="00EF4CCB" w:rsidRDefault="00410051" w:rsidP="00410051">
      <w:pPr>
        <w:pStyle w:val="a9"/>
        <w:tabs>
          <w:tab w:val="left" w:pos="284"/>
        </w:tabs>
        <w:jc w:val="both"/>
        <w:rPr>
          <w:sz w:val="28"/>
          <w:szCs w:val="28"/>
        </w:rPr>
      </w:pPr>
      <w:r w:rsidRPr="00EF4CCB">
        <w:rPr>
          <w:sz w:val="28"/>
          <w:szCs w:val="28"/>
        </w:rPr>
        <w:t>Вопросы для самоконтроля:</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1. Перечислите блоки организационного построения </w:t>
      </w:r>
      <w:r>
        <w:rPr>
          <w:sz w:val="28"/>
          <w:szCs w:val="28"/>
          <w:lang w:val="ru-RU"/>
        </w:rPr>
        <w:t>Ц</w:t>
      </w:r>
      <w:r w:rsidRPr="00EF4CCB">
        <w:rPr>
          <w:sz w:val="28"/>
          <w:szCs w:val="28"/>
          <w:lang w:val="ru-RU"/>
        </w:rPr>
        <w:t xml:space="preserve">ентрального банка и их элементы. </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2. </w:t>
      </w:r>
      <w:r>
        <w:rPr>
          <w:sz w:val="28"/>
          <w:szCs w:val="28"/>
          <w:lang w:val="ru-RU"/>
        </w:rPr>
        <w:t xml:space="preserve">Какие операции относятся к </w:t>
      </w:r>
      <w:proofErr w:type="gramStart"/>
      <w:r>
        <w:rPr>
          <w:sz w:val="28"/>
          <w:szCs w:val="28"/>
          <w:lang w:val="ru-RU"/>
        </w:rPr>
        <w:t>банковским</w:t>
      </w:r>
      <w:proofErr w:type="gramEnd"/>
      <w:r w:rsidRPr="00EF4CCB">
        <w:rPr>
          <w:sz w:val="28"/>
          <w:szCs w:val="28"/>
          <w:lang w:val="ru-RU"/>
        </w:rPr>
        <w:t xml:space="preserve">? </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3. Как вы </w:t>
      </w:r>
      <w:proofErr w:type="gramStart"/>
      <w:r w:rsidRPr="00EF4CCB">
        <w:rPr>
          <w:sz w:val="28"/>
          <w:szCs w:val="28"/>
          <w:lang w:val="ru-RU"/>
        </w:rPr>
        <w:t xml:space="preserve">понимаете принцип централизации деятельности </w:t>
      </w:r>
      <w:r>
        <w:rPr>
          <w:sz w:val="28"/>
          <w:szCs w:val="28"/>
          <w:lang w:val="ru-RU"/>
        </w:rPr>
        <w:t>Ц</w:t>
      </w:r>
      <w:r w:rsidRPr="00EF4CCB">
        <w:rPr>
          <w:sz w:val="28"/>
          <w:szCs w:val="28"/>
          <w:lang w:val="ru-RU"/>
        </w:rPr>
        <w:t>ентрального банка и как он проявляется</w:t>
      </w:r>
      <w:proofErr w:type="gramEnd"/>
      <w:r w:rsidRPr="00EF4CCB">
        <w:rPr>
          <w:sz w:val="28"/>
          <w:szCs w:val="28"/>
          <w:lang w:val="ru-RU"/>
        </w:rPr>
        <w:t xml:space="preserve"> в международной практике? </w:t>
      </w:r>
    </w:p>
    <w:p w:rsidR="00410051" w:rsidRDefault="00410051" w:rsidP="00B57FA2">
      <w:pPr>
        <w:pStyle w:val="TableParagraph"/>
        <w:tabs>
          <w:tab w:val="left" w:pos="3476"/>
        </w:tabs>
        <w:ind w:right="101" w:firstLine="709"/>
        <w:jc w:val="both"/>
        <w:rPr>
          <w:sz w:val="28"/>
          <w:szCs w:val="28"/>
          <w:lang w:val="ru-RU"/>
        </w:rPr>
      </w:pPr>
      <w:r>
        <w:rPr>
          <w:sz w:val="28"/>
          <w:szCs w:val="28"/>
          <w:lang w:val="ru-RU"/>
        </w:rPr>
        <w:t>4</w:t>
      </w:r>
      <w:r w:rsidRPr="00EF4CCB">
        <w:rPr>
          <w:sz w:val="28"/>
          <w:szCs w:val="28"/>
          <w:lang w:val="ru-RU"/>
        </w:rPr>
        <w:t xml:space="preserve">. </w:t>
      </w:r>
      <w:r>
        <w:rPr>
          <w:sz w:val="28"/>
          <w:szCs w:val="28"/>
          <w:lang w:val="ru-RU"/>
        </w:rPr>
        <w:t>Чем запрещено заниматься кредитным организациям?</w:t>
      </w:r>
      <w:r w:rsidRPr="00EF4CCB">
        <w:rPr>
          <w:sz w:val="28"/>
          <w:szCs w:val="28"/>
          <w:lang w:val="ru-RU"/>
        </w:rPr>
        <w:t xml:space="preserve"> </w:t>
      </w:r>
    </w:p>
    <w:p w:rsidR="00410051" w:rsidRDefault="00410051" w:rsidP="00B57FA2">
      <w:pPr>
        <w:pStyle w:val="TableParagraph"/>
        <w:tabs>
          <w:tab w:val="left" w:pos="1134"/>
          <w:tab w:val="left" w:pos="3476"/>
        </w:tabs>
        <w:ind w:right="101" w:firstLine="709"/>
        <w:jc w:val="both"/>
        <w:rPr>
          <w:sz w:val="28"/>
          <w:szCs w:val="28"/>
          <w:lang w:val="ru-RU"/>
        </w:rPr>
      </w:pPr>
      <w:r>
        <w:rPr>
          <w:sz w:val="28"/>
          <w:szCs w:val="28"/>
          <w:lang w:val="ru-RU"/>
        </w:rPr>
        <w:t>5</w:t>
      </w:r>
      <w:r w:rsidRPr="00EF4CCB">
        <w:rPr>
          <w:sz w:val="28"/>
          <w:szCs w:val="28"/>
          <w:lang w:val="ru-RU"/>
        </w:rPr>
        <w:t xml:space="preserve">. Каковы особенности деятельности расчетно-кассовых центров? </w:t>
      </w:r>
    </w:p>
    <w:p w:rsidR="00410051" w:rsidRDefault="00410051" w:rsidP="00B57FA2">
      <w:pPr>
        <w:pStyle w:val="a9"/>
        <w:numPr>
          <w:ilvl w:val="0"/>
          <w:numId w:val="5"/>
        </w:numPr>
        <w:shd w:val="clear" w:color="auto" w:fill="FFFFFF"/>
        <w:tabs>
          <w:tab w:val="left" w:pos="1134"/>
        </w:tabs>
        <w:ind w:left="0" w:firstLine="709"/>
        <w:rPr>
          <w:color w:val="000000"/>
          <w:sz w:val="28"/>
          <w:szCs w:val="28"/>
        </w:rPr>
      </w:pPr>
      <w:r>
        <w:rPr>
          <w:color w:val="000000"/>
          <w:sz w:val="28"/>
          <w:szCs w:val="28"/>
        </w:rPr>
        <w:t>Каковы основные направления размещения ресурсов банков?</w:t>
      </w:r>
    </w:p>
    <w:p w:rsidR="00410051" w:rsidRPr="00932698" w:rsidRDefault="00410051" w:rsidP="00B57FA2">
      <w:pPr>
        <w:pStyle w:val="a9"/>
        <w:numPr>
          <w:ilvl w:val="0"/>
          <w:numId w:val="5"/>
        </w:numPr>
        <w:shd w:val="clear" w:color="auto" w:fill="FFFFFF"/>
        <w:tabs>
          <w:tab w:val="left" w:pos="1134"/>
        </w:tabs>
        <w:ind w:left="0" w:firstLine="709"/>
        <w:rPr>
          <w:color w:val="000000"/>
          <w:sz w:val="28"/>
          <w:szCs w:val="28"/>
        </w:rPr>
      </w:pPr>
      <w:r>
        <w:rPr>
          <w:sz w:val="28"/>
          <w:szCs w:val="28"/>
        </w:rPr>
        <w:t>Что относится к к</w:t>
      </w:r>
      <w:r w:rsidRPr="00932698">
        <w:rPr>
          <w:sz w:val="28"/>
          <w:szCs w:val="28"/>
        </w:rPr>
        <w:t>онверсионны</w:t>
      </w:r>
      <w:r>
        <w:rPr>
          <w:sz w:val="28"/>
          <w:szCs w:val="28"/>
        </w:rPr>
        <w:t>м</w:t>
      </w:r>
      <w:r w:rsidRPr="00932698">
        <w:rPr>
          <w:sz w:val="28"/>
          <w:szCs w:val="28"/>
        </w:rPr>
        <w:t xml:space="preserve"> операци</w:t>
      </w:r>
      <w:r>
        <w:rPr>
          <w:sz w:val="28"/>
          <w:szCs w:val="28"/>
        </w:rPr>
        <w:t>ям?</w:t>
      </w:r>
    </w:p>
    <w:p w:rsidR="00410051" w:rsidRDefault="00410051" w:rsidP="00B57FA2">
      <w:pPr>
        <w:pStyle w:val="a9"/>
        <w:numPr>
          <w:ilvl w:val="0"/>
          <w:numId w:val="5"/>
        </w:numPr>
        <w:shd w:val="clear" w:color="auto" w:fill="FFFFFF"/>
        <w:tabs>
          <w:tab w:val="left" w:pos="1134"/>
        </w:tabs>
        <w:ind w:left="0" w:firstLine="709"/>
        <w:rPr>
          <w:color w:val="000000"/>
          <w:sz w:val="28"/>
          <w:szCs w:val="28"/>
        </w:rPr>
      </w:pPr>
      <w:r>
        <w:rPr>
          <w:color w:val="000000"/>
          <w:sz w:val="28"/>
          <w:szCs w:val="28"/>
        </w:rPr>
        <w:t xml:space="preserve"> Перечислите критерии классификации активов.</w:t>
      </w:r>
    </w:p>
    <w:p w:rsidR="00410051" w:rsidRPr="00542C6E" w:rsidRDefault="00410051" w:rsidP="00B57FA2">
      <w:pPr>
        <w:pStyle w:val="a9"/>
        <w:numPr>
          <w:ilvl w:val="0"/>
          <w:numId w:val="5"/>
        </w:numPr>
        <w:tabs>
          <w:tab w:val="left" w:pos="1134"/>
        </w:tabs>
        <w:ind w:left="0" w:firstLine="709"/>
        <w:jc w:val="both"/>
        <w:rPr>
          <w:sz w:val="28"/>
          <w:szCs w:val="28"/>
        </w:rPr>
      </w:pPr>
      <w:r w:rsidRPr="00542C6E">
        <w:rPr>
          <w:sz w:val="28"/>
          <w:szCs w:val="28"/>
        </w:rPr>
        <w:t>Дайте определение понятия межбанковский кредит.</w:t>
      </w:r>
    </w:p>
    <w:p w:rsidR="00410051" w:rsidRPr="00542C6E" w:rsidRDefault="00410051" w:rsidP="00B57FA2">
      <w:pPr>
        <w:pStyle w:val="a9"/>
        <w:numPr>
          <w:ilvl w:val="0"/>
          <w:numId w:val="5"/>
        </w:numPr>
        <w:tabs>
          <w:tab w:val="left" w:pos="1134"/>
        </w:tabs>
        <w:ind w:left="0" w:firstLine="709"/>
        <w:jc w:val="both"/>
        <w:rPr>
          <w:sz w:val="28"/>
          <w:szCs w:val="28"/>
        </w:rPr>
      </w:pPr>
      <w:r w:rsidRPr="00542C6E">
        <w:rPr>
          <w:sz w:val="28"/>
          <w:szCs w:val="28"/>
        </w:rPr>
        <w:t>В чем заключается экономическая сущность активных операций?</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2</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Пассивные операции коммерческого банка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EC1247" w:rsidRDefault="00410051" w:rsidP="00410051">
      <w:pPr>
        <w:pStyle w:val="ReportMain0"/>
        <w:keepNext/>
        <w:suppressAutoHyphens/>
        <w:ind w:firstLine="709"/>
        <w:jc w:val="both"/>
        <w:outlineLvl w:val="1"/>
        <w:rPr>
          <w:sz w:val="28"/>
          <w:szCs w:val="28"/>
        </w:rPr>
      </w:pPr>
      <w:r w:rsidRPr="00EC1247">
        <w:rPr>
          <w:sz w:val="28"/>
          <w:szCs w:val="28"/>
        </w:rPr>
        <w:t xml:space="preserve">Технология осуществления банковского кредитования. Мониторинг кредитов. Порядок начисления и уплаты процентов. Кредитная политика банка. Классификация ссуд по степени риска. Особенности организации кредитования физических лиц. Современные формы обеспечения возврата кредита. Организация кассовой работы в банке, особенности кассового обслуживания клиентов банка. Операции по доверительному управлению, их экономическое содержание и правовое регулирование. </w:t>
      </w:r>
    </w:p>
    <w:p w:rsidR="00410051" w:rsidRPr="00EF4CCB" w:rsidRDefault="00410051" w:rsidP="00410051">
      <w:pPr>
        <w:pStyle w:val="a9"/>
        <w:tabs>
          <w:tab w:val="left" w:pos="284"/>
        </w:tabs>
        <w:jc w:val="both"/>
        <w:rPr>
          <w:sz w:val="28"/>
          <w:szCs w:val="28"/>
        </w:rPr>
      </w:pPr>
      <w:r w:rsidRPr="00EF4CCB">
        <w:rPr>
          <w:sz w:val="28"/>
          <w:szCs w:val="28"/>
        </w:rPr>
        <w:t>Вопросы для самоконтроля:</w:t>
      </w:r>
    </w:p>
    <w:p w:rsidR="00410051" w:rsidRDefault="00410051" w:rsidP="00410051">
      <w:pPr>
        <w:pStyle w:val="a9"/>
        <w:numPr>
          <w:ilvl w:val="0"/>
          <w:numId w:val="6"/>
        </w:numPr>
        <w:shd w:val="clear" w:color="auto" w:fill="FFFFFF"/>
        <w:rPr>
          <w:color w:val="000000"/>
          <w:sz w:val="28"/>
          <w:szCs w:val="28"/>
        </w:rPr>
      </w:pPr>
      <w:r w:rsidRPr="00A11A86">
        <w:rPr>
          <w:color w:val="000000"/>
          <w:sz w:val="28"/>
          <w:szCs w:val="28"/>
        </w:rPr>
        <w:t>Что такое этап кредитного процесса?</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Что понимается под кредитным рынком?</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Для чего необходим анализ кредитного рынка?</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Что такое кредитная политика банка?</w:t>
      </w:r>
    </w:p>
    <w:p w:rsidR="00410051" w:rsidRPr="00932698" w:rsidRDefault="00410051" w:rsidP="00410051">
      <w:pPr>
        <w:pStyle w:val="a9"/>
        <w:numPr>
          <w:ilvl w:val="0"/>
          <w:numId w:val="6"/>
        </w:numPr>
        <w:shd w:val="clear" w:color="auto" w:fill="FFFFFF"/>
        <w:rPr>
          <w:color w:val="000000"/>
          <w:sz w:val="28"/>
          <w:szCs w:val="28"/>
        </w:rPr>
      </w:pPr>
      <w:r>
        <w:rPr>
          <w:sz w:val="28"/>
          <w:szCs w:val="28"/>
        </w:rPr>
        <w:t>Перечислите с</w:t>
      </w:r>
      <w:r w:rsidRPr="00932698">
        <w:rPr>
          <w:sz w:val="28"/>
          <w:szCs w:val="28"/>
        </w:rPr>
        <w:t>овременные формы обеспечения возврата кредита.</w:t>
      </w:r>
    </w:p>
    <w:p w:rsidR="00410051" w:rsidRPr="00932698" w:rsidRDefault="00410051" w:rsidP="00410051">
      <w:pPr>
        <w:pStyle w:val="a9"/>
        <w:numPr>
          <w:ilvl w:val="0"/>
          <w:numId w:val="6"/>
        </w:numPr>
        <w:shd w:val="clear" w:color="auto" w:fill="FFFFFF"/>
        <w:rPr>
          <w:color w:val="000000"/>
          <w:sz w:val="28"/>
          <w:szCs w:val="28"/>
        </w:rPr>
      </w:pPr>
      <w:r>
        <w:rPr>
          <w:sz w:val="28"/>
          <w:szCs w:val="28"/>
        </w:rPr>
        <w:t>Каков порядок п</w:t>
      </w:r>
      <w:r w:rsidRPr="00932698">
        <w:rPr>
          <w:sz w:val="28"/>
          <w:szCs w:val="28"/>
        </w:rPr>
        <w:t>роведени</w:t>
      </w:r>
      <w:r>
        <w:rPr>
          <w:sz w:val="28"/>
          <w:szCs w:val="28"/>
        </w:rPr>
        <w:t>я</w:t>
      </w:r>
      <w:r w:rsidRPr="00932698">
        <w:rPr>
          <w:sz w:val="28"/>
          <w:szCs w:val="28"/>
        </w:rPr>
        <w:t xml:space="preserve"> операций по банковским счетам</w:t>
      </w:r>
      <w:r>
        <w:rPr>
          <w:sz w:val="28"/>
          <w:szCs w:val="28"/>
        </w:rPr>
        <w:t>?</w:t>
      </w:r>
    </w:p>
    <w:p w:rsidR="00410051" w:rsidRDefault="00410051" w:rsidP="00410051">
      <w:pPr>
        <w:pStyle w:val="a9"/>
        <w:numPr>
          <w:ilvl w:val="0"/>
          <w:numId w:val="6"/>
        </w:numPr>
        <w:shd w:val="clear" w:color="auto" w:fill="FFFFFF"/>
        <w:ind w:left="0" w:firstLine="360"/>
        <w:rPr>
          <w:color w:val="000000"/>
          <w:sz w:val="28"/>
          <w:szCs w:val="28"/>
        </w:rPr>
      </w:pPr>
      <w:r>
        <w:rPr>
          <w:sz w:val="28"/>
          <w:szCs w:val="28"/>
        </w:rPr>
        <w:lastRenderedPageBreak/>
        <w:t xml:space="preserve"> </w:t>
      </w:r>
      <w:r w:rsidRPr="00A11A86">
        <w:rPr>
          <w:color w:val="000000"/>
          <w:sz w:val="28"/>
          <w:szCs w:val="28"/>
        </w:rPr>
        <w:t>Для чего к кредитной заявке прикладываются бухгалтерские финансовые документы?</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 xml:space="preserve"> В чем особенности договора поручительства?</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 xml:space="preserve"> Как осуществляется организация безналичных расчетов в РФ?</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В чем экономическое содержание операций по доверительному управлению?</w:t>
      </w:r>
    </w:p>
    <w:p w:rsidR="00410051" w:rsidRDefault="00410051" w:rsidP="00F75DD9">
      <w:pPr>
        <w:spacing w:after="0" w:line="240" w:lineRule="auto"/>
        <w:ind w:firstLine="709"/>
        <w:contextualSpacing/>
        <w:jc w:val="both"/>
        <w:rPr>
          <w:rFonts w:ascii="Times New Roman" w:hAnsi="Times New Roman"/>
          <w:sz w:val="28"/>
          <w:szCs w:val="28"/>
        </w:rPr>
      </w:pPr>
    </w:p>
    <w:p w:rsidR="00410051" w:rsidRPr="00447039"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3</w:t>
      </w:r>
      <w:r w:rsidRPr="00447039">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 xml:space="preserve">Тема: </w:t>
      </w:r>
      <w:proofErr w:type="spellStart"/>
      <w:r w:rsidRPr="00D60CFF">
        <w:rPr>
          <w:rFonts w:ascii="Times New Roman" w:hAnsi="Times New Roman" w:cs="Times New Roman"/>
          <w:b/>
          <w:sz w:val="28"/>
          <w:szCs w:val="28"/>
        </w:rPr>
        <w:t>Факторинговые</w:t>
      </w:r>
      <w:proofErr w:type="spellEnd"/>
      <w:r w:rsidRPr="00D60CFF">
        <w:rPr>
          <w:rFonts w:ascii="Times New Roman" w:hAnsi="Times New Roman" w:cs="Times New Roman"/>
          <w:b/>
          <w:sz w:val="28"/>
          <w:szCs w:val="28"/>
        </w:rPr>
        <w:t xml:space="preserve"> и лизинговые операции банков</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EC1247" w:rsidRDefault="00410051" w:rsidP="00410051">
      <w:pPr>
        <w:pStyle w:val="ReportMain0"/>
        <w:keepNext/>
        <w:suppressAutoHyphens/>
        <w:ind w:firstLine="709"/>
        <w:jc w:val="both"/>
        <w:outlineLvl w:val="1"/>
        <w:rPr>
          <w:sz w:val="28"/>
          <w:szCs w:val="28"/>
        </w:rPr>
      </w:pPr>
      <w:r w:rsidRPr="00EC1247">
        <w:rPr>
          <w:sz w:val="28"/>
          <w:szCs w:val="28"/>
        </w:rPr>
        <w:t xml:space="preserve">Деятельность банков на рынке ценных бумаг. Виды профессиональной деятельности на рынке ценных бумаг. </w:t>
      </w:r>
      <w:proofErr w:type="spellStart"/>
      <w:r w:rsidRPr="00EC1247">
        <w:rPr>
          <w:sz w:val="28"/>
          <w:szCs w:val="28"/>
        </w:rPr>
        <w:t>Факторинговые</w:t>
      </w:r>
      <w:proofErr w:type="spellEnd"/>
      <w:r w:rsidRPr="00EC1247">
        <w:rPr>
          <w:sz w:val="28"/>
          <w:szCs w:val="28"/>
        </w:rPr>
        <w:t xml:space="preserve"> операции банков. </w:t>
      </w:r>
      <w:r>
        <w:rPr>
          <w:sz w:val="28"/>
          <w:szCs w:val="28"/>
        </w:rPr>
        <w:t>Л</w:t>
      </w:r>
      <w:r w:rsidRPr="00EC1247">
        <w:rPr>
          <w:sz w:val="28"/>
          <w:szCs w:val="28"/>
        </w:rPr>
        <w:t xml:space="preserve">изинговые операции банков. </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Что относится к </w:t>
      </w:r>
      <w:proofErr w:type="spellStart"/>
      <w:r>
        <w:rPr>
          <w:rFonts w:ascii="Times New Roman" w:hAnsi="Times New Roman"/>
          <w:sz w:val="28"/>
          <w:szCs w:val="28"/>
        </w:rPr>
        <w:t>факторинговым</w:t>
      </w:r>
      <w:proofErr w:type="spellEnd"/>
      <w:r>
        <w:rPr>
          <w:rFonts w:ascii="Times New Roman" w:hAnsi="Times New Roman"/>
          <w:sz w:val="28"/>
          <w:szCs w:val="28"/>
        </w:rPr>
        <w:t xml:space="preserve"> операциям банка?</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Какую деятельность банки осуществляют на рынке ценных бумаг?</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Что собой представляет рынок ценных бумаг?</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Перечислите виды ценных бумаг.</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4</w:t>
      </w:r>
      <w:r w:rsidRPr="00447039">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Оценка ликвидности коммерческого банка</w:t>
      </w:r>
    </w:p>
    <w:p w:rsidR="00410051" w:rsidRPr="000C08C6" w:rsidRDefault="00410051" w:rsidP="00410051">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t>Предлагаемые к рассмотрению вопросы:</w:t>
      </w:r>
    </w:p>
    <w:p w:rsidR="00410051" w:rsidRDefault="00410051" w:rsidP="00410051">
      <w:pPr>
        <w:pStyle w:val="ReportMain0"/>
        <w:keepNext/>
        <w:suppressAutoHyphens/>
        <w:ind w:firstLine="709"/>
        <w:jc w:val="both"/>
        <w:outlineLvl w:val="1"/>
        <w:rPr>
          <w:sz w:val="28"/>
          <w:szCs w:val="28"/>
        </w:rPr>
      </w:pPr>
      <w:r w:rsidRPr="00EC1247">
        <w:rPr>
          <w:sz w:val="28"/>
          <w:szCs w:val="28"/>
        </w:rPr>
        <w:t xml:space="preserve">Факторы, оказывающие влияние на ликвидность банка. Оценка потребности банка в ликвидных средствах. 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410051" w:rsidRDefault="00410051" w:rsidP="00410051">
      <w:pPr>
        <w:pStyle w:val="a9"/>
        <w:numPr>
          <w:ilvl w:val="0"/>
          <w:numId w:val="7"/>
        </w:numPr>
        <w:tabs>
          <w:tab w:val="left" w:pos="0"/>
        </w:tabs>
        <w:ind w:left="0" w:firstLine="360"/>
        <w:jc w:val="both"/>
        <w:rPr>
          <w:sz w:val="28"/>
          <w:szCs w:val="28"/>
        </w:rPr>
      </w:pPr>
      <w:r>
        <w:rPr>
          <w:sz w:val="28"/>
          <w:szCs w:val="28"/>
        </w:rPr>
        <w:t>Что означает дефицит ликвидности?</w:t>
      </w:r>
    </w:p>
    <w:p w:rsidR="00410051" w:rsidRDefault="00410051" w:rsidP="00410051">
      <w:pPr>
        <w:pStyle w:val="a9"/>
        <w:numPr>
          <w:ilvl w:val="0"/>
          <w:numId w:val="7"/>
        </w:numPr>
        <w:tabs>
          <w:tab w:val="left" w:pos="0"/>
        </w:tabs>
        <w:ind w:left="0" w:firstLine="360"/>
        <w:jc w:val="both"/>
        <w:rPr>
          <w:sz w:val="28"/>
          <w:szCs w:val="28"/>
        </w:rPr>
      </w:pPr>
      <w:r>
        <w:rPr>
          <w:sz w:val="28"/>
          <w:szCs w:val="28"/>
        </w:rPr>
        <w:t>Какие нормативно-правовые акты регулируют банковскую ликвидность?</w:t>
      </w:r>
    </w:p>
    <w:p w:rsidR="00410051" w:rsidRDefault="00410051" w:rsidP="00410051">
      <w:pPr>
        <w:pStyle w:val="a9"/>
        <w:numPr>
          <w:ilvl w:val="0"/>
          <w:numId w:val="7"/>
        </w:numPr>
        <w:tabs>
          <w:tab w:val="left" w:pos="0"/>
        </w:tabs>
        <w:ind w:left="0" w:firstLine="360"/>
        <w:jc w:val="both"/>
        <w:rPr>
          <w:sz w:val="28"/>
          <w:szCs w:val="28"/>
        </w:rPr>
      </w:pPr>
      <w:r w:rsidRPr="009B378C">
        <w:rPr>
          <w:sz w:val="28"/>
          <w:szCs w:val="28"/>
        </w:rPr>
        <w:t>Что такое ликвидность коммерческого банка?</w:t>
      </w:r>
      <w:r w:rsidRPr="009B378C">
        <w:rPr>
          <w:color w:val="000000"/>
          <w:sz w:val="27"/>
          <w:szCs w:val="27"/>
          <w:shd w:val="clear" w:color="auto" w:fill="FFFFFF"/>
        </w:rPr>
        <w:t xml:space="preserve"> </w:t>
      </w:r>
      <w:r w:rsidRPr="009B378C">
        <w:rPr>
          <w:sz w:val="28"/>
          <w:szCs w:val="28"/>
        </w:rPr>
        <w:t>Что такое платежеспособность коммерческого банка?</w:t>
      </w:r>
      <w:r w:rsidRPr="009B378C">
        <w:rPr>
          <w:color w:val="000000"/>
          <w:sz w:val="27"/>
          <w:szCs w:val="27"/>
          <w:shd w:val="clear" w:color="auto" w:fill="FFFFFF"/>
        </w:rPr>
        <w:t xml:space="preserve"> </w:t>
      </w:r>
      <w:r w:rsidRPr="009B378C">
        <w:rPr>
          <w:sz w:val="28"/>
          <w:szCs w:val="28"/>
        </w:rPr>
        <w:t>Как связаны эти два понятия?</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 xml:space="preserve">Каковы внутренние показатели ликвидности, определяемые банком? </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Как определить ликвидность коммерческого банка?</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Перечислите наиболее ликвидные активы банка.</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5</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Банковские риски и их оценка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6F1477" w:rsidRDefault="00410051" w:rsidP="00410051">
      <w:pPr>
        <w:pStyle w:val="ReportMain0"/>
        <w:suppressAutoHyphens/>
        <w:ind w:firstLine="709"/>
        <w:jc w:val="both"/>
        <w:rPr>
          <w:sz w:val="28"/>
          <w:szCs w:val="28"/>
        </w:rPr>
      </w:pPr>
      <w:r w:rsidRPr="00236E97">
        <w:rPr>
          <w:sz w:val="28"/>
          <w:szCs w:val="28"/>
        </w:rPr>
        <w:t xml:space="preserve">Банковские риски, понятие банковских рисков и их классификация. </w:t>
      </w:r>
      <w:r>
        <w:rPr>
          <w:sz w:val="28"/>
          <w:szCs w:val="28"/>
        </w:rPr>
        <w:t xml:space="preserve">Кредитный риск. </w:t>
      </w:r>
      <w:proofErr w:type="spellStart"/>
      <w:r>
        <w:rPr>
          <w:sz w:val="28"/>
          <w:szCs w:val="28"/>
        </w:rPr>
        <w:t>Страновой</w:t>
      </w:r>
      <w:proofErr w:type="spellEnd"/>
      <w:r>
        <w:rPr>
          <w:sz w:val="28"/>
          <w:szCs w:val="28"/>
        </w:rPr>
        <w:t xml:space="preserve"> риск (включая риск не перевода средств). Рыночный риск: фондовый риск, валютный и процентный риск. Риск ликвидности. Операционный риск. Правовой риск. Риск потери деловой </w:t>
      </w:r>
      <w:r>
        <w:rPr>
          <w:sz w:val="28"/>
          <w:szCs w:val="28"/>
        </w:rPr>
        <w:lastRenderedPageBreak/>
        <w:t>репутации банка. Стратегический риск. Процесс управления банковскими рисками. Оценка банковских рисков.</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410051" w:rsidRDefault="00410051" w:rsidP="00410051">
      <w:pPr>
        <w:pStyle w:val="a9"/>
        <w:widowControl/>
        <w:numPr>
          <w:ilvl w:val="1"/>
          <w:numId w:val="8"/>
        </w:numPr>
        <w:tabs>
          <w:tab w:val="left" w:pos="993"/>
        </w:tabs>
        <w:autoSpaceDE/>
        <w:autoSpaceDN/>
        <w:adjustRightInd/>
        <w:ind w:left="0" w:firstLine="567"/>
        <w:jc w:val="both"/>
        <w:rPr>
          <w:sz w:val="28"/>
          <w:szCs w:val="28"/>
        </w:rPr>
      </w:pPr>
      <w:r w:rsidRPr="00192E51">
        <w:rPr>
          <w:sz w:val="28"/>
          <w:szCs w:val="28"/>
        </w:rPr>
        <w:t>Какие существуют виды банковских рисков?</w:t>
      </w:r>
    </w:p>
    <w:p w:rsidR="00410051" w:rsidRPr="00192E51" w:rsidRDefault="00410051" w:rsidP="00410051">
      <w:pPr>
        <w:pStyle w:val="a9"/>
        <w:widowControl/>
        <w:numPr>
          <w:ilvl w:val="1"/>
          <w:numId w:val="8"/>
        </w:numPr>
        <w:tabs>
          <w:tab w:val="left" w:pos="993"/>
        </w:tabs>
        <w:autoSpaceDE/>
        <w:autoSpaceDN/>
        <w:adjustRightInd/>
        <w:ind w:left="0" w:firstLine="567"/>
        <w:jc w:val="both"/>
        <w:rPr>
          <w:sz w:val="28"/>
          <w:szCs w:val="28"/>
        </w:rPr>
      </w:pPr>
      <w:r w:rsidRPr="005A425D">
        <w:rPr>
          <w:sz w:val="28"/>
          <w:szCs w:val="28"/>
        </w:rPr>
        <w:t>Какие риски называются кредитными?</w:t>
      </w:r>
    </w:p>
    <w:p w:rsidR="00410051"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44FD0">
        <w:rPr>
          <w:rFonts w:ascii="Times New Roman" w:hAnsi="Times New Roman" w:cs="Times New Roman"/>
          <w:sz w:val="28"/>
          <w:szCs w:val="28"/>
        </w:rPr>
        <w:t xml:space="preserve">По каким критериям можно классифицировать кредитные операции? </w:t>
      </w:r>
      <w:r>
        <w:rPr>
          <w:rFonts w:ascii="Times New Roman" w:hAnsi="Times New Roman" w:cs="Times New Roman"/>
          <w:sz w:val="28"/>
          <w:szCs w:val="28"/>
        </w:rPr>
        <w:t xml:space="preserve">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44FD0">
        <w:rPr>
          <w:rFonts w:ascii="Times New Roman" w:hAnsi="Times New Roman" w:cs="Times New Roman"/>
          <w:sz w:val="28"/>
          <w:szCs w:val="28"/>
        </w:rPr>
        <w:t xml:space="preserve">Какие факторы влияют на «цену кредита»?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44FD0">
        <w:rPr>
          <w:rFonts w:ascii="Times New Roman" w:hAnsi="Times New Roman" w:cs="Times New Roman"/>
          <w:sz w:val="28"/>
          <w:szCs w:val="28"/>
        </w:rPr>
        <w:t xml:space="preserve">. Охарактеризуйте принципы кредитования и их связь с ликвидностью банка. С </w:t>
      </w:r>
      <w:proofErr w:type="gramStart"/>
      <w:r w:rsidRPr="00C44FD0">
        <w:rPr>
          <w:rFonts w:ascii="Times New Roman" w:hAnsi="Times New Roman" w:cs="Times New Roman"/>
          <w:sz w:val="28"/>
          <w:szCs w:val="28"/>
        </w:rPr>
        <w:t>учетом</w:t>
      </w:r>
      <w:proofErr w:type="gramEnd"/>
      <w:r w:rsidRPr="00C44FD0">
        <w:rPr>
          <w:rFonts w:ascii="Times New Roman" w:hAnsi="Times New Roman" w:cs="Times New Roman"/>
          <w:sz w:val="28"/>
          <w:szCs w:val="28"/>
        </w:rPr>
        <w:t xml:space="preserve"> каких факторов должна формироваться кредитная политика банка?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C44FD0">
        <w:rPr>
          <w:rFonts w:ascii="Times New Roman" w:hAnsi="Times New Roman" w:cs="Times New Roman"/>
          <w:sz w:val="28"/>
          <w:szCs w:val="28"/>
        </w:rPr>
        <w:t xml:space="preserve">. Каким образом банки могут уменьшить риски кредитования? </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F75DD9">
      <w:pPr>
        <w:spacing w:line="240" w:lineRule="auto"/>
        <w:ind w:firstLine="567"/>
        <w:contextualSpacing/>
        <w:jc w:val="both"/>
        <w:rPr>
          <w:rFonts w:ascii="Times New Roman" w:hAnsi="Times New Roman" w:cs="Times New Roman"/>
          <w:b/>
          <w:sz w:val="28"/>
          <w:szCs w:val="28"/>
          <w:lang w:eastAsia="en-US"/>
        </w:rPr>
      </w:pPr>
    </w:p>
    <w:p w:rsidR="009E5605" w:rsidRPr="000918C1" w:rsidRDefault="009E5605" w:rsidP="009E5605">
      <w:pPr>
        <w:spacing w:line="240" w:lineRule="auto"/>
        <w:ind w:firstLine="709"/>
        <w:contextualSpacing/>
        <w:jc w:val="both"/>
        <w:rPr>
          <w:rFonts w:ascii="Times New Roman" w:hAnsi="Times New Roman" w:cs="Times New Roman"/>
          <w:b/>
          <w:sz w:val="28"/>
          <w:szCs w:val="28"/>
        </w:rPr>
      </w:pPr>
      <w:r w:rsidRPr="000918C1">
        <w:rPr>
          <w:rFonts w:ascii="Times New Roman" w:hAnsi="Times New Roman" w:cs="Times New Roman"/>
          <w:b/>
          <w:sz w:val="28"/>
          <w:szCs w:val="28"/>
          <w:lang w:eastAsia="en-US"/>
        </w:rPr>
        <w:t>3 Методические указания по подготовке и защиты курсовой работы</w:t>
      </w:r>
    </w:p>
    <w:p w:rsidR="009E5605" w:rsidRPr="000918C1" w:rsidRDefault="009E5605" w:rsidP="009E5605">
      <w:pPr>
        <w:spacing w:line="240" w:lineRule="auto"/>
        <w:ind w:firstLine="709"/>
        <w:contextualSpacing/>
        <w:jc w:val="both"/>
        <w:rPr>
          <w:rFonts w:ascii="Times New Roman" w:hAnsi="Times New Roman" w:cs="Times New Roman"/>
          <w:sz w:val="28"/>
          <w:szCs w:val="28"/>
        </w:rPr>
      </w:pPr>
    </w:p>
    <w:p w:rsidR="009E5605" w:rsidRPr="000918C1" w:rsidRDefault="009E5605" w:rsidP="009E5605">
      <w:pPr>
        <w:shd w:val="clear" w:color="auto" w:fill="FFFFFF"/>
        <w:spacing w:after="0" w:line="240" w:lineRule="auto"/>
        <w:ind w:right="11" w:firstLine="539"/>
        <w:jc w:val="both"/>
        <w:rPr>
          <w:rFonts w:ascii="Times New Roman" w:hAnsi="Times New Roman" w:cs="Times New Roman"/>
          <w:sz w:val="28"/>
          <w:szCs w:val="28"/>
        </w:rPr>
      </w:pPr>
      <w:r w:rsidRPr="000918C1">
        <w:rPr>
          <w:rFonts w:ascii="Times New Roman" w:hAnsi="Times New Roman" w:cs="Times New Roman"/>
          <w:color w:val="000000"/>
          <w:spacing w:val="-2"/>
          <w:sz w:val="28"/>
          <w:szCs w:val="28"/>
        </w:rPr>
        <w:t xml:space="preserve">Курсовая работа является самостоятельной  работой на определенную </w:t>
      </w:r>
      <w:r w:rsidRPr="000918C1">
        <w:rPr>
          <w:rFonts w:ascii="Times New Roman" w:hAnsi="Times New Roman" w:cs="Times New Roman"/>
          <w:color w:val="000000"/>
          <w:spacing w:val="8"/>
          <w:sz w:val="28"/>
          <w:szCs w:val="28"/>
        </w:rPr>
        <w:t>тему,</w:t>
      </w:r>
      <w:r w:rsidRPr="000918C1">
        <w:rPr>
          <w:rFonts w:ascii="Times New Roman" w:hAnsi="Times New Roman" w:cs="Times New Roman"/>
          <w:color w:val="000000"/>
          <w:sz w:val="28"/>
          <w:szCs w:val="28"/>
        </w:rPr>
        <w:t xml:space="preserve"> </w:t>
      </w:r>
      <w:r w:rsidRPr="000918C1">
        <w:rPr>
          <w:rFonts w:ascii="Times New Roman" w:hAnsi="Times New Roman" w:cs="Times New Roman"/>
          <w:color w:val="000000"/>
          <w:spacing w:val="-8"/>
          <w:sz w:val="28"/>
          <w:szCs w:val="28"/>
        </w:rPr>
        <w:t>выполненная студентом под руководством преподавателя.</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sz w:val="28"/>
          <w:szCs w:val="28"/>
        </w:rPr>
      </w:pPr>
      <w:proofErr w:type="gramStart"/>
      <w:r w:rsidRPr="000918C1">
        <w:rPr>
          <w:rFonts w:ascii="Times New Roman" w:hAnsi="Times New Roman" w:cs="Times New Roman"/>
          <w:sz w:val="28"/>
          <w:szCs w:val="28"/>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xml:space="preserve">Структурно курсовая работа состоит </w:t>
      </w:r>
      <w:proofErr w:type="gramStart"/>
      <w:r w:rsidRPr="000918C1">
        <w:rPr>
          <w:rFonts w:ascii="Times New Roman" w:hAnsi="Times New Roman" w:cs="Times New Roman"/>
          <w:color w:val="000000"/>
          <w:spacing w:val="-6"/>
          <w:sz w:val="28"/>
          <w:szCs w:val="28"/>
        </w:rPr>
        <w:t>из</w:t>
      </w:r>
      <w:proofErr w:type="gramEnd"/>
      <w:r w:rsidRPr="000918C1">
        <w:rPr>
          <w:rFonts w:ascii="Times New Roman" w:hAnsi="Times New Roman" w:cs="Times New Roman"/>
          <w:color w:val="000000"/>
          <w:spacing w:val="-6"/>
          <w:sz w:val="28"/>
          <w:szCs w:val="28"/>
        </w:rPr>
        <w:t>:</w:t>
      </w:r>
    </w:p>
    <w:p w:rsidR="009E5605" w:rsidRPr="000918C1" w:rsidRDefault="009E5605" w:rsidP="009E5605">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титульного листа с указанием темы, автора, руководителя;</w:t>
      </w:r>
    </w:p>
    <w:p w:rsidR="009E5605" w:rsidRPr="000918C1" w:rsidRDefault="009E5605" w:rsidP="009E5605">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задания на курсовую работу;</w:t>
      </w:r>
    </w:p>
    <w:p w:rsidR="009E5605" w:rsidRPr="000918C1" w:rsidRDefault="009E5605" w:rsidP="009E5605">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содержания работы с указанием страниц излагаемых вопросов;</w:t>
      </w:r>
    </w:p>
    <w:p w:rsidR="009E5605" w:rsidRPr="000918C1" w:rsidRDefault="009E5605" w:rsidP="009E5605">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основного текста;</w:t>
      </w:r>
    </w:p>
    <w:p w:rsidR="009E5605" w:rsidRPr="000918C1" w:rsidRDefault="009E5605" w:rsidP="009E5605">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списка использованных источников;</w:t>
      </w:r>
    </w:p>
    <w:p w:rsidR="009E5605" w:rsidRPr="000918C1" w:rsidRDefault="009E5605" w:rsidP="009E5605">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 приложений (таблиц, рисунков).</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lastRenderedPageBreak/>
        <w:tab/>
        <w:t>Основной те</w:t>
      </w:r>
      <w:proofErr w:type="gramStart"/>
      <w:r w:rsidRPr="000918C1">
        <w:rPr>
          <w:rFonts w:ascii="Times New Roman" w:hAnsi="Times New Roman" w:cs="Times New Roman"/>
          <w:color w:val="000000"/>
          <w:spacing w:val="-6"/>
          <w:sz w:val="28"/>
          <w:szCs w:val="28"/>
        </w:rPr>
        <w:t>кст вкл</w:t>
      </w:r>
      <w:proofErr w:type="gramEnd"/>
      <w:r w:rsidRPr="000918C1">
        <w:rPr>
          <w:rFonts w:ascii="Times New Roman" w:hAnsi="Times New Roman" w:cs="Times New Roman"/>
          <w:color w:val="000000"/>
          <w:spacing w:val="-6"/>
          <w:sz w:val="28"/>
          <w:szCs w:val="28"/>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значение планирования и финансового обеспечения в государственных и муниципальных учреждениях.</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w:t>
      </w:r>
      <w:r w:rsidRPr="000918C1">
        <w:rPr>
          <w:rFonts w:ascii="Times New Roman" w:hAnsi="Times New Roman" w:cs="Times New Roman"/>
          <w:color w:val="000000"/>
          <w:spacing w:val="-6"/>
          <w:sz w:val="28"/>
          <w:szCs w:val="28"/>
        </w:rPr>
        <w:tab/>
        <w:t>В заключительной части работы делаются краткие выводы по ее содержанию.</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ab/>
        <w:t>В курсовой работе необходимо проявить знание курса «</w:t>
      </w:r>
      <w:r>
        <w:rPr>
          <w:rFonts w:ascii="Times New Roman" w:hAnsi="Times New Roman" w:cs="Times New Roman"/>
          <w:color w:val="000000"/>
          <w:spacing w:val="-6"/>
          <w:sz w:val="28"/>
          <w:szCs w:val="28"/>
        </w:rPr>
        <w:t>Организация деятельности банков</w:t>
      </w:r>
      <w:r w:rsidRPr="000918C1">
        <w:rPr>
          <w:rFonts w:ascii="Times New Roman" w:hAnsi="Times New Roman" w:cs="Times New Roman"/>
          <w:color w:val="000000"/>
          <w:spacing w:val="-6"/>
          <w:sz w:val="28"/>
          <w:szCs w:val="28"/>
        </w:rPr>
        <w:t>», а также знания смежных дисциплин по данной проблеме. Работа должна охватывать комплекс вопросов теоретического и конкретно-описательного характера. Кроме того, студент должен продемонстрировать умение делать обобщения на основе изученных источников и обобщенные выводы.</w:t>
      </w:r>
    </w:p>
    <w:p w:rsidR="009E5605" w:rsidRPr="000918C1" w:rsidRDefault="009E5605" w:rsidP="009E5605">
      <w:pPr>
        <w:shd w:val="clear" w:color="auto" w:fill="FFFFFF"/>
        <w:spacing w:after="0" w:line="240" w:lineRule="auto"/>
        <w:ind w:right="11" w:firstLine="539"/>
        <w:jc w:val="both"/>
        <w:rPr>
          <w:rFonts w:ascii="Times New Roman" w:hAnsi="Times New Roman" w:cs="Times New Roman"/>
          <w:color w:val="000000"/>
          <w:spacing w:val="-6"/>
          <w:sz w:val="28"/>
          <w:szCs w:val="28"/>
        </w:rPr>
      </w:pPr>
      <w:r w:rsidRPr="000918C1">
        <w:rPr>
          <w:rFonts w:ascii="Times New Roman" w:hAnsi="Times New Roman" w:cs="Times New Roman"/>
          <w:color w:val="000000"/>
          <w:spacing w:val="-6"/>
          <w:sz w:val="28"/>
          <w:szCs w:val="28"/>
        </w:rPr>
        <w:t>Курсовая работа, не соответствующая предъявляемым требованиям не допускается к защите.</w:t>
      </w:r>
    </w:p>
    <w:p w:rsidR="009E5605" w:rsidRPr="000918C1" w:rsidRDefault="009E5605" w:rsidP="009E5605">
      <w:pPr>
        <w:spacing w:after="0" w:line="240" w:lineRule="auto"/>
        <w:ind w:firstLine="709"/>
        <w:rPr>
          <w:rFonts w:ascii="Times New Roman" w:hAnsi="Times New Roman" w:cs="Times New Roman"/>
          <w:sz w:val="28"/>
          <w:szCs w:val="28"/>
        </w:rPr>
      </w:pPr>
      <w:r w:rsidRPr="000918C1">
        <w:rPr>
          <w:rFonts w:ascii="Times New Roman" w:hAnsi="Times New Roman" w:cs="Times New Roman"/>
          <w:sz w:val="28"/>
          <w:szCs w:val="28"/>
        </w:rPr>
        <w:t>Примерная тематика курсовых работ:</w:t>
      </w:r>
    </w:p>
    <w:p w:rsidR="009E5605" w:rsidRPr="000918C1" w:rsidRDefault="009E5605" w:rsidP="009E5605">
      <w:pPr>
        <w:pStyle w:val="ReportMain0"/>
        <w:keepNext/>
        <w:numPr>
          <w:ilvl w:val="0"/>
          <w:numId w:val="10"/>
        </w:numPr>
        <w:tabs>
          <w:tab w:val="left" w:pos="851"/>
        </w:tabs>
        <w:suppressAutoHyphens/>
        <w:ind w:left="0" w:firstLine="709"/>
        <w:jc w:val="both"/>
        <w:outlineLvl w:val="0"/>
        <w:rPr>
          <w:sz w:val="28"/>
          <w:szCs w:val="28"/>
        </w:rPr>
      </w:pPr>
      <w:r w:rsidRPr="000918C1">
        <w:rPr>
          <w:sz w:val="28"/>
          <w:szCs w:val="28"/>
        </w:rPr>
        <w:lastRenderedPageBreak/>
        <w:t xml:space="preserve">Кредитные организации и их функции. </w:t>
      </w:r>
    </w:p>
    <w:p w:rsidR="009E5605" w:rsidRPr="000918C1" w:rsidRDefault="009E5605" w:rsidP="009E5605">
      <w:pPr>
        <w:pStyle w:val="ReportMain0"/>
        <w:keepNext/>
        <w:numPr>
          <w:ilvl w:val="0"/>
          <w:numId w:val="10"/>
        </w:numPr>
        <w:tabs>
          <w:tab w:val="left" w:pos="851"/>
        </w:tabs>
        <w:suppressAutoHyphens/>
        <w:ind w:left="0" w:firstLine="709"/>
        <w:jc w:val="both"/>
        <w:outlineLvl w:val="0"/>
        <w:rPr>
          <w:sz w:val="28"/>
          <w:szCs w:val="28"/>
        </w:rPr>
      </w:pPr>
      <w:r w:rsidRPr="000918C1">
        <w:rPr>
          <w:sz w:val="28"/>
          <w:szCs w:val="28"/>
        </w:rPr>
        <w:t xml:space="preserve">  Центральный банк РФ, его роль в регулировании деятельности коммерческих банков. </w:t>
      </w:r>
    </w:p>
    <w:p w:rsidR="009E5605" w:rsidRPr="000918C1" w:rsidRDefault="009E5605" w:rsidP="009E5605">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Коммерческий банк основной элемент банковской системы РФ. </w:t>
      </w:r>
    </w:p>
    <w:p w:rsidR="009E5605" w:rsidRPr="000918C1" w:rsidRDefault="009E5605" w:rsidP="009E5605">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Организационные основы деятельности коммерческих банков. </w:t>
      </w:r>
    </w:p>
    <w:p w:rsidR="009E5605" w:rsidRPr="000918C1" w:rsidRDefault="009E5605" w:rsidP="009E5605">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Собственный капитал коммерческого банка: состав и проблемы достаточности. </w:t>
      </w:r>
    </w:p>
    <w:p w:rsidR="009E5605" w:rsidRPr="000918C1" w:rsidRDefault="009E5605" w:rsidP="009E5605">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Ресурсы коммерческого банка и оптимизация их структуры. </w:t>
      </w:r>
    </w:p>
    <w:p w:rsidR="009E5605" w:rsidRPr="000918C1" w:rsidRDefault="009E5605" w:rsidP="009E5605">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Межбанковский кредит, его развитие в России. </w:t>
      </w:r>
    </w:p>
    <w:p w:rsidR="009E5605" w:rsidRPr="000918C1" w:rsidRDefault="009E5605" w:rsidP="009E5605">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Кредиты рефинансирования и их значение в формировании ресурсной базы коммерческих банков в современных условиях. </w:t>
      </w:r>
    </w:p>
    <w:p w:rsidR="009E5605" w:rsidRPr="000918C1" w:rsidRDefault="009E5605" w:rsidP="009E5605">
      <w:pPr>
        <w:pStyle w:val="ReportMain0"/>
        <w:keepNext/>
        <w:numPr>
          <w:ilvl w:val="0"/>
          <w:numId w:val="10"/>
        </w:numPr>
        <w:tabs>
          <w:tab w:val="left" w:pos="851"/>
        </w:tabs>
        <w:suppressAutoHyphens/>
        <w:ind w:left="0" w:firstLine="709"/>
        <w:jc w:val="both"/>
        <w:outlineLvl w:val="0"/>
        <w:rPr>
          <w:b/>
          <w:sz w:val="28"/>
          <w:szCs w:val="28"/>
        </w:rPr>
      </w:pPr>
      <w:r w:rsidRPr="000918C1">
        <w:rPr>
          <w:sz w:val="28"/>
          <w:szCs w:val="28"/>
        </w:rPr>
        <w:t xml:space="preserve"> Кредитные операции в структуре активов коммерческих банков. </w:t>
      </w:r>
    </w:p>
    <w:p w:rsidR="009E5605" w:rsidRPr="000918C1" w:rsidRDefault="009E5605" w:rsidP="009E5605">
      <w:pPr>
        <w:pStyle w:val="ReportMain0"/>
        <w:keepNext/>
        <w:numPr>
          <w:ilvl w:val="0"/>
          <w:numId w:val="10"/>
        </w:numPr>
        <w:tabs>
          <w:tab w:val="left" w:pos="851"/>
          <w:tab w:val="left" w:pos="1134"/>
        </w:tabs>
        <w:suppressAutoHyphens/>
        <w:ind w:left="0" w:firstLine="709"/>
        <w:jc w:val="both"/>
        <w:outlineLvl w:val="0"/>
        <w:rPr>
          <w:b/>
          <w:sz w:val="28"/>
          <w:szCs w:val="28"/>
        </w:rPr>
      </w:pPr>
      <w:r w:rsidRPr="000918C1">
        <w:rPr>
          <w:sz w:val="28"/>
          <w:szCs w:val="28"/>
        </w:rPr>
        <w:t xml:space="preserve">Инвестиционные операции коммерческих банков. </w:t>
      </w:r>
    </w:p>
    <w:p w:rsidR="009E5605" w:rsidRPr="000918C1" w:rsidRDefault="009E5605" w:rsidP="009E5605">
      <w:pPr>
        <w:pStyle w:val="ReportMain0"/>
        <w:keepNext/>
        <w:numPr>
          <w:ilvl w:val="0"/>
          <w:numId w:val="10"/>
        </w:numPr>
        <w:tabs>
          <w:tab w:val="left" w:pos="851"/>
          <w:tab w:val="left" w:pos="1134"/>
        </w:tabs>
        <w:suppressAutoHyphens/>
        <w:ind w:left="0" w:firstLine="709"/>
        <w:jc w:val="both"/>
        <w:outlineLvl w:val="0"/>
        <w:rPr>
          <w:b/>
          <w:sz w:val="28"/>
          <w:szCs w:val="28"/>
        </w:rPr>
      </w:pPr>
      <w:r w:rsidRPr="000918C1">
        <w:rPr>
          <w:sz w:val="28"/>
          <w:szCs w:val="28"/>
        </w:rPr>
        <w:t xml:space="preserve">Коммерческие банки на рынке драгоценных металлов. </w:t>
      </w:r>
    </w:p>
    <w:p w:rsidR="009E5605" w:rsidRPr="000918C1" w:rsidRDefault="009E5605" w:rsidP="009E5605">
      <w:pPr>
        <w:pStyle w:val="ReportMain0"/>
        <w:keepNext/>
        <w:numPr>
          <w:ilvl w:val="0"/>
          <w:numId w:val="10"/>
        </w:numPr>
        <w:tabs>
          <w:tab w:val="left" w:pos="851"/>
          <w:tab w:val="left" w:pos="1134"/>
        </w:tabs>
        <w:suppressAutoHyphens/>
        <w:ind w:left="0" w:firstLine="709"/>
        <w:jc w:val="both"/>
        <w:outlineLvl w:val="0"/>
        <w:rPr>
          <w:b/>
          <w:sz w:val="28"/>
          <w:szCs w:val="28"/>
        </w:rPr>
      </w:pPr>
      <w:proofErr w:type="spellStart"/>
      <w:r w:rsidRPr="000918C1">
        <w:rPr>
          <w:sz w:val="28"/>
          <w:szCs w:val="28"/>
        </w:rPr>
        <w:t>Факторинговые</w:t>
      </w:r>
      <w:proofErr w:type="spellEnd"/>
      <w:r w:rsidRPr="000918C1">
        <w:rPr>
          <w:sz w:val="28"/>
          <w:szCs w:val="28"/>
        </w:rPr>
        <w:t xml:space="preserve"> операции коммерческих банков. </w:t>
      </w:r>
    </w:p>
    <w:p w:rsidR="009E5605" w:rsidRPr="000918C1" w:rsidRDefault="009E5605" w:rsidP="009E5605">
      <w:pPr>
        <w:pStyle w:val="ReportMain0"/>
        <w:keepNext/>
        <w:numPr>
          <w:ilvl w:val="0"/>
          <w:numId w:val="10"/>
        </w:numPr>
        <w:tabs>
          <w:tab w:val="left" w:pos="851"/>
          <w:tab w:val="left" w:pos="1134"/>
        </w:tabs>
        <w:suppressAutoHyphens/>
        <w:ind w:left="0" w:firstLine="709"/>
        <w:jc w:val="both"/>
        <w:outlineLvl w:val="0"/>
        <w:rPr>
          <w:b/>
          <w:sz w:val="28"/>
          <w:szCs w:val="28"/>
        </w:rPr>
      </w:pPr>
      <w:r w:rsidRPr="000918C1">
        <w:rPr>
          <w:sz w:val="28"/>
          <w:szCs w:val="28"/>
        </w:rPr>
        <w:t xml:space="preserve">Лизинговые операции коммерческих банков. </w:t>
      </w:r>
    </w:p>
    <w:p w:rsidR="009E5605" w:rsidRPr="000918C1" w:rsidRDefault="009E5605" w:rsidP="009E5605">
      <w:pPr>
        <w:pStyle w:val="ReportMain0"/>
        <w:keepNext/>
        <w:numPr>
          <w:ilvl w:val="0"/>
          <w:numId w:val="10"/>
        </w:numPr>
        <w:tabs>
          <w:tab w:val="left" w:pos="851"/>
          <w:tab w:val="left" w:pos="1134"/>
        </w:tabs>
        <w:suppressAutoHyphens/>
        <w:ind w:left="0" w:firstLine="709"/>
        <w:jc w:val="both"/>
        <w:outlineLvl w:val="0"/>
        <w:rPr>
          <w:b/>
          <w:sz w:val="28"/>
          <w:szCs w:val="28"/>
        </w:rPr>
      </w:pPr>
      <w:r w:rsidRPr="000918C1">
        <w:rPr>
          <w:sz w:val="28"/>
          <w:szCs w:val="28"/>
        </w:rPr>
        <w:t xml:space="preserve">Операции коммерческих банков с векселями.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Операции кредитных организаций с использованием банковских карт.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Валютные операции коммерческих банков.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Кредитование физических лиц на потребительские нужды.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Ипотечное кредитование в коммерческом банке.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Система безналичных расчетов и основные принципы их организации.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Проблемы оценки кредитоспособности заемщиков коммерческого банка.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Кредитный договор - основа организации кредитного процесса.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Кредитный потенциал коммерческого банка.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Современные формы обеспечения возврата кредита.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Мониторинг кредитов в коммерческом банке.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Кредитный портфель коммерческого банка и его регулирование.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Платежеспособность и ликвидность коммерческого банка.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Методы управления ликвидностью коммерческого банка.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Основные методы ценообразования в банковском деле.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Процентная политика коммерческих банков.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Кредитная политика коммерческих банков.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Резервы на возможные потери по ссудам, порядок образования и проблемы использования.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Реорганизация кредитных организаций.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Ликвидация кредитных организаций, проблемы ее осуществления в России.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Рейтинг в деятельности коммерческих банков.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Операции коммерческих банков по доверительному управлению. </w:t>
      </w:r>
    </w:p>
    <w:p w:rsidR="009E5605" w:rsidRPr="000918C1" w:rsidRDefault="009E5605" w:rsidP="009E5605">
      <w:pPr>
        <w:pStyle w:val="ReportMain0"/>
        <w:keepNext/>
        <w:numPr>
          <w:ilvl w:val="0"/>
          <w:numId w:val="10"/>
        </w:numPr>
        <w:tabs>
          <w:tab w:val="left" w:pos="851"/>
          <w:tab w:val="left" w:pos="993"/>
        </w:tabs>
        <w:suppressAutoHyphens/>
        <w:ind w:left="0" w:firstLine="709"/>
        <w:jc w:val="both"/>
        <w:outlineLvl w:val="0"/>
        <w:rPr>
          <w:b/>
          <w:sz w:val="28"/>
          <w:szCs w:val="28"/>
        </w:rPr>
      </w:pPr>
      <w:r w:rsidRPr="000918C1">
        <w:rPr>
          <w:sz w:val="28"/>
          <w:szCs w:val="28"/>
        </w:rPr>
        <w:t xml:space="preserve"> Банковские риски и способы их минимизации. </w:t>
      </w:r>
    </w:p>
    <w:p w:rsidR="009E5605" w:rsidRPr="009E5605" w:rsidRDefault="009E5605" w:rsidP="009E5605">
      <w:pPr>
        <w:tabs>
          <w:tab w:val="left" w:pos="1134"/>
        </w:tabs>
        <w:ind w:left="1069" w:right="2"/>
        <w:jc w:val="both"/>
        <w:rPr>
          <w:rFonts w:ascii="Times New Roman" w:hAnsi="Times New Roman" w:cs="Times New Roman"/>
          <w:b/>
          <w:sz w:val="28"/>
          <w:szCs w:val="28"/>
        </w:rPr>
      </w:pPr>
      <w:r w:rsidRPr="009E5605">
        <w:rPr>
          <w:rFonts w:ascii="Times New Roman" w:hAnsi="Times New Roman" w:cs="Times New Roman"/>
          <w:b/>
          <w:sz w:val="28"/>
          <w:szCs w:val="28"/>
        </w:rPr>
        <w:lastRenderedPageBreak/>
        <w:t>4 Контроль и управление самостоятельной работой студентов</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E33ED">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ответ, свидетельствующий в основном о знании процессов изучаемой дисциплины, отличающийся </w:t>
      </w:r>
      <w:r w:rsidRPr="004835F5">
        <w:rPr>
          <w:rFonts w:ascii="Times New Roman" w:hAnsi="Times New Roman" w:cs="Times New Roman"/>
          <w:sz w:val="28"/>
          <w:szCs w:val="28"/>
        </w:rPr>
        <w:lastRenderedPageBreak/>
        <w:t>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962F4C">
          <w:rPr>
            <w:rFonts w:ascii="Times New Roman" w:hAnsi="Times New Roman"/>
            <w:noProof/>
            <w:sz w:val="28"/>
            <w:szCs w:val="28"/>
          </w:rPr>
          <w:t>4</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DA4"/>
    <w:multiLevelType w:val="hybridMultilevel"/>
    <w:tmpl w:val="FB20C524"/>
    <w:lvl w:ilvl="0" w:tplc="AED4674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1322A"/>
    <w:multiLevelType w:val="multilevel"/>
    <w:tmpl w:val="FD204B12"/>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404B8"/>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B4B2CAD"/>
    <w:multiLevelType w:val="hybridMultilevel"/>
    <w:tmpl w:val="E6AC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4"/>
  </w:num>
  <w:num w:numId="8">
    <w:abstractNumId w:val="1"/>
  </w:num>
  <w:num w:numId="9">
    <w:abstractNumId w:val="3"/>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A6895"/>
    <w:rsid w:val="000B4866"/>
    <w:rsid w:val="000F109D"/>
    <w:rsid w:val="001207E7"/>
    <w:rsid w:val="00141F95"/>
    <w:rsid w:val="00153727"/>
    <w:rsid w:val="00154D3C"/>
    <w:rsid w:val="001D368B"/>
    <w:rsid w:val="001E1188"/>
    <w:rsid w:val="001E59CC"/>
    <w:rsid w:val="00225E74"/>
    <w:rsid w:val="002C3BB6"/>
    <w:rsid w:val="0030244E"/>
    <w:rsid w:val="00320D7C"/>
    <w:rsid w:val="0032235B"/>
    <w:rsid w:val="003509FD"/>
    <w:rsid w:val="003655F6"/>
    <w:rsid w:val="003A5820"/>
    <w:rsid w:val="003A7F41"/>
    <w:rsid w:val="003E15F9"/>
    <w:rsid w:val="00410051"/>
    <w:rsid w:val="00415A52"/>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D4C48"/>
    <w:rsid w:val="006E630D"/>
    <w:rsid w:val="007058FE"/>
    <w:rsid w:val="0072141B"/>
    <w:rsid w:val="00747EBA"/>
    <w:rsid w:val="00763D99"/>
    <w:rsid w:val="007663DC"/>
    <w:rsid w:val="007A658F"/>
    <w:rsid w:val="007B544B"/>
    <w:rsid w:val="00883996"/>
    <w:rsid w:val="008A0624"/>
    <w:rsid w:val="00931010"/>
    <w:rsid w:val="00962F4C"/>
    <w:rsid w:val="00990F75"/>
    <w:rsid w:val="009C4B1C"/>
    <w:rsid w:val="009C5EE6"/>
    <w:rsid w:val="009E5605"/>
    <w:rsid w:val="00A0006F"/>
    <w:rsid w:val="00A4219C"/>
    <w:rsid w:val="00A62534"/>
    <w:rsid w:val="00A92F25"/>
    <w:rsid w:val="00AC6AFD"/>
    <w:rsid w:val="00B06C65"/>
    <w:rsid w:val="00B24AE2"/>
    <w:rsid w:val="00B478F3"/>
    <w:rsid w:val="00B57FA2"/>
    <w:rsid w:val="00B934C5"/>
    <w:rsid w:val="00B94CED"/>
    <w:rsid w:val="00BA052D"/>
    <w:rsid w:val="00BA74A0"/>
    <w:rsid w:val="00BD509F"/>
    <w:rsid w:val="00C045CF"/>
    <w:rsid w:val="00C2065F"/>
    <w:rsid w:val="00C3243A"/>
    <w:rsid w:val="00C33B2F"/>
    <w:rsid w:val="00C34863"/>
    <w:rsid w:val="00C402A5"/>
    <w:rsid w:val="00C84CB3"/>
    <w:rsid w:val="00CA04A0"/>
    <w:rsid w:val="00D2060F"/>
    <w:rsid w:val="00D2556C"/>
    <w:rsid w:val="00D26651"/>
    <w:rsid w:val="00DB7DDF"/>
    <w:rsid w:val="00DC4D11"/>
    <w:rsid w:val="00DE33ED"/>
    <w:rsid w:val="00DE6DE0"/>
    <w:rsid w:val="00E22232"/>
    <w:rsid w:val="00EE64FD"/>
    <w:rsid w:val="00EF160C"/>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3315</Words>
  <Characters>18901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БГТИ</cp:lastModifiedBy>
  <cp:revision>4</cp:revision>
  <cp:lastPrinted>2018-06-13T12:18:00Z</cp:lastPrinted>
  <dcterms:created xsi:type="dcterms:W3CDTF">2019-10-24T05:52:00Z</dcterms:created>
  <dcterms:modified xsi:type="dcterms:W3CDTF">2020-02-29T05:20:00Z</dcterms:modified>
</cp:coreProperties>
</file>