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B" w:rsidRDefault="0058307B" w:rsidP="0058307B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Бузулукский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гуманитарно-технологический институт (филиал)</w:t>
      </w:r>
    </w:p>
    <w:p w:rsidR="001E1188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бюджетного образовательного </w:t>
      </w:r>
    </w:p>
    <w:p w:rsidR="00C045CF" w:rsidRDefault="00C045CF" w:rsidP="001E118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</w:t>
      </w:r>
      <w:r w:rsidR="001E1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университет»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финансов и кредита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освоению дисциплины</w:t>
      </w: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368B" w:rsidRDefault="001D368B" w:rsidP="001D368B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«Б.1.В.ДВ.3.1 Внебюджетные фонды»</w:t>
      </w: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D368B" w:rsidRDefault="001D368B" w:rsidP="001D368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1D368B" w:rsidRDefault="001D368B" w:rsidP="001D368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D368B" w:rsidRDefault="001D368B" w:rsidP="001D368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1D368B" w:rsidRDefault="001D368B" w:rsidP="001D368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1D368B" w:rsidRDefault="001D368B" w:rsidP="001D368B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1D368B" w:rsidRDefault="001D368B" w:rsidP="001D368B">
      <w:pPr>
        <w:pStyle w:val="ReportHead"/>
        <w:suppressAutoHyphens/>
        <w:rPr>
          <w:sz w:val="24"/>
        </w:rPr>
      </w:pPr>
    </w:p>
    <w:p w:rsidR="0050415B" w:rsidRPr="001D368B" w:rsidRDefault="001D368B" w:rsidP="001D36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68B">
        <w:rPr>
          <w:rFonts w:ascii="Times New Roman" w:hAnsi="Times New Roman" w:cs="Times New Roman"/>
          <w:sz w:val="24"/>
        </w:rPr>
        <w:t>Год набора 2017</w:t>
      </w: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Составитель _____________________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Алексеева Е.В.</w:t>
      </w: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рассмотрены и одобрены на заседании кафедры финансов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кредита</w:t>
      </w: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07B" w:rsidRPr="0058307B" w:rsidRDefault="0058307B" w:rsidP="0058307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кафедрой 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Верколаб А.А.</w:t>
      </w: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307B" w:rsidRPr="0058307B" w:rsidRDefault="0058307B" w:rsidP="0058307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 является приложением к рабочей программе по дисциплине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небюджетные фонды»</w:t>
      </w:r>
    </w:p>
    <w:p w:rsidR="00C045CF" w:rsidRDefault="00C045CF" w:rsidP="00C045CF">
      <w:pPr>
        <w:pStyle w:val="aa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Содержание</w:t>
      </w:r>
      <w:bookmarkStart w:id="1" w:name="_Toc278276674"/>
    </w:p>
    <w:p w:rsidR="00C045CF" w:rsidRDefault="00C045CF" w:rsidP="00C045CF">
      <w:pPr>
        <w:spacing w:line="240" w:lineRule="auto"/>
        <w:contextualSpacing/>
        <w:rPr>
          <w:rFonts w:ascii="Arial" w:hAnsi="Arial"/>
          <w:sz w:val="24"/>
          <w:szCs w:val="24"/>
          <w:lang w:eastAsia="en-US"/>
        </w:rPr>
      </w:pPr>
    </w:p>
    <w:p w:rsidR="0049221C" w:rsidRDefault="0049221C" w:rsidP="00C045CF">
      <w:pPr>
        <w:spacing w:line="240" w:lineRule="auto"/>
        <w:contextualSpacing/>
        <w:rPr>
          <w:rFonts w:ascii="Arial" w:hAnsi="Arial"/>
          <w:sz w:val="24"/>
          <w:szCs w:val="24"/>
          <w:lang w:eastAsia="en-US"/>
        </w:rPr>
      </w:pPr>
    </w:p>
    <w:tbl>
      <w:tblPr>
        <w:tblStyle w:val="ab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8"/>
        <w:gridCol w:w="146"/>
        <w:gridCol w:w="350"/>
        <w:gridCol w:w="146"/>
      </w:tblGrid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 Методические указания по лекционным занятиям…………………..……..</w:t>
            </w:r>
          </w:p>
        </w:tc>
        <w:tc>
          <w:tcPr>
            <w:tcW w:w="496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4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2 Методические указания по подготовке к практическим занятиям………..</w:t>
            </w:r>
          </w:p>
        </w:tc>
        <w:tc>
          <w:tcPr>
            <w:tcW w:w="496" w:type="dxa"/>
            <w:gridSpan w:val="2"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5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3 Методические указания по подготовке докладов…………………………………………………………………………...</w:t>
            </w:r>
          </w:p>
        </w:tc>
        <w:tc>
          <w:tcPr>
            <w:tcW w:w="496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13</w:t>
            </w:r>
          </w:p>
        </w:tc>
      </w:tr>
      <w:tr w:rsidR="0049221C" w:rsidTr="0049221C">
        <w:tc>
          <w:tcPr>
            <w:tcW w:w="9364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/>
                <w:bCs/>
                <w:sz w:val="28"/>
                <w:szCs w:val="28"/>
              </w:rPr>
              <w:t>Методические указания по  промежуточной аттестации по дисциплине</w:t>
            </w:r>
            <w:proofErr w:type="gramStart"/>
            <w:r>
              <w:rPr>
                <w:rFonts w:ascii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496" w:type="dxa"/>
            <w:gridSpan w:val="2"/>
            <w:hideMark/>
          </w:tcPr>
          <w:p w:rsidR="0049221C" w:rsidRDefault="0049221C" w:rsidP="00130C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  <w:r>
              <w:rPr>
                <w:rFonts w:ascii="Times New Roman"/>
                <w:sz w:val="28"/>
                <w:szCs w:val="28"/>
                <w:lang w:eastAsia="en-US"/>
              </w:rPr>
              <w:t>16</w:t>
            </w:r>
          </w:p>
        </w:tc>
      </w:tr>
      <w:tr w:rsidR="00B478F3" w:rsidTr="0049221C">
        <w:trPr>
          <w:gridAfter w:val="1"/>
          <w:wAfter w:w="146" w:type="dxa"/>
        </w:trPr>
        <w:tc>
          <w:tcPr>
            <w:tcW w:w="9218" w:type="dxa"/>
          </w:tcPr>
          <w:p w:rsidR="00B478F3" w:rsidRDefault="00B478F3" w:rsidP="00B478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B478F3" w:rsidRDefault="00B478F3" w:rsidP="00C3243A">
            <w:pPr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  <w:tr w:rsidR="00C045CF" w:rsidTr="0049221C">
        <w:trPr>
          <w:gridAfter w:val="1"/>
          <w:wAfter w:w="146" w:type="dxa"/>
        </w:trPr>
        <w:tc>
          <w:tcPr>
            <w:tcW w:w="9218" w:type="dxa"/>
          </w:tcPr>
          <w:p w:rsidR="00C045CF" w:rsidRDefault="00C045CF" w:rsidP="00C324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</w:tcPr>
          <w:p w:rsidR="00C045CF" w:rsidRDefault="00C045CF" w:rsidP="00B478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  <w:tr w:rsidR="00C045CF" w:rsidTr="0049221C">
        <w:trPr>
          <w:gridAfter w:val="1"/>
          <w:wAfter w:w="146" w:type="dxa"/>
        </w:trPr>
        <w:tc>
          <w:tcPr>
            <w:tcW w:w="9218" w:type="dxa"/>
          </w:tcPr>
          <w:p w:rsidR="00C045CF" w:rsidRDefault="00C045CF" w:rsidP="00C324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045CF" w:rsidRDefault="00C045CF" w:rsidP="00B478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/>
                <w:sz w:val="28"/>
                <w:szCs w:val="28"/>
                <w:lang w:eastAsia="en-US"/>
              </w:rPr>
            </w:pPr>
          </w:p>
        </w:tc>
      </w:tr>
    </w:tbl>
    <w:p w:rsidR="00C045CF" w:rsidRDefault="00C045CF" w:rsidP="00C045CF">
      <w:pPr>
        <w:spacing w:line="240" w:lineRule="auto"/>
        <w:contextualSpacing/>
        <w:rPr>
          <w:rFonts w:ascii="Arial" w:hAnsi="Arial"/>
          <w:lang w:eastAsia="en-US"/>
        </w:rPr>
      </w:pPr>
    </w:p>
    <w:bookmarkEnd w:id="1"/>
    <w:p w:rsidR="00C045CF" w:rsidRDefault="00C045CF" w:rsidP="00C045CF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C045CF" w:rsidP="00C045CF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  <w:sectPr w:rsidR="00C045CF" w:rsidSect="00C3243A">
          <w:headerReference w:type="default" r:id="rId8"/>
          <w:footerReference w:type="default" r:id="rId9"/>
          <w:pgSz w:w="11909" w:h="16834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C045CF" w:rsidRPr="00F75DD9" w:rsidRDefault="00CA04A0" w:rsidP="00CA04A0">
      <w:pPr>
        <w:pStyle w:val="a9"/>
        <w:ind w:left="1069" w:hanging="360"/>
        <w:jc w:val="both"/>
        <w:rPr>
          <w:b/>
          <w:sz w:val="28"/>
          <w:szCs w:val="28"/>
          <w:lang w:eastAsia="en-US"/>
        </w:rPr>
      </w:pPr>
      <w:r w:rsidRPr="00F75DD9">
        <w:rPr>
          <w:b/>
          <w:sz w:val="28"/>
          <w:szCs w:val="28"/>
          <w:lang w:eastAsia="en-US"/>
        </w:rPr>
        <w:lastRenderedPageBreak/>
        <w:t>1 Методические указания по лекционным занятиям</w:t>
      </w:r>
    </w:p>
    <w:p w:rsidR="00CA04A0" w:rsidRDefault="00CA04A0" w:rsidP="00C045CF">
      <w:pPr>
        <w:pStyle w:val="a9"/>
        <w:ind w:left="1069"/>
        <w:jc w:val="both"/>
        <w:rPr>
          <w:b/>
          <w:sz w:val="28"/>
          <w:szCs w:val="28"/>
        </w:rPr>
      </w:pP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 xml:space="preserve">Лекции являются одним из основных методов </w:t>
      </w:r>
      <w:proofErr w:type="gramStart"/>
      <w:r w:rsidRPr="00CA04A0">
        <w:rPr>
          <w:rFonts w:ascii="Times New Roman" w:hAnsi="Times New Roman" w:cs="Times New Roman"/>
          <w:sz w:val="28"/>
        </w:rPr>
        <w:t>обучения по дисциплине</w:t>
      </w:r>
      <w:proofErr w:type="gramEnd"/>
      <w:r w:rsidRPr="00CA04A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В</w:t>
      </w:r>
      <w:r w:rsidRPr="00CA04A0">
        <w:rPr>
          <w:rFonts w:ascii="Times New Roman" w:eastAsia="Calibri" w:hAnsi="Times New Roman" w:cs="Times New Roman"/>
          <w:sz w:val="28"/>
          <w:szCs w:val="28"/>
          <w:lang w:eastAsia="en-US"/>
        </w:rPr>
        <w:t>небюджетные фонды</w:t>
      </w:r>
      <w:r w:rsidRPr="00CA04A0">
        <w:rPr>
          <w:rFonts w:ascii="Times New Roman" w:hAnsi="Times New Roman" w:cs="Times New Roman"/>
          <w:sz w:val="28"/>
        </w:rPr>
        <w:t>», которые призваны решать следующие задачи: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изложить важнейший материал программы курса;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- развить у бакалавров потребность к самостоятельной работе над учебником, научной литературой и законодательными актами.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4A0">
        <w:rPr>
          <w:rFonts w:ascii="Times New Roman" w:hAnsi="Times New Roman" w:cs="Times New Roman"/>
          <w:sz w:val="28"/>
        </w:rPr>
        <w:t>Главной задачей каждой лекции является раскрытие сущности темы и анализ ее основных положений.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Успешное освоение курса предполагает активное, творческое участие бакалавра путем планомерной, повседневной работы.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Общие рекомендации:</w:t>
      </w:r>
    </w:p>
    <w:p w:rsidR="00CA04A0" w:rsidRPr="00CA04A0" w:rsidRDefault="00CA04A0" w:rsidP="00CA04A0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A04A0">
        <w:rPr>
          <w:rFonts w:ascii="Times New Roman" w:hAnsi="Times New Roman" w:cs="Times New Roman"/>
          <w:sz w:val="28"/>
          <w:szCs w:val="20"/>
        </w:rPr>
        <w:t xml:space="preserve">Изучение дисциплины следует начинать с проработки рабочей программы курса, уделяя особое внимание целям, задачам, структуре и содержанию курса. </w:t>
      </w:r>
    </w:p>
    <w:p w:rsidR="00CA04A0" w:rsidRPr="00CA04A0" w:rsidRDefault="00CA04A0" w:rsidP="00CA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4A0">
        <w:rPr>
          <w:rFonts w:ascii="Times New Roman" w:hAnsi="Times New Roman" w:cs="Times New Roman"/>
          <w:sz w:val="28"/>
          <w:szCs w:val="28"/>
        </w:rPr>
        <w:t>Работа с конспектом лекций:</w:t>
      </w:r>
      <w:r w:rsidR="004B7040">
        <w:rPr>
          <w:rFonts w:ascii="Times New Roman" w:hAnsi="Times New Roman" w:cs="Times New Roman"/>
          <w:sz w:val="28"/>
          <w:szCs w:val="28"/>
        </w:rPr>
        <w:t xml:space="preserve"> п</w:t>
      </w:r>
      <w:r w:rsidRPr="00CA04A0">
        <w:rPr>
          <w:rFonts w:ascii="Times New Roman" w:hAnsi="Times New Roman" w:cs="Times New Roman"/>
          <w:sz w:val="28"/>
          <w:szCs w:val="28"/>
        </w:rPr>
        <w:t>росмотрите конспект сразу после занятий</w:t>
      </w:r>
      <w:r w:rsidR="004B7040">
        <w:rPr>
          <w:rFonts w:ascii="Times New Roman" w:hAnsi="Times New Roman" w:cs="Times New Roman"/>
          <w:sz w:val="28"/>
          <w:szCs w:val="28"/>
        </w:rPr>
        <w:t>; о</w:t>
      </w:r>
      <w:r w:rsidRPr="00CA04A0">
        <w:rPr>
          <w:rFonts w:ascii="Times New Roman" w:hAnsi="Times New Roman" w:cs="Times New Roman"/>
          <w:sz w:val="28"/>
          <w:szCs w:val="28"/>
        </w:rPr>
        <w:t>тметьте материал конспекта лекций, который вызывает затруднения для понимания</w:t>
      </w:r>
      <w:r w:rsidR="004B7040">
        <w:rPr>
          <w:rFonts w:ascii="Times New Roman" w:hAnsi="Times New Roman" w:cs="Times New Roman"/>
          <w:sz w:val="28"/>
          <w:szCs w:val="28"/>
        </w:rPr>
        <w:t>; п</w:t>
      </w:r>
      <w:r w:rsidRPr="00CA04A0">
        <w:rPr>
          <w:rFonts w:ascii="Times New Roman" w:hAnsi="Times New Roman" w:cs="Times New Roman"/>
          <w:sz w:val="28"/>
          <w:szCs w:val="28"/>
        </w:rPr>
        <w:t>опытайтесь найти ответы на затруднительные вопросы, используя предлагаемую в рабочей программе литературу. Если самостоятельно не удалось разобраться в материале, сформулируйте вопросы и обратитесь на ближайшей текущей консультации за помощью к преподавателю.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теоретической части дисциплины «</w:t>
      </w:r>
      <w:r w:rsidR="00EF160C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 xml:space="preserve">» призвано не только  </w:t>
      </w:r>
      <w:proofErr w:type="gramStart"/>
      <w:r>
        <w:rPr>
          <w:rFonts w:ascii="Times New Roman" w:hAnsi="Times New Roman"/>
          <w:sz w:val="28"/>
          <w:szCs w:val="28"/>
        </w:rPr>
        <w:t>углубить</w:t>
      </w:r>
      <w:proofErr w:type="gramEnd"/>
      <w:r>
        <w:rPr>
          <w:rFonts w:ascii="Times New Roman" w:hAnsi="Times New Roman"/>
          <w:sz w:val="28"/>
          <w:szCs w:val="28"/>
        </w:rPr>
        <w:t xml:space="preserve"> и закрепить знания, полученные на аудиторных занятиях, но и способствовать развитию у студентов творческих навыков, инициативы и организовать свое время. Планирование времени, необходимого на изучение дисциплин, студентам лучше всего осуществлять весь семестр, предусматривая при этом регулярное повторение материала.</w:t>
      </w:r>
    </w:p>
    <w:p w:rsidR="00C045CF" w:rsidRDefault="00C045CF" w:rsidP="00B94CED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первичного текста представляет конспект, теоретический материал конспектируется с учётом структуры его содержания. В процессе конспектирования лекции целесообразно учитывать общие рекомендации: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 по каждой изучаемой дисциплине следует вести в тетради, отдельной от практических (практических) занятий.</w:t>
      </w:r>
    </w:p>
    <w:p w:rsidR="00C045CF" w:rsidRDefault="00C045CF" w:rsidP="00B94CE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записывать тему и план лекции.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излагать содержание лекции своими словами, ясно формулировать и выделять тезисы, отделять их от аргументов.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соблюдать поля, на которых можно по ходу лекции и в дальнейшем записывать возникшие вопросы, замечания, дополнения и т.д.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полезно использовать выделение в тексте отдельных ключевых слов и понятий, заголовков и подзаголовков, что облегчает чтение и восприятие текста при его последующем использовании для подготовки к семинару (практическому занятию), сдаче зачета (экзамена).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нужно учиться записывать лекции кратко, используя общепринятые сокращения слов и фраз.</w:t>
      </w:r>
    </w:p>
    <w:p w:rsidR="00C045CF" w:rsidRDefault="00C045CF" w:rsidP="00C045CF">
      <w:pPr>
        <w:spacing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конспектирования лекций, как и всякие трудовые навыки, приобретаются в процессе работы, поэтому чужие, даже образцовые конспекты не могут заменить того, что дается только опытом. Запись лекции – одно из необходимых условий успешной учебы, поэтому с первых дней пребывания в вузе 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законспектированный на лекциях, необходимо регулярно прорабатывать и дополнять сведениями из других источников литературы, представленных не только в программе дисциплины, но и в периодических изданиях.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Самостоятельное конспектирование лекции (теоретического материала) предусматривает составление плана; выписку цитат, пересказ (перефразирование) «своими словами», выделение идей и теорий, критические замечания, собственные разъяснения, сравнение позиций по экономическим школам (направлениям),  реконструкция текста в виде создания таблиц, рисунков, схем, описание связей и отношений и др. Критериями хорошего конспекта являются: краткость (не более 1/8 первичного текста);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целевая направленность; </w:t>
      </w:r>
      <w:proofErr w:type="spellStart"/>
      <w:r>
        <w:rPr>
          <w:rFonts w:ascii="Times New Roman" w:hAnsi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/>
          <w:sz w:val="28"/>
          <w:szCs w:val="28"/>
        </w:rPr>
        <w:t>; научная корректность; ясность (отчётливость и однозначность), понятность.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дисциплины </w:t>
      </w:r>
      <w:r w:rsidR="00B94CED">
        <w:rPr>
          <w:rFonts w:ascii="Times New Roman" w:hAnsi="Times New Roman"/>
          <w:sz w:val="28"/>
          <w:szCs w:val="28"/>
        </w:rPr>
        <w:t>«</w:t>
      </w:r>
      <w:r w:rsidR="00990F75">
        <w:rPr>
          <w:rFonts w:ascii="Times New Roman" w:hAnsi="Times New Roman"/>
          <w:sz w:val="28"/>
          <w:szCs w:val="28"/>
        </w:rPr>
        <w:t>Внебюджетные фонды</w:t>
      </w:r>
      <w:r w:rsidR="00B94CED">
        <w:rPr>
          <w:rFonts w:ascii="Times New Roman" w:hAnsi="Times New Roman"/>
          <w:sz w:val="28"/>
          <w:szCs w:val="28"/>
        </w:rPr>
        <w:t>»</w:t>
      </w:r>
      <w:r w:rsidR="009C5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сначала необходимо по каждой теме прочитать рекомендованную литературу и составить краткий конспект основных положений, терминов, сведений, требующих запоминания и являющихся основополагающими в этой теме для освоения последующих тем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Для расширения знания по дисциплине рекомендуется использовать Интернет-ресурсы; проводить поиски в различных системах и использовать материалы сайтов, рекомендованных преподавателем.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9850BD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F75DD9" w:rsidRDefault="00C045CF" w:rsidP="00F75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D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75DD9"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Методические указания по подготовке к практическим занятиям</w:t>
      </w:r>
    </w:p>
    <w:p w:rsidR="00B478F3" w:rsidRDefault="00B478F3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практических занятий являются закрепление полученного на лекциях и изученного самостоятельно материала; проверка уровня понимания студентами вопросов, рассмотренных на лекциях и по учебной литературе, степени и качества усвоения материала студентами; выявление пробелов в пройденной части </w:t>
      </w:r>
      <w:r w:rsidRPr="000F109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и их устранение.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лекции на практическом заняти</w:t>
      </w:r>
      <w:r w:rsidR="004B70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активная роль отводится студенту. Порядок ведения семинара может быть самым разнообразным, в зависимости от его формы и тех целей, которые перед ним ставятся. Но в любом случае необходимо создавать на нем атмосферу творческой дискуссии, живого, заинтересованного обмена мнениями. Практическое </w:t>
      </w:r>
      <w:r>
        <w:rPr>
          <w:rFonts w:ascii="Times New Roman" w:hAnsi="Times New Roman"/>
          <w:sz w:val="28"/>
          <w:szCs w:val="28"/>
        </w:rPr>
        <w:lastRenderedPageBreak/>
        <w:t xml:space="preserve">занятие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</w:t>
      </w:r>
    </w:p>
    <w:p w:rsidR="00F75DD9" w:rsidRPr="0058307B" w:rsidRDefault="00F75DD9" w:rsidP="00F75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07B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занятия должны быть ориентированы не только на контроль усвоения лекционного материала путем опроса студентов, но в большей степени на активизацию студентов к исследовательской работе по предложенным темам.</w:t>
      </w:r>
    </w:p>
    <w:p w:rsidR="00F75DD9" w:rsidRPr="0058307B" w:rsidRDefault="00F75DD9" w:rsidP="00F75D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Изучение дисциплины следует начать с проработки рабочей программы курса, особое внимание, уделяя целям и задачам, структуре и содержанию дисциплины.</w:t>
      </w:r>
    </w:p>
    <w:p w:rsidR="00F75DD9" w:rsidRPr="0058307B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 xml:space="preserve">Подготовка к практическим занятиям должна способствовать формированию навыков работы с различными источниками информации, включающими нормативно-правовую и справочную литературу, учебные пособия, статистические сборники, статьи периодических изданий, материалы с официальных сайтов министерств и ведомств. </w:t>
      </w:r>
    </w:p>
    <w:p w:rsidR="00F75DD9" w:rsidRDefault="00F75DD9" w:rsidP="00F75D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B">
        <w:rPr>
          <w:rFonts w:ascii="Times New Roman" w:hAnsi="Times New Roman" w:cs="Times New Roman"/>
          <w:sz w:val="28"/>
          <w:szCs w:val="28"/>
        </w:rPr>
        <w:t>На практических занятиях студенты должны демонстрировать знание лекционного материала, дополнительной информации по рассматриваемой теме. После завершения рассмотрения темы дисциплины, студент должен быть готов ответить на вопросы преподавателя.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представлена тематика практических занятий.</w:t>
      </w:r>
    </w:p>
    <w:p w:rsidR="00F75DD9" w:rsidRDefault="00F75DD9" w:rsidP="00F75DD9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Default="00F75DD9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– Тематика практических занятий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6940"/>
        <w:gridCol w:w="1315"/>
      </w:tblGrid>
      <w:tr w:rsidR="00F75DD9" w:rsidRPr="00753C5D" w:rsidTr="00F75DD9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№ занятия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Кол-во часов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1,2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183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Сущность и назначение внебюджетных фондов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3,4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Источники формирования государственных внебюджетных фондов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5,6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582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Функциональное назначение Пенсионного фонда Российской Федерации, организация его деятельности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7,8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101"/>
              <w:jc w:val="both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Организационные основы Фонда социального страхования Российской Федерации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9,10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Фонды обязательного медицинского страхования, их назначение и взаимоотношения с другими субъектами обязательного медицинского страхования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11,12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tabs>
                <w:tab w:val="left" w:pos="563"/>
                <w:tab w:val="left" w:pos="2213"/>
                <w:tab w:val="left" w:pos="2611"/>
              </w:tabs>
              <w:ind w:right="101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Виды выплат, осуществляемых Пенсионным фондом Российской Федерации, условия их назначения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13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tabs>
                <w:tab w:val="left" w:pos="563"/>
                <w:tab w:val="left" w:pos="2213"/>
                <w:tab w:val="left" w:pos="2611"/>
              </w:tabs>
              <w:ind w:right="101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Негосударственные пенсионные фонды в системе обязательного пенсионного страхования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2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14,15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ind w:right="102"/>
              <w:jc w:val="both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Порядок выплат страхового обеспечения из Фонда социального страхования Российской Федерации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16,17</w:t>
            </w: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TableParagraph"/>
              <w:tabs>
                <w:tab w:val="left" w:pos="877"/>
                <w:tab w:val="left" w:pos="2095"/>
              </w:tabs>
              <w:ind w:right="101"/>
              <w:rPr>
                <w:sz w:val="28"/>
                <w:szCs w:val="28"/>
                <w:lang w:val="ru-RU"/>
              </w:rPr>
            </w:pPr>
            <w:r w:rsidRPr="00F75DD9">
              <w:rPr>
                <w:sz w:val="28"/>
                <w:szCs w:val="28"/>
                <w:lang w:val="ru-RU"/>
              </w:rPr>
              <w:t>Порядок финансирования фондами ОМС медицинских услуг в системе обязательного медицинского страхования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4</w:t>
            </w:r>
          </w:p>
        </w:tc>
      </w:tr>
      <w:tr w:rsidR="00F75DD9" w:rsidRPr="00753C5D" w:rsidTr="00F75DD9">
        <w:tc>
          <w:tcPr>
            <w:tcW w:w="1191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F75DD9" w:rsidRPr="00F75DD9" w:rsidRDefault="00F75DD9" w:rsidP="00F75DD9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F75DD9">
              <w:rPr>
                <w:sz w:val="28"/>
                <w:szCs w:val="28"/>
              </w:rPr>
              <w:t>34</w:t>
            </w:r>
          </w:p>
        </w:tc>
      </w:tr>
    </w:tbl>
    <w:p w:rsidR="00F75DD9" w:rsidRDefault="00F75DD9" w:rsidP="00F75D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Сущность и назначение внебюджетных фондов</w:t>
      </w: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7913D1">
        <w:rPr>
          <w:sz w:val="28"/>
          <w:szCs w:val="28"/>
        </w:rPr>
        <w:t xml:space="preserve">Процесс становления </w:t>
      </w:r>
      <w:r>
        <w:rPr>
          <w:sz w:val="28"/>
          <w:szCs w:val="28"/>
        </w:rPr>
        <w:t xml:space="preserve"> и развития </w:t>
      </w:r>
      <w:r w:rsidRPr="007913D1">
        <w:rPr>
          <w:sz w:val="28"/>
          <w:szCs w:val="28"/>
        </w:rPr>
        <w:t xml:space="preserve">внебюджетных фондов.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913D1">
        <w:rPr>
          <w:sz w:val="28"/>
          <w:szCs w:val="28"/>
        </w:rPr>
        <w:t xml:space="preserve">Роль и значение внебюджетных фондов в экономическом и социальном развитии общества.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 Правовые основы функционирования внебюджетных фондов.</w:t>
      </w:r>
    </w:p>
    <w:p w:rsidR="00F75DD9" w:rsidRPr="007913D1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7913D1">
        <w:rPr>
          <w:sz w:val="28"/>
          <w:szCs w:val="28"/>
        </w:rPr>
        <w:t xml:space="preserve">Место внебюджетных фондов в финансовой системе государства.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7913D1">
        <w:rPr>
          <w:sz w:val="28"/>
          <w:szCs w:val="28"/>
        </w:rPr>
        <w:t xml:space="preserve">Государственные внебюджетные фонды и их место в бюджетной системе Российской Федерации.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913D1">
        <w:rPr>
          <w:sz w:val="28"/>
          <w:szCs w:val="28"/>
        </w:rPr>
        <w:t xml:space="preserve">Классификация внебюджетных фондов. Функции внебюджетных фондов.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7913D1">
        <w:rPr>
          <w:sz w:val="28"/>
          <w:szCs w:val="28"/>
        </w:rPr>
        <w:t>Перспективы развития системы внебюджетных фондов в Российской Федерации.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sz w:val="28"/>
          <w:szCs w:val="28"/>
        </w:rPr>
        <w:t>4 Зарубежный опыт функционирования внебюджетных фондов.</w:t>
      </w:r>
    </w:p>
    <w:p w:rsidR="00F75DD9" w:rsidRPr="001B0637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1B0637"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1. Проанализируйте нормы бюджетного права, регламентирующие порядок формирования и функционирования внебюджетных фондов до ведения Бюджетного кодекса Российской Федерации и после.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2. Укажите причины образования внебюджетных фондов, принципы их образования и использования, их роль в обеспечении конституционных гарантий гражданам Российской Федерации.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3. Проведите сравнительный анализ функционирования системы внебюджетных фондов в Российской Федерации и  в зарубежных странах, выделите критерии классификации внебюджетных фондов, преимущества и недостатки их функционирования.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4. Нарисуйте схему финансовой системы РФ, указав в ней государственные внебюджетные фонды. Отметьте на схеме взаимосвязь государственных внебюджетных фондов с другими звеньями финансовой системы, показав направления движения средств.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5. Дайте подробную характеристику правового регулирования функционирования государственных внебюджетных фондов в Российской Федерации, укажите существующие проблемы по этому вопросу.</w:t>
      </w:r>
    </w:p>
    <w:p w:rsidR="00F75DD9" w:rsidRDefault="00F75DD9" w:rsidP="00F75DD9">
      <w:pPr>
        <w:pStyle w:val="Style22"/>
        <w:widowControl/>
        <w:tabs>
          <w:tab w:val="left" w:pos="0"/>
          <w:tab w:val="left" w:pos="851"/>
          <w:tab w:val="left" w:pos="993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6. Изложите порядок составления, рассмотрения и утверждения бюджетов государственных внебюджетных фондов и отчетов об их исполнении. Укажите пути совершенствования этого процесса.</w:t>
      </w:r>
    </w:p>
    <w:p w:rsidR="00F75DD9" w:rsidRDefault="00F75DD9" w:rsidP="00F75DD9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</w:p>
    <w:p w:rsidR="00F75DD9" w:rsidRDefault="00F75DD9" w:rsidP="00F75DD9">
      <w:pPr>
        <w:pStyle w:val="TableParagraph"/>
        <w:tabs>
          <w:tab w:val="left" w:pos="3476"/>
        </w:tabs>
        <w:ind w:left="103" w:right="101" w:firstLine="709"/>
        <w:jc w:val="both"/>
        <w:rPr>
          <w:b/>
          <w:sz w:val="28"/>
          <w:szCs w:val="28"/>
          <w:lang w:val="ru-RU"/>
        </w:rPr>
      </w:pPr>
      <w:r w:rsidRPr="0037726B">
        <w:rPr>
          <w:b/>
          <w:sz w:val="28"/>
          <w:szCs w:val="28"/>
          <w:lang w:val="ru-RU"/>
        </w:rPr>
        <w:t>Тема: Функциональное назначение Пенсионного фонда Российской Федерации, организация его деятельности</w:t>
      </w:r>
    </w:p>
    <w:p w:rsidR="00F75DD9" w:rsidRDefault="00F75DD9" w:rsidP="00F75DD9">
      <w:pPr>
        <w:pStyle w:val="TableParagraph"/>
        <w:tabs>
          <w:tab w:val="left" w:pos="3476"/>
        </w:tabs>
        <w:ind w:left="103" w:right="101" w:firstLine="709"/>
        <w:jc w:val="both"/>
        <w:rPr>
          <w:b/>
          <w:sz w:val="28"/>
          <w:szCs w:val="28"/>
          <w:lang w:val="ru-RU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История создания и развития Пенсионного фонда Российской Федерации, его сущность, функциональное назначение и задачи.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Организационная структура Пенсионного фонда России, полномочия Фонда и его функциональных подразделений.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Функции </w:t>
      </w:r>
      <w:r w:rsidRPr="007913D1">
        <w:rPr>
          <w:sz w:val="28"/>
          <w:szCs w:val="28"/>
          <w:lang w:val="ru-RU"/>
        </w:rPr>
        <w:t>Пенсионного фонда Российской Федерации</w:t>
      </w:r>
      <w:r>
        <w:rPr>
          <w:sz w:val="28"/>
          <w:szCs w:val="28"/>
          <w:lang w:val="ru-RU"/>
        </w:rPr>
        <w:t>.</w:t>
      </w:r>
    </w:p>
    <w:p w:rsidR="00F75DD9" w:rsidRPr="00154D3C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 w:rsidRPr="00154D3C">
        <w:rPr>
          <w:b/>
          <w:sz w:val="28"/>
          <w:szCs w:val="28"/>
          <w:lang w:val="ru-RU"/>
        </w:rPr>
        <w:t xml:space="preserve">План семинарского занятия 2 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Источники формирования Пенсионного фонда и направления расходования его средств.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proofErr w:type="gramStart"/>
      <w:r w:rsidRPr="007913D1">
        <w:rPr>
          <w:sz w:val="28"/>
          <w:szCs w:val="28"/>
          <w:lang w:val="ru-RU"/>
        </w:rPr>
        <w:t>Контроль за</w:t>
      </w:r>
      <w:proofErr w:type="gramEnd"/>
      <w:r w:rsidRPr="007913D1">
        <w:rPr>
          <w:sz w:val="28"/>
          <w:szCs w:val="28"/>
          <w:lang w:val="ru-RU"/>
        </w:rPr>
        <w:t xml:space="preserve"> формированием и распределением средств Пенсионного фонда Российской Федерации</w:t>
      </w:r>
      <w:r>
        <w:rPr>
          <w:sz w:val="28"/>
          <w:szCs w:val="28"/>
          <w:lang w:val="ru-RU"/>
        </w:rPr>
        <w:t xml:space="preserve">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В</w:t>
      </w:r>
      <w:r w:rsidRPr="007913D1">
        <w:rPr>
          <w:sz w:val="28"/>
          <w:szCs w:val="28"/>
          <w:lang w:val="ru-RU"/>
        </w:rPr>
        <w:t>заимоотношения Пенсионного фонда Российской Федерации с другими финансово-кредитными учреждениями.</w:t>
      </w:r>
    </w:p>
    <w:p w:rsidR="00F75DD9" w:rsidRPr="001B0637" w:rsidRDefault="00F75DD9" w:rsidP="00F75DD9">
      <w:pPr>
        <w:tabs>
          <w:tab w:val="left" w:pos="1140"/>
        </w:tabs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 w:rsidRPr="001B0637"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pStyle w:val="a9"/>
        <w:numPr>
          <w:ilvl w:val="0"/>
          <w:numId w:val="39"/>
        </w:numPr>
        <w:ind w:left="0" w:firstLine="360"/>
        <w:jc w:val="both"/>
        <w:rPr>
          <w:rStyle w:val="FontStyle49"/>
          <w:sz w:val="28"/>
          <w:szCs w:val="28"/>
        </w:rPr>
      </w:pPr>
      <w:r w:rsidRPr="006826E2">
        <w:rPr>
          <w:rStyle w:val="FontStyle49"/>
          <w:sz w:val="28"/>
          <w:szCs w:val="28"/>
        </w:rPr>
        <w:t>Проанализируйте зарубежный опыт пенсионного обеспечения и оцените возможность его применения в Российской Федерации.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 w:rsidRPr="006826E2">
        <w:rPr>
          <w:rStyle w:val="FontStyle49"/>
          <w:sz w:val="28"/>
          <w:szCs w:val="28"/>
        </w:rPr>
        <w:t xml:space="preserve">Охарактеризуйте и изобразите графически механизм </w:t>
      </w:r>
      <w:proofErr w:type="gramStart"/>
      <w:r w:rsidRPr="006826E2">
        <w:rPr>
          <w:rStyle w:val="FontStyle49"/>
          <w:sz w:val="28"/>
          <w:szCs w:val="28"/>
        </w:rPr>
        <w:t>взаимодействия органов правления Пенсионного фонда Российской Федерации</w:t>
      </w:r>
      <w:proofErr w:type="gramEnd"/>
      <w:r w:rsidRPr="006826E2">
        <w:rPr>
          <w:rStyle w:val="FontStyle49"/>
          <w:sz w:val="28"/>
          <w:szCs w:val="28"/>
        </w:rPr>
        <w:t>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Проведите анализ структуры и состава поступления доходов в бюджет Пенсионного фонда РФ и оцените динамику их изменения за последние три года.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Проведите анализ структуры и состава расходов бюджета Пенсионного фонда РФ и оцените динамику их изменения за последние три года.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Проанализируйте по бюджету Пенсионного фонда РФ за последние три года объем финансирования на обеспечение текущей деятельности Фонда и источников финансирования этих затрат в соответствии с принципами пенсионного страхования. По итогам анализа сделайте соответствующие выводы.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На основе статистического материала, иллюстрирующего динамику доходов и расходов Пенсионного фонда РФ, постройте </w:t>
      </w:r>
      <w:proofErr w:type="gramStart"/>
      <w:r>
        <w:rPr>
          <w:rStyle w:val="FontStyle49"/>
          <w:sz w:val="28"/>
          <w:szCs w:val="28"/>
        </w:rPr>
        <w:t>диаграммы, позволяющие более наглядно увидеть изменения и дайте</w:t>
      </w:r>
      <w:proofErr w:type="gramEnd"/>
      <w:r>
        <w:rPr>
          <w:rStyle w:val="FontStyle49"/>
          <w:sz w:val="28"/>
          <w:szCs w:val="28"/>
        </w:rPr>
        <w:t xml:space="preserve"> им объяснение.</w:t>
      </w:r>
    </w:p>
    <w:p w:rsidR="00F75DD9" w:rsidRDefault="00F75DD9" w:rsidP="00F75DD9">
      <w:pPr>
        <w:pStyle w:val="a9"/>
        <w:numPr>
          <w:ilvl w:val="0"/>
          <w:numId w:val="39"/>
        </w:numPr>
        <w:tabs>
          <w:tab w:val="left" w:pos="709"/>
        </w:tabs>
        <w:ind w:left="0" w:firstLine="426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Проанализируйте взаимоотношения федерального бюджета с бюджетом Пенсионного фонда РФ за последние три </w:t>
      </w:r>
      <w:proofErr w:type="gramStart"/>
      <w:r>
        <w:rPr>
          <w:rStyle w:val="FontStyle49"/>
          <w:sz w:val="28"/>
          <w:szCs w:val="28"/>
        </w:rPr>
        <w:t>года</w:t>
      </w:r>
      <w:proofErr w:type="gramEnd"/>
      <w:r>
        <w:rPr>
          <w:rStyle w:val="FontStyle49"/>
          <w:sz w:val="28"/>
          <w:szCs w:val="28"/>
        </w:rPr>
        <w:t>: на какие цели выделяются средства федерального бюджета, их объемы и динамику, условия перечисления средств Пенсионному фонду. По итогам анализа сделайте выводы и внесите предложения.</w:t>
      </w:r>
    </w:p>
    <w:p w:rsidR="00F75DD9" w:rsidRPr="0074179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Организационные основы Фонда социального страхования Российской Федерации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>Фонд социального страхования Российской Федерации, его роль и значение.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Pr="007913D1">
        <w:rPr>
          <w:sz w:val="28"/>
          <w:szCs w:val="28"/>
          <w:lang w:val="ru-RU"/>
        </w:rPr>
        <w:t xml:space="preserve"> Правовые основы функционирования Фонда социального страхования.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Организационная структура Фонда социального страхования, его полномочия по обязательному социальному страхованию. Источники образования фонда. Направления расходования средств фонда.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A1439">
        <w:rPr>
          <w:rFonts w:ascii="Times New Roman" w:hAnsi="Times New Roman" w:cs="Times New Roman"/>
          <w:sz w:val="28"/>
          <w:szCs w:val="28"/>
        </w:rPr>
        <w:t xml:space="preserve">Особенности деятельности Фонда социального страхования по обязательному социальному страхованию от несчастных случаев на производстве и профессиональных заболеваний. </w:t>
      </w:r>
    </w:p>
    <w:p w:rsidR="00F75DD9" w:rsidRPr="003A143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A1439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управления системой социального страхования.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характеризуйте формы и виды обязательного и добровольного социального страхования.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характеризуйте направления инвестиционной деятельности Фонда социального страхования Российской Федерации.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роанализируйте зарубежный опыт социального страхования и оцените возможность его применения в Российской Федерации.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роведите </w:t>
      </w:r>
      <w:r>
        <w:rPr>
          <w:rStyle w:val="FontStyle49"/>
          <w:sz w:val="28"/>
          <w:szCs w:val="28"/>
        </w:rPr>
        <w:t xml:space="preserve">анализ состава и структуры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  <w:r>
        <w:rPr>
          <w:rStyle w:val="FontStyle49"/>
          <w:sz w:val="28"/>
          <w:szCs w:val="28"/>
        </w:rPr>
        <w:t xml:space="preserve"> РФ и оцените динамику их изменения за последние три года.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</w:t>
      </w:r>
      <w:proofErr w:type="gramStart"/>
      <w:r>
        <w:rPr>
          <w:rStyle w:val="FontStyle49"/>
          <w:sz w:val="28"/>
          <w:szCs w:val="28"/>
        </w:rPr>
        <w:t xml:space="preserve"> П</w:t>
      </w:r>
      <w:proofErr w:type="gramEnd"/>
      <w:r>
        <w:rPr>
          <w:rStyle w:val="FontStyle49"/>
          <w:sz w:val="28"/>
          <w:szCs w:val="28"/>
        </w:rPr>
        <w:t xml:space="preserve">роведите анализ состава и структуры расходов бюджета </w:t>
      </w:r>
      <w:r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  <w:r>
        <w:rPr>
          <w:rStyle w:val="FontStyle49"/>
          <w:sz w:val="28"/>
          <w:szCs w:val="28"/>
        </w:rPr>
        <w:t xml:space="preserve"> РФ и оцените динамику их изменения за последние три года.</w:t>
      </w:r>
    </w:p>
    <w:p w:rsidR="00F75DD9" w:rsidRPr="007A0CE6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6</w:t>
      </w:r>
      <w:proofErr w:type="gramStart"/>
      <w:r>
        <w:rPr>
          <w:rStyle w:val="FontStyle49"/>
          <w:sz w:val="28"/>
          <w:szCs w:val="28"/>
        </w:rPr>
        <w:t xml:space="preserve"> </w:t>
      </w:r>
      <w:r w:rsidRPr="007A0CE6">
        <w:rPr>
          <w:rStyle w:val="FontStyle49"/>
          <w:sz w:val="28"/>
          <w:szCs w:val="28"/>
        </w:rPr>
        <w:t>Н</w:t>
      </w:r>
      <w:proofErr w:type="gramEnd"/>
      <w:r w:rsidRPr="007A0CE6">
        <w:rPr>
          <w:rStyle w:val="FontStyle49"/>
          <w:sz w:val="28"/>
          <w:szCs w:val="28"/>
        </w:rPr>
        <w:t xml:space="preserve">а основе статистического материала, иллюстрирующего динамику доходов и расходов </w:t>
      </w:r>
      <w:r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  <w:r>
        <w:rPr>
          <w:rStyle w:val="FontStyle49"/>
          <w:sz w:val="28"/>
          <w:szCs w:val="28"/>
        </w:rPr>
        <w:t xml:space="preserve"> </w:t>
      </w:r>
      <w:r w:rsidRPr="007A0CE6">
        <w:rPr>
          <w:rStyle w:val="FontStyle49"/>
          <w:sz w:val="28"/>
          <w:szCs w:val="28"/>
        </w:rPr>
        <w:t>РФ, постройте диаграммы, позволяющие более наглядно увидеть изменения и дайте им объяснение.</w:t>
      </w:r>
    </w:p>
    <w:p w:rsidR="00F75DD9" w:rsidRPr="006F3BD0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pStyle w:val="TableParagraph"/>
        <w:ind w:right="272" w:firstLine="709"/>
        <w:jc w:val="both"/>
        <w:rPr>
          <w:b/>
          <w:sz w:val="28"/>
          <w:szCs w:val="28"/>
          <w:lang w:val="ru-RU"/>
        </w:rPr>
      </w:pPr>
      <w:r w:rsidRPr="0037726B">
        <w:rPr>
          <w:b/>
          <w:sz w:val="28"/>
          <w:szCs w:val="28"/>
          <w:lang w:val="ru-RU"/>
        </w:rPr>
        <w:t>Тема: Фонды обязательного медицинского страхования, их назначение и взаимоотношения с другими субъектами обязательного медицинского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Роль и значение фондов обязательного медицинского страхования в системе обязательного медицинского страхования.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Задачи и функции Федерального фонда обязательного медицинского страхования.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Организационная структура территориального фонда обязательного медицинского страхования, его задачи, функции, полномочия.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Управление фондами обязательного медицинского страхования. </w:t>
      </w:r>
    </w:p>
    <w:p w:rsidR="00F75DD9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Доходы фондов обязательного медицинского страхования. </w:t>
      </w: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Финансовые отношения между фондами обязательного </w:t>
      </w:r>
      <w:r w:rsidRPr="007913D1">
        <w:rPr>
          <w:sz w:val="28"/>
          <w:szCs w:val="28"/>
          <w:lang w:val="ru-RU"/>
        </w:rPr>
        <w:lastRenderedPageBreak/>
        <w:t>медицинского страхования и иными субъектами и участниками обязательного медицинского страхования.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1</w:t>
      </w:r>
      <w:proofErr w:type="gramStart"/>
      <w:r>
        <w:rPr>
          <w:rStyle w:val="FontStyle49"/>
          <w:sz w:val="28"/>
          <w:szCs w:val="28"/>
        </w:rPr>
        <w:t xml:space="preserve"> П</w:t>
      </w:r>
      <w:proofErr w:type="gramEnd"/>
      <w:r>
        <w:rPr>
          <w:rStyle w:val="FontStyle49"/>
          <w:sz w:val="28"/>
          <w:szCs w:val="28"/>
        </w:rPr>
        <w:t>роанализируйте оп</w:t>
      </w:r>
      <w:r w:rsidR="005B2AD0">
        <w:rPr>
          <w:rStyle w:val="FontStyle49"/>
          <w:sz w:val="28"/>
          <w:szCs w:val="28"/>
        </w:rPr>
        <w:t>ы</w:t>
      </w:r>
      <w:bookmarkStart w:id="2" w:name="_GoBack"/>
      <w:bookmarkEnd w:id="2"/>
      <w:r>
        <w:rPr>
          <w:rStyle w:val="FontStyle49"/>
          <w:sz w:val="28"/>
          <w:szCs w:val="28"/>
        </w:rPr>
        <w:t>т зарубежных стран в организации обязательного медицинского страхования и оцените возможность его использования в Российской Федерации.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2</w:t>
      </w:r>
      <w:proofErr w:type="gramStart"/>
      <w:r>
        <w:rPr>
          <w:rStyle w:val="FontStyle49"/>
          <w:sz w:val="28"/>
          <w:szCs w:val="28"/>
        </w:rPr>
        <w:t xml:space="preserve"> В</w:t>
      </w:r>
      <w:proofErr w:type="gramEnd"/>
      <w:r>
        <w:rPr>
          <w:rStyle w:val="FontStyle49"/>
          <w:sz w:val="28"/>
          <w:szCs w:val="28"/>
        </w:rPr>
        <w:t>ыявите проблемы взаимодействия обязательного и добровольного медицинского страхования в современных условиях.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3</w:t>
      </w:r>
      <w:proofErr w:type="gramStart"/>
      <w:r>
        <w:rPr>
          <w:rStyle w:val="FontStyle49"/>
          <w:sz w:val="28"/>
          <w:szCs w:val="28"/>
        </w:rPr>
        <w:t xml:space="preserve"> Д</w:t>
      </w:r>
      <w:proofErr w:type="gramEnd"/>
      <w:r>
        <w:rPr>
          <w:rStyle w:val="FontStyle49"/>
          <w:sz w:val="28"/>
          <w:szCs w:val="28"/>
        </w:rPr>
        <w:t>айте характеристику добровольного медицинского страхования в России: проблемам и перспективам развития.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роведите </w:t>
      </w:r>
      <w:r>
        <w:rPr>
          <w:rStyle w:val="FontStyle49"/>
          <w:sz w:val="28"/>
          <w:szCs w:val="28"/>
        </w:rPr>
        <w:t xml:space="preserve">анализ состава и структуры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</w:t>
      </w:r>
      <w:r>
        <w:rPr>
          <w:rStyle w:val="FontStyle49"/>
          <w:sz w:val="28"/>
          <w:szCs w:val="28"/>
        </w:rPr>
        <w:t xml:space="preserve"> и оцените динамику их изменения за последние три года.</w:t>
      </w:r>
    </w:p>
    <w:p w:rsidR="00F75DD9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</w:t>
      </w:r>
      <w:proofErr w:type="gramStart"/>
      <w:r>
        <w:rPr>
          <w:rStyle w:val="FontStyle49"/>
          <w:sz w:val="28"/>
          <w:szCs w:val="28"/>
        </w:rPr>
        <w:t xml:space="preserve"> П</w:t>
      </w:r>
      <w:proofErr w:type="gramEnd"/>
      <w:r>
        <w:rPr>
          <w:rStyle w:val="FontStyle49"/>
          <w:sz w:val="28"/>
          <w:szCs w:val="28"/>
        </w:rPr>
        <w:t xml:space="preserve">роведите анализ состава и структуры расходов бюджета </w:t>
      </w:r>
      <w:r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</w:t>
      </w:r>
      <w:r>
        <w:rPr>
          <w:rStyle w:val="FontStyle49"/>
          <w:sz w:val="28"/>
          <w:szCs w:val="28"/>
        </w:rPr>
        <w:t xml:space="preserve"> и оцените динамику их изменения за последние три года.</w:t>
      </w:r>
    </w:p>
    <w:p w:rsidR="00F75DD9" w:rsidRPr="007A0CE6" w:rsidRDefault="00F75DD9" w:rsidP="00F75DD9">
      <w:pPr>
        <w:spacing w:after="0" w:line="24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6</w:t>
      </w:r>
      <w:proofErr w:type="gramStart"/>
      <w:r>
        <w:rPr>
          <w:rStyle w:val="FontStyle49"/>
          <w:sz w:val="28"/>
          <w:szCs w:val="28"/>
        </w:rPr>
        <w:t xml:space="preserve"> </w:t>
      </w:r>
      <w:r w:rsidRPr="007A0CE6">
        <w:rPr>
          <w:rStyle w:val="FontStyle49"/>
          <w:sz w:val="28"/>
          <w:szCs w:val="28"/>
        </w:rPr>
        <w:t>Н</w:t>
      </w:r>
      <w:proofErr w:type="gramEnd"/>
      <w:r w:rsidRPr="007A0CE6">
        <w:rPr>
          <w:rStyle w:val="FontStyle49"/>
          <w:sz w:val="28"/>
          <w:szCs w:val="28"/>
        </w:rPr>
        <w:t xml:space="preserve">а основе статистического материала, иллюстрирующего динамику доходов и расходов </w:t>
      </w:r>
      <w:r>
        <w:rPr>
          <w:rFonts w:ascii="Times New Roman" w:hAnsi="Times New Roman" w:cs="Times New Roman"/>
          <w:sz w:val="28"/>
          <w:szCs w:val="28"/>
        </w:rPr>
        <w:t>Федерального фонда обязательного медицинского страхования</w:t>
      </w:r>
      <w:r w:rsidRPr="007A0CE6">
        <w:rPr>
          <w:rStyle w:val="FontStyle49"/>
          <w:sz w:val="28"/>
          <w:szCs w:val="28"/>
        </w:rPr>
        <w:t>, постройте диаграммы, позволяющие более наглядно увидеть изменения и дайте им объяснение.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Источники формирования государственных внебюджетных фондов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93842">
        <w:rPr>
          <w:sz w:val="28"/>
          <w:szCs w:val="28"/>
        </w:rPr>
        <w:t xml:space="preserve">Назначение страховых взносов и их роль в формировании государственных внебюджетных фондов.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893842">
        <w:rPr>
          <w:sz w:val="28"/>
          <w:szCs w:val="28"/>
        </w:rPr>
        <w:t>Виды страхователей как плательщиков страховых взносов, основные отличия в их особенностях по уплате взносов.</w:t>
      </w:r>
    </w:p>
    <w:p w:rsidR="00F75DD9" w:rsidRPr="00893842" w:rsidRDefault="00F75DD9" w:rsidP="00F75DD9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893842">
        <w:rPr>
          <w:sz w:val="28"/>
          <w:szCs w:val="28"/>
        </w:rPr>
        <w:t>3 Порядок формирования базы обложения при исчислении страховых взносов и применения тарифов взносов.</w:t>
      </w:r>
    </w:p>
    <w:p w:rsidR="00F75DD9" w:rsidRPr="00893842" w:rsidRDefault="00F75DD9" w:rsidP="00F75DD9">
      <w:pPr>
        <w:pStyle w:val="ReportMain0"/>
        <w:suppressAutoHyphens/>
        <w:ind w:firstLine="709"/>
        <w:jc w:val="both"/>
        <w:rPr>
          <w:sz w:val="28"/>
          <w:szCs w:val="28"/>
        </w:rPr>
      </w:pPr>
      <w:r w:rsidRPr="00893842">
        <w:rPr>
          <w:sz w:val="28"/>
          <w:szCs w:val="28"/>
        </w:rPr>
        <w:t>4 Особенности исчисления и уплаты страховых взносов на обязательное медицинское страхование неработающих граждан.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93842">
        <w:rPr>
          <w:sz w:val="28"/>
          <w:szCs w:val="28"/>
        </w:rPr>
        <w:t>Страховая база и страховые тарифы по взносам в государственные внебюджетные фонды.</w:t>
      </w:r>
    </w:p>
    <w:p w:rsidR="00F75DD9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913D1">
        <w:rPr>
          <w:sz w:val="28"/>
          <w:szCs w:val="28"/>
        </w:rPr>
        <w:t xml:space="preserve">Доходы, не подлежащие обложению при уплате отчислений во внебюджетные фонды. </w:t>
      </w:r>
    </w:p>
    <w:p w:rsidR="00F75DD9" w:rsidRPr="007913D1" w:rsidRDefault="00F75DD9" w:rsidP="00F75DD9">
      <w:pPr>
        <w:pStyle w:val="ReportMain0"/>
        <w:keepNext/>
        <w:suppressAutoHyphens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7913D1">
        <w:rPr>
          <w:sz w:val="28"/>
          <w:szCs w:val="28"/>
        </w:rPr>
        <w:t>Порядок и сроки уплаты страховых взносов во внебюджетные</w:t>
      </w:r>
      <w:r w:rsidRPr="007913D1">
        <w:rPr>
          <w:spacing w:val="-20"/>
          <w:sz w:val="28"/>
          <w:szCs w:val="28"/>
        </w:rPr>
        <w:t xml:space="preserve"> </w:t>
      </w:r>
      <w:r w:rsidRPr="007913D1">
        <w:rPr>
          <w:sz w:val="28"/>
          <w:szCs w:val="28"/>
        </w:rPr>
        <w:t xml:space="preserve">фонды. </w:t>
      </w:r>
    </w:p>
    <w:p w:rsidR="00F75DD9" w:rsidRPr="00893842" w:rsidRDefault="00F75DD9" w:rsidP="00F75DD9">
      <w:pPr>
        <w:pStyle w:val="ReportMain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3842">
        <w:rPr>
          <w:sz w:val="28"/>
          <w:szCs w:val="28"/>
        </w:rPr>
        <w:t xml:space="preserve"> </w:t>
      </w:r>
      <w:proofErr w:type="gramStart"/>
      <w:r w:rsidRPr="00893842">
        <w:rPr>
          <w:sz w:val="28"/>
          <w:szCs w:val="28"/>
        </w:rPr>
        <w:t>Контроль за</w:t>
      </w:r>
      <w:proofErr w:type="gramEnd"/>
      <w:r w:rsidRPr="00893842">
        <w:rPr>
          <w:sz w:val="28"/>
          <w:szCs w:val="28"/>
        </w:rPr>
        <w:t xml:space="preserve"> полнотой и своевременностью уплаты страховых взносов.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5B2AD0" w:rsidRDefault="005B2AD0" w:rsidP="005B2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зучите опыт зарубежных стран по страховым взносам во внебюджетные фонды.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7913D1" w:rsidRDefault="00F75DD9" w:rsidP="00F75DD9">
      <w:pPr>
        <w:pStyle w:val="TableParagraph"/>
        <w:tabs>
          <w:tab w:val="left" w:pos="1738"/>
          <w:tab w:val="left" w:pos="1901"/>
          <w:tab w:val="left" w:pos="2124"/>
          <w:tab w:val="left" w:pos="2659"/>
          <w:tab w:val="left" w:pos="3513"/>
          <w:tab w:val="left" w:pos="3836"/>
          <w:tab w:val="left" w:pos="4237"/>
          <w:tab w:val="left" w:pos="5808"/>
          <w:tab w:val="left" w:pos="5853"/>
          <w:tab w:val="left" w:pos="6105"/>
          <w:tab w:val="left" w:pos="7146"/>
        </w:tabs>
        <w:ind w:right="101" w:firstLine="709"/>
        <w:contextualSpacing/>
        <w:jc w:val="both"/>
        <w:rPr>
          <w:b/>
          <w:sz w:val="28"/>
          <w:szCs w:val="28"/>
          <w:lang w:val="ru-RU"/>
        </w:rPr>
      </w:pPr>
      <w:r w:rsidRPr="007913D1">
        <w:rPr>
          <w:b/>
          <w:sz w:val="28"/>
          <w:szCs w:val="28"/>
          <w:lang w:val="ru-RU"/>
        </w:rPr>
        <w:t>Раздел 2. Страховые выплаты из государственных внебюджетных фондов</w:t>
      </w: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Виды выплат, осуществляемых Пенсионным фондом Российской Федерации, условия их назначения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Цели и задачи пенсионной реформы.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Законодательные акты по пенсионному обеспечению.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Страховая пенсия. Накопительная пенсия.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Pr="007913D1">
        <w:rPr>
          <w:sz w:val="28"/>
          <w:szCs w:val="28"/>
          <w:lang w:val="ru-RU"/>
        </w:rPr>
        <w:t xml:space="preserve">Пенсия по государственному пенсионному обеспечению.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 </w:t>
      </w:r>
      <w:r w:rsidRPr="007913D1">
        <w:rPr>
          <w:sz w:val="28"/>
          <w:szCs w:val="28"/>
          <w:lang w:val="ru-RU"/>
        </w:rPr>
        <w:t xml:space="preserve">Современные тенденции в организации пенсионного обслуживания в развитых странах.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Пенсионное обеспечение в зарубежных странах. </w:t>
      </w:r>
    </w:p>
    <w:p w:rsidR="00F75DD9" w:rsidRPr="007913D1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</w:t>
      </w:r>
      <w:r w:rsidRPr="007913D1">
        <w:rPr>
          <w:sz w:val="28"/>
          <w:szCs w:val="28"/>
          <w:lang w:val="ru-RU"/>
        </w:rPr>
        <w:t>атеринск</w:t>
      </w:r>
      <w:r>
        <w:rPr>
          <w:sz w:val="28"/>
          <w:szCs w:val="28"/>
          <w:lang w:val="ru-RU"/>
        </w:rPr>
        <w:t>ий</w:t>
      </w:r>
      <w:r w:rsidRPr="007913D1">
        <w:rPr>
          <w:sz w:val="28"/>
          <w:szCs w:val="28"/>
          <w:lang w:val="ru-RU"/>
        </w:rPr>
        <w:t xml:space="preserve"> капитал в Российской Федерации</w:t>
      </w:r>
      <w:r>
        <w:rPr>
          <w:sz w:val="28"/>
          <w:szCs w:val="28"/>
          <w:lang w:val="ru-RU"/>
        </w:rPr>
        <w:t>: н</w:t>
      </w:r>
      <w:r w:rsidRPr="007913D1">
        <w:rPr>
          <w:sz w:val="28"/>
          <w:szCs w:val="28"/>
          <w:lang w:val="ru-RU"/>
        </w:rPr>
        <w:t>ормативно-правовое обеспечение</w:t>
      </w:r>
      <w:r>
        <w:rPr>
          <w:sz w:val="28"/>
          <w:szCs w:val="28"/>
          <w:lang w:val="ru-RU"/>
        </w:rPr>
        <w:t>, к</w:t>
      </w:r>
      <w:r w:rsidRPr="007913D1">
        <w:rPr>
          <w:sz w:val="28"/>
          <w:szCs w:val="28"/>
          <w:lang w:val="ru-RU"/>
        </w:rPr>
        <w:t xml:space="preserve">атегории </w:t>
      </w:r>
      <w:r>
        <w:rPr>
          <w:sz w:val="28"/>
          <w:szCs w:val="28"/>
          <w:lang w:val="ru-RU"/>
        </w:rPr>
        <w:t>получателей, р</w:t>
      </w:r>
      <w:r w:rsidRPr="007913D1">
        <w:rPr>
          <w:sz w:val="28"/>
          <w:szCs w:val="28"/>
          <w:lang w:val="ru-RU"/>
        </w:rPr>
        <w:t>азмер</w:t>
      </w:r>
      <w:r>
        <w:rPr>
          <w:sz w:val="28"/>
          <w:szCs w:val="28"/>
          <w:lang w:val="ru-RU"/>
        </w:rPr>
        <w:t>, н</w:t>
      </w:r>
      <w:r w:rsidRPr="007913D1">
        <w:rPr>
          <w:sz w:val="28"/>
          <w:szCs w:val="28"/>
          <w:lang w:val="ru-RU"/>
        </w:rPr>
        <w:t>аправления расходования.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Pr="00981E54" w:rsidRDefault="00F75DD9" w:rsidP="00F75DD9">
      <w:pPr>
        <w:pStyle w:val="a9"/>
        <w:numPr>
          <w:ilvl w:val="0"/>
          <w:numId w:val="43"/>
        </w:numPr>
        <w:tabs>
          <w:tab w:val="left" w:pos="0"/>
        </w:tabs>
        <w:ind w:left="0" w:firstLine="360"/>
        <w:jc w:val="both"/>
        <w:rPr>
          <w:rStyle w:val="FontStyle49"/>
          <w:sz w:val="28"/>
          <w:szCs w:val="28"/>
        </w:rPr>
      </w:pPr>
      <w:r w:rsidRPr="00981E54">
        <w:rPr>
          <w:rStyle w:val="FontStyle49"/>
          <w:sz w:val="28"/>
          <w:szCs w:val="28"/>
        </w:rPr>
        <w:t xml:space="preserve">В соответствии с действующим законодательством и нормативно-правовыми актами составьте схему порядка формирования и инвестирования накопительной пенсии в Российской Федерации, отразив процесс взаимодействия всех участников. 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37726B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6B">
        <w:rPr>
          <w:rFonts w:ascii="Times New Roman" w:hAnsi="Times New Roman" w:cs="Times New Roman"/>
          <w:b/>
          <w:sz w:val="28"/>
          <w:szCs w:val="28"/>
        </w:rPr>
        <w:t>Тема: Негосударственные пенсионные фонды в системе обязательного пенсионного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Негосударственные пенсионные фонды в системе обязательного пенсионного страхования. </w:t>
      </w:r>
    </w:p>
    <w:p w:rsidR="00F75DD9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Порядок размещения накопительной пенсии в Негосударственном пенсионном фонде. </w:t>
      </w:r>
    </w:p>
    <w:p w:rsidR="00F75DD9" w:rsidRPr="007913D1" w:rsidRDefault="00F75DD9" w:rsidP="00F75DD9">
      <w:pPr>
        <w:pStyle w:val="TableParagraph"/>
        <w:ind w:right="100" w:firstLine="70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>Выплаты из Негосударственных пенсионных фондов.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примере   любого   негосударственного  пенсионного  фонда функционирующего в Российской Федерации (или в Оренбургской области) проведите анализ состава, структуры и динамики доходов и расходов его бюджета за последние три года. Сделайте выводы, соответствует ли анализируемый вами фонд, требованиям, предъявляемым к его деятельности.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характеризуйте перспективы развития негосударственного обеспечения в современных условиях.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D9" w:rsidRPr="002135D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D">
        <w:rPr>
          <w:rFonts w:ascii="Times New Roman" w:hAnsi="Times New Roman" w:cs="Times New Roman"/>
          <w:b/>
          <w:sz w:val="28"/>
          <w:szCs w:val="28"/>
        </w:rPr>
        <w:t>Тема: Порядок выплат страхового обеспечения из Фонда социального страхования Российской Федерации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Права и обязанности сторон по обязательному социальному страхованию.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Виды социальных пособий, их назначение и порядок расчета.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Основные принципы обязательного социального страхования от несчастных случаев на производстве или профессиональных заболеваний. </w:t>
      </w:r>
    </w:p>
    <w:p w:rsidR="00F75DD9" w:rsidRDefault="00F75DD9" w:rsidP="00F75DD9">
      <w:pPr>
        <w:pStyle w:val="TableParagraph"/>
        <w:ind w:right="10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 xml:space="preserve">Выплаты по обязательному социальному страхованию от несчастных случаев на производстве и профессиональных заболеваний. 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роанализируйте суммы социальных выплат из Фонда социального страхования РФ на санаторно-курортное лечение застрахованных работников и членов их семей и на пособия по временной нетрудоспособности от несчастных случаев на производстве за период с 2015 года. Сделайте вывод.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оставьте таблицу, где укажите основные доходные источники бюджета Фонда социального страхования РФ и направления использования средств. Соотнесите суммы выплат с указание их видов с источниками их финансирования. Сделайте выводы.</w:t>
      </w:r>
    </w:p>
    <w:p w:rsidR="00154D3C" w:rsidRDefault="00154D3C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2135DD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D">
        <w:rPr>
          <w:rFonts w:ascii="Times New Roman" w:hAnsi="Times New Roman" w:cs="Times New Roman"/>
          <w:b/>
          <w:sz w:val="28"/>
          <w:szCs w:val="28"/>
        </w:rPr>
        <w:t>Тема: Порядок финансирования фондами ОМС медицинских услуг в системе обязательного медицинского страхования</w:t>
      </w:r>
    </w:p>
    <w:p w:rsidR="00F75DD9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1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Правовые основы медицинского страхования.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proofErr w:type="gramStart"/>
      <w:r w:rsidRPr="007913D1">
        <w:rPr>
          <w:sz w:val="28"/>
          <w:szCs w:val="28"/>
          <w:lang w:val="ru-RU"/>
        </w:rPr>
        <w:t>Базовая</w:t>
      </w:r>
      <w:proofErr w:type="gramEnd"/>
      <w:r w:rsidRPr="007913D1">
        <w:rPr>
          <w:sz w:val="28"/>
          <w:szCs w:val="28"/>
          <w:lang w:val="ru-RU"/>
        </w:rPr>
        <w:t xml:space="preserve"> и территориальные программы обязательного медицинского страхования.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7913D1">
        <w:rPr>
          <w:sz w:val="28"/>
          <w:szCs w:val="28"/>
          <w:lang w:val="ru-RU"/>
        </w:rPr>
        <w:t xml:space="preserve">Права и обязанности участников обязательного медицинского страхования.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Pr="007913D1">
        <w:rPr>
          <w:sz w:val="28"/>
          <w:szCs w:val="28"/>
          <w:lang w:val="ru-RU"/>
        </w:rPr>
        <w:t xml:space="preserve">Виды медицинских услуг, финансируемых фондами обязательного медицинского страхования в соответствии с программами ОМС. </w:t>
      </w:r>
    </w:p>
    <w:p w:rsidR="00F75DD9" w:rsidRPr="00154D3C" w:rsidRDefault="00F75DD9" w:rsidP="00F75D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3C">
        <w:rPr>
          <w:rFonts w:ascii="Times New Roman" w:hAnsi="Times New Roman" w:cs="Times New Roman"/>
          <w:b/>
          <w:sz w:val="28"/>
          <w:szCs w:val="28"/>
        </w:rPr>
        <w:t xml:space="preserve">План семинарского занятия 2 </w:t>
      </w:r>
    </w:p>
    <w:p w:rsidR="00F75DD9" w:rsidRDefault="00F75DD9" w:rsidP="00F75DD9">
      <w:pPr>
        <w:pStyle w:val="TableParagraph"/>
        <w:ind w:right="100" w:firstLine="67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7913D1">
        <w:rPr>
          <w:sz w:val="28"/>
          <w:szCs w:val="28"/>
          <w:lang w:val="ru-RU"/>
        </w:rPr>
        <w:t xml:space="preserve">Порядок оплаты амбулаторно-поликлинической помощи  и медицинских услуг, оказываемых в стационарах гражданам, застрахованным по обязательному медицинскому страхованию. </w:t>
      </w:r>
    </w:p>
    <w:p w:rsidR="00F75DD9" w:rsidRPr="007913D1" w:rsidRDefault="00F75DD9" w:rsidP="00F75DD9">
      <w:pPr>
        <w:pStyle w:val="TableParagraph"/>
        <w:ind w:right="100" w:firstLine="679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7913D1">
        <w:rPr>
          <w:sz w:val="28"/>
          <w:szCs w:val="28"/>
          <w:lang w:val="ru-RU"/>
        </w:rPr>
        <w:t>Финансовые расчеты между субъектами и участниками обязательного медицинского страхования.</w:t>
      </w:r>
    </w:p>
    <w:p w:rsidR="00F75DD9" w:rsidRDefault="00F75DD9" w:rsidP="00F75DD9">
      <w:pPr>
        <w:pStyle w:val="Style22"/>
        <w:widowControl/>
        <w:tabs>
          <w:tab w:val="left" w:pos="0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Задания для индивидуальной работы:</w:t>
      </w:r>
    </w:p>
    <w:p w:rsidR="00F75DD9" w:rsidRPr="004366FA" w:rsidRDefault="00F75DD9" w:rsidP="00F75DD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366F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366FA">
        <w:rPr>
          <w:rFonts w:ascii="Times New Roman" w:hAnsi="Times New Roman" w:cs="Times New Roman"/>
          <w:sz w:val="28"/>
          <w:szCs w:val="28"/>
        </w:rPr>
        <w:t xml:space="preserve"> </w:t>
      </w:r>
      <w:r w:rsidRPr="004366FA">
        <w:rPr>
          <w:rFonts w:ascii="Times New Roman" w:hAnsi="Times New Roman" w:cs="Times New Roman"/>
          <w:sz w:val="28"/>
        </w:rPr>
        <w:t>С</w:t>
      </w:r>
      <w:proofErr w:type="gramEnd"/>
      <w:r w:rsidRPr="004366FA">
        <w:rPr>
          <w:rFonts w:ascii="Times New Roman" w:hAnsi="Times New Roman" w:cs="Times New Roman"/>
          <w:sz w:val="28"/>
        </w:rPr>
        <w:t>оставьте схему взаимодействия участников системы обязательного медицинского страхования в Российской Федерации. Покажите на ней движение средств между участниками. Сделайте выводы.</w:t>
      </w:r>
    </w:p>
    <w:p w:rsidR="00F75DD9" w:rsidRPr="004366FA" w:rsidRDefault="00F75DD9" w:rsidP="00F75DD9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4366FA">
        <w:rPr>
          <w:rFonts w:ascii="Times New Roman" w:hAnsi="Times New Roman" w:cs="Times New Roman"/>
          <w:sz w:val="28"/>
        </w:rPr>
        <w:t>2</w:t>
      </w:r>
      <w:proofErr w:type="gramStart"/>
      <w:r w:rsidRPr="004366FA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366FA">
        <w:rPr>
          <w:rFonts w:ascii="Times New Roman" w:hAnsi="Times New Roman" w:cs="Times New Roman"/>
          <w:sz w:val="28"/>
        </w:rPr>
        <w:t xml:space="preserve">роанализируйте результаты поступления в бюджеты территориальных фондов обязательного медицинского страхования за последние три года средств единого социального налога на обязательное медицинское страхование работающих граждан (в целом и на одного </w:t>
      </w:r>
      <w:r w:rsidRPr="004366FA">
        <w:rPr>
          <w:rFonts w:ascii="Times New Roman" w:hAnsi="Times New Roman" w:cs="Times New Roman"/>
          <w:sz w:val="28"/>
        </w:rPr>
        <w:lastRenderedPageBreak/>
        <w:t>застрахованного) и страховых взносов на обязательное медицинское страхование неработающих граждан (в целом и на одного застрахованного). Сделайте выводы.</w:t>
      </w:r>
    </w:p>
    <w:p w:rsidR="00F75DD9" w:rsidRDefault="00F75DD9" w:rsidP="00C045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DD9" w:rsidRPr="00F75DD9" w:rsidRDefault="00F75DD9" w:rsidP="00F75D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 </w:t>
      </w:r>
      <w:r w:rsidRPr="00F75DD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Методические указания по </w:t>
      </w:r>
      <w:r w:rsidR="00154D3C">
        <w:rPr>
          <w:rFonts w:ascii="Times New Roman" w:hAnsi="Times New Roman" w:cs="Times New Roman"/>
          <w:b/>
          <w:sz w:val="28"/>
          <w:szCs w:val="28"/>
          <w:lang w:eastAsia="en-US"/>
        </w:rPr>
        <w:t>подготовке докладов</w:t>
      </w:r>
    </w:p>
    <w:p w:rsidR="00F75DD9" w:rsidRDefault="00F75DD9" w:rsidP="00C045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Студентам в рамках дисциплины </w:t>
      </w:r>
      <w:r w:rsidR="009C5EE6">
        <w:rPr>
          <w:rFonts w:ascii="Times New Roman" w:hAnsi="Times New Roman"/>
          <w:sz w:val="28"/>
          <w:szCs w:val="28"/>
        </w:rPr>
        <w:t>«</w:t>
      </w:r>
      <w:r w:rsidR="00EF160C">
        <w:rPr>
          <w:rFonts w:ascii="Times New Roman" w:hAnsi="Times New Roman"/>
          <w:sz w:val="28"/>
          <w:szCs w:val="28"/>
        </w:rPr>
        <w:t>Внебюджетные фонды</w:t>
      </w:r>
      <w:r w:rsidR="009C5EE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подготовке к практическим занятиям рекомендуется самостоятельно выполнять доклады, индивидуальные письменные задания и упражнения. Работа, связанная с подготовкой докладов и выступлений, представляет собой особый вид интеллектуальной практической деятельности. Доклад – это 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 Доклад может быть продублирован в письменной форме.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Отличительными признаками доклада являются: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передача в устной форме информации;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публичный характер выступления;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стилевая однородность доклада;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четкие формулировки и сотрудничество докладчика и аудитории;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умение в сжатой форме изложить ключевые положения исследуемого вопроса и сделать выводы.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работа, в процессе которой студенту приходится сравнивать, сопоставлять, выявлять логические связи и отношения, применять методы анализа и синтеза, позволит успешно в дальнейшем подготовиться к зачетам, экзаменам и практической деятельности.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подготовке  доклада,  в  отличие  от  других  видов  студенческих  работ, может   использоваться метод   коллективного   творчества.  Преподаватель может дать тему сразу нескольким студентам одной группы, использовать метод докладчика и оппонента. Студенты могут подготовить два выступления  с  противоположными  точками зрения  и  устроить дискуссию. 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реферативно-докладной форме практического занятия первыми получают слово ранее намеченные докладчики, а при развернутой беседе  – желающие  выступить. Принцип добровольности выступления сочетается с вызовом студентов. Остальным желающим выступить по основному вопросу, чтобы не погасить у них интереса к практическому занятию, можно посоветовать быть готовыми для анализа выступлений товарищей по группе, для дополнений и замечаний.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Желательно, чтобы студент излагал материал свободно. Преподавателю, по возможности не следует прерывать выступление студента своими замечаниями и комментариями. Допустима тактичная поправка неправильно произнесенного слова, ошибочного ударения и т. п. Если далее выступающий допустил ошибки, гораздо лучше, если не сам преподаватель, а другие </w:t>
      </w:r>
      <w:r>
        <w:rPr>
          <w:rFonts w:ascii="Times New Roman" w:hAnsi="Times New Roman"/>
          <w:sz w:val="28"/>
          <w:szCs w:val="28"/>
        </w:rPr>
        <w:lastRenderedPageBreak/>
        <w:t>участники семинара (практического занятия) первыми сделают ему соответствующее замечание.</w:t>
      </w:r>
    </w:p>
    <w:p w:rsidR="00C045CF" w:rsidRDefault="00C045CF" w:rsidP="00C045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требований к любому выступлению студента примерно таков:</w:t>
      </w:r>
    </w:p>
    <w:p w:rsidR="00C045CF" w:rsidRDefault="00C045CF" w:rsidP="00C045CF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выступления с предшествующей темой или вопросом;</w:t>
      </w:r>
    </w:p>
    <w:p w:rsidR="00C045CF" w:rsidRDefault="00C045CF" w:rsidP="00C045CF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сущности проблемы;</w:t>
      </w:r>
    </w:p>
    <w:p w:rsidR="00C045CF" w:rsidRDefault="00C045CF" w:rsidP="00C045CF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методологическое значение для научной, профессиональной и практической деятельности.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требования к выступлениям студентов – самостоятельность  в подборе фактического материала и аналитическом отношении к нему, умение рассматривать примеры и факты во взаимосвязи и взаимообусловленности, отбирать наиболее существенные из них.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Приводимые докладчиком примеры и факты должны быть существенными, по возможности перекликаться с профилем обучения. Примеры из  области наук, близких к будущей профессии студента.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Обстановка в аудитории во время выступления докладчика находится постоянно в сфере внимания преподавателя-руководителя. Добиваясь внимательного и аналитического отношения студентов к выступлениям товарищей, руководитель практического занятия заранее ставит их в известность, что содержательный анализ выступления, доклада или реферата он оценивает так же высоко, как и выступление с хорошим докладом.</w:t>
      </w:r>
    </w:p>
    <w:p w:rsidR="00C045CF" w:rsidRDefault="00C045CF" w:rsidP="00C045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докладчику задают, прежде всего, студенты, а не преподаватель, в чем их следует поощрять. Необходимо требовать, чтобы вопросы, задаваемые студентам, были существенны, связаны с темой, точно сформулированы. Вопросам преподавателя обычно присущи следующее требования:</w:t>
      </w:r>
    </w:p>
    <w:p w:rsidR="00C045CF" w:rsidRDefault="00C045CF" w:rsidP="00C045CF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ясность и четкость формулировок, определенность границ, весомость смысловой нагрузки; </w:t>
      </w:r>
    </w:p>
    <w:p w:rsidR="00C045CF" w:rsidRDefault="00C045CF" w:rsidP="00C045CF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уместность постановки вопроса в данный момент, острота его звучания в сложившейся ситуации, пробуждающая живой интерес студенческой аудитории; </w:t>
      </w:r>
    </w:p>
    <w:p w:rsidR="00C045CF" w:rsidRDefault="00C045CF" w:rsidP="00C045CF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должны быть посильными для студентов.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своему характеру вопросы бывают уточняющими, наводящими, встречными; другая категория вопросов, например, казусных, может содержать предпосылки различных суждений, быть примером или положением, включающим кажущееся или действительное противоречие.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Уточняющие вопросы имеют своей целью заставить студента яснее высказать мысль, четко и определенно сформулировать ее, чтобы установить, </w:t>
      </w:r>
      <w:r>
        <w:rPr>
          <w:rFonts w:ascii="Times New Roman" w:hAnsi="Times New Roman"/>
          <w:sz w:val="28"/>
          <w:szCs w:val="28"/>
        </w:rPr>
        <w:lastRenderedPageBreak/>
        <w:t>оговорился ли он или имеет место неверное толкование проблемы. Ответ позволяет преподавателю принять правильное решение: исправленная оговорка снимает вопрос, ошибочное мнение выносится на обсуждение участников практического занятия, но без подчеркивания его ошибочности.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Наводящие или направляющие вопросы имеют своей задачей ввести полемику в нужное русло, помешать нежелательным отклонениям от сути проблемы. Важно, чтобы такие вопросы приоткрывали новые сферы приложения высказанных положений, расширяли мыслительный горизонт студентов. Наводящие вопросы на </w:t>
      </w:r>
      <w:proofErr w:type="gramStart"/>
      <w:r>
        <w:rPr>
          <w:rFonts w:ascii="Times New Roman" w:hAnsi="Times New Roman"/>
          <w:sz w:val="28"/>
          <w:szCs w:val="28"/>
        </w:rPr>
        <w:t>практическом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занятие являются редкостью и ставятся лишь в исключительных случаях.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Встречные вопросы содержат требования дополнительной аргументации, а также формально-логического анализа выступления или его отдельных положений. Цель таких вопросов — формирование у студентов умения всесторонне и глубоко обосновывать выдвигаемые положения, способности обнаруживать логические ошибки, обусловившие неубедительность или сомнительность вывода.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Казусные вопросы предлагаются студенту или всей группе в тех случаях, когда в выступлении, докладе проблема </w:t>
      </w:r>
      <w:proofErr w:type="gramStart"/>
      <w:r>
        <w:rPr>
          <w:rFonts w:ascii="Times New Roman" w:hAnsi="Times New Roman"/>
          <w:sz w:val="28"/>
          <w:szCs w:val="28"/>
        </w:rPr>
        <w:t>освещена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верно, но слишком схематично, все кажется ясным и простым (хотя подлинная глубина проблемы не раскрыта) и в аудитории образуется «вакуум интересов». Возникает необходимость показать, что в изложенной проблеме не все так просто, как это может показаться. По возможности, опираясь на знания, уже известные студентам, преподаватель найдет более сложный аспект проблемы и вынесет его на обсуждение в виде вопроса. Цель таких вопросов в том, чтобы сложное, противоречивое явление реальной действительности, содержащее в себе предпосылки для различных суждений, было осмыслено студентами в свете обсужденной теоретической проблемы, чтобы студент научился мыслить шире и глубже. 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 может быть поставлен в чисто теоретическом плане, но могут быть упомянуты и конкретные случаи, события, по возможности  близкие или хорошо известные участникам практического занятия, и предоставлена возможность самим комментировать их в плане теоретической проблемы, обсуждаемой на практическом занятие.</w:t>
      </w:r>
      <w:proofErr w:type="gramEnd"/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преследующие создание «ситуации затруднений», обычно представляют собой две-три противоречащих друг другу формулировки, из которых необходимо обнаружить и обосновать </w:t>
      </w:r>
      <w:proofErr w:type="gramStart"/>
      <w:r>
        <w:rPr>
          <w:rFonts w:ascii="Times New Roman" w:hAnsi="Times New Roman"/>
          <w:sz w:val="28"/>
          <w:szCs w:val="28"/>
        </w:rPr>
        <w:t>истинную</w:t>
      </w:r>
      <w:proofErr w:type="gramEnd"/>
      <w:r>
        <w:rPr>
          <w:rFonts w:ascii="Times New Roman" w:hAnsi="Times New Roman"/>
          <w:sz w:val="28"/>
          <w:szCs w:val="28"/>
        </w:rPr>
        <w:t>, или же берется высказывание какого-либо автора (без указания его фамилии) для анализа. В основном характер таких вопросов совпадает с постановкой задач на самостоятельность мышления.</w:t>
      </w:r>
    </w:p>
    <w:p w:rsidR="00C045CF" w:rsidRPr="00154D3C" w:rsidRDefault="009C4B1C" w:rsidP="009C4B1C">
      <w:pPr>
        <w:pStyle w:val="a9"/>
        <w:tabs>
          <w:tab w:val="left" w:pos="142"/>
        </w:tabs>
        <w:ind w:left="0" w:right="2" w:firstLine="709"/>
        <w:jc w:val="both"/>
        <w:rPr>
          <w:b/>
          <w:bCs/>
          <w:sz w:val="28"/>
          <w:szCs w:val="28"/>
        </w:rPr>
      </w:pPr>
      <w:r w:rsidRPr="00154D3C">
        <w:rPr>
          <w:b/>
          <w:bCs/>
          <w:sz w:val="28"/>
          <w:szCs w:val="28"/>
        </w:rPr>
        <w:t>4</w:t>
      </w:r>
      <w:r w:rsidR="00EF160C" w:rsidRPr="00154D3C">
        <w:rPr>
          <w:b/>
          <w:bCs/>
          <w:sz w:val="28"/>
          <w:szCs w:val="28"/>
        </w:rPr>
        <w:t xml:space="preserve"> </w:t>
      </w:r>
      <w:r w:rsidR="00154D3C" w:rsidRPr="00154D3C">
        <w:rPr>
          <w:b/>
          <w:bCs/>
          <w:sz w:val="28"/>
          <w:szCs w:val="28"/>
        </w:rPr>
        <w:t>Методические указания по  промежуточной аттестации по дисциплине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after="0"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самостоятельной работы студентов осуществляется через следующие формы контроля и обучения: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в ходе семинарских занятий;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 осуществляется через зачет, предусмотренный учебным планом.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Видом аттестации текущей учебной работы студентов является рубежный контроль. Рубежный контроль проходят студенты всех курсов очной формы обучения. Рубежный контроль проводится два раза в семестр. Рубежный контроль проводит преподаватель, заранее объявив о его дате и форме (как правило, на последнем учебном занятии перед рубежным контролем). Рубежный контроль проводится в рамках лекционных и семинарских часов, отведенных на изучение дисциплины. Студентам, не участвующим в рубежном контроле по уважительным причинам, сроки аттестации могут быть продлены. 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 Студенты, не аттестованные в установленные сроки в рамках рубежного контроля, не допускаются к промежуточной аттестации по дисциплине.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заочной формы обучения рубежный контроль не проходят.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«</w:t>
      </w:r>
      <w:r w:rsidR="00C402A5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самостоятельной работы студента по дисциплине «</w:t>
      </w:r>
      <w:r w:rsidR="00C402A5">
        <w:rPr>
          <w:rFonts w:ascii="Times New Roman" w:hAnsi="Times New Roman"/>
          <w:sz w:val="28"/>
          <w:szCs w:val="28"/>
        </w:rPr>
        <w:t>Внебюджетные фонды</w:t>
      </w:r>
      <w:r>
        <w:rPr>
          <w:rFonts w:ascii="Times New Roman" w:hAnsi="Times New Roman"/>
          <w:sz w:val="28"/>
          <w:szCs w:val="28"/>
        </w:rPr>
        <w:t>» устанавливается в следующих формах: включение вопросов выносимых на самостоятельное изучение в перечень контрольных вопросов для самопроверки; тестовый контроль.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оценок результатов внеаудиторной самостоятельной работы студентов являются: уровень освоения студентами учебного материала;  умения студента использовать теоретические знания при выполнении блока контрольных заданий и тестовых заданий; обоснованность и четкость изложения письменного ответа при выполнении контрольной работы.</w:t>
      </w:r>
    </w:p>
    <w:p w:rsidR="00C045CF" w:rsidRDefault="00C045CF" w:rsidP="00583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формой контроля знаний, умений и навыков по дисциплине является </w:t>
      </w:r>
      <w:r w:rsidR="000B4866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DC4D1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проводится по билетам, которые включают два теоретических вопроса.</w:t>
      </w:r>
    </w:p>
    <w:p w:rsidR="000B4866" w:rsidRPr="009C5807" w:rsidRDefault="000B4866" w:rsidP="0058307B">
      <w:pPr>
        <w:pStyle w:val="c1"/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proofErr w:type="gramStart"/>
      <w:r w:rsidRPr="000B4866">
        <w:rPr>
          <w:rFonts w:ascii="Times New Roman" w:eastAsia="Times New Roman" w:hAnsi="Times New Roman" w:cs="Times New Roman"/>
          <w:sz w:val="28"/>
          <w:szCs w:val="28"/>
        </w:rPr>
        <w:t>«Зачтено» - ставится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 за  з</w:t>
      </w:r>
      <w:r w:rsidRPr="009C5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нание 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фактического материла по дисциплине, в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ладение понятиями системы знаний по дисциплине, личную освоенность знаний, умение объяснять сущность понятий, умение выделять главное в учебном материале,  готовность к самостоятельному выбору, решению, умение найти эффективный способ решения проблемной ситуации, умение 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знания в стандартных и нестандартных ситуациях, логичное и доказательное изложение учебного материала, владение точной речью, у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аргументировано отвечать па</w:t>
      </w:r>
      <w:proofErr w:type="gramEnd"/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вопросы; вступать в диалоговое общение; </w:t>
      </w:r>
      <w:r w:rsidRPr="009C5807">
        <w:rPr>
          <w:rFonts w:ascii="Times New Roman" w:eastAsia="Times New Roman" w:hAnsi="Times New Roman" w:cs="Times New Roman"/>
          <w:sz w:val="28"/>
          <w:szCs w:val="28"/>
        </w:rPr>
        <w:t xml:space="preserve">ставится за владение </w:t>
      </w:r>
      <w:r w:rsidRPr="009C5807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терминологией по дисциплине, умение обобщения, умозаключения, за т</w:t>
      </w:r>
      <w:r w:rsidRPr="009C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еоретическое осмысление проблемной ситуации, умение найти решение проблемной задачи, владение языковыми средствами для ответа на вопрос.</w:t>
      </w:r>
    </w:p>
    <w:p w:rsidR="000B4866" w:rsidRPr="009C5807" w:rsidRDefault="000B4866" w:rsidP="000B4866">
      <w:pPr>
        <w:pStyle w:val="a9"/>
        <w:widowControl/>
        <w:autoSpaceDE/>
        <w:autoSpaceDN/>
        <w:adjustRightInd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4D11">
        <w:rPr>
          <w:sz w:val="28"/>
          <w:szCs w:val="28"/>
        </w:rPr>
        <w:t xml:space="preserve"> </w:t>
      </w:r>
      <w:proofErr w:type="gramStart"/>
      <w:r w:rsidRPr="00DC4D11">
        <w:rPr>
          <w:sz w:val="28"/>
          <w:szCs w:val="28"/>
        </w:rPr>
        <w:t>«</w:t>
      </w:r>
      <w:proofErr w:type="spellStart"/>
      <w:r w:rsidRPr="00DC4D11">
        <w:rPr>
          <w:sz w:val="28"/>
          <w:szCs w:val="28"/>
        </w:rPr>
        <w:t>Незачтено</w:t>
      </w:r>
      <w:proofErr w:type="spellEnd"/>
      <w:r w:rsidRPr="00DC4D11">
        <w:rPr>
          <w:sz w:val="28"/>
          <w:szCs w:val="28"/>
        </w:rPr>
        <w:t>»</w:t>
      </w:r>
      <w:r w:rsidRPr="009C5807">
        <w:rPr>
          <w:sz w:val="28"/>
          <w:szCs w:val="28"/>
        </w:rPr>
        <w:t xml:space="preserve"> ставится за н</w:t>
      </w:r>
      <w:r w:rsidRPr="009C5807">
        <w:rPr>
          <w:sz w:val="28"/>
          <w:szCs w:val="28"/>
          <w:shd w:val="clear" w:color="auto" w:fill="FFFFFF"/>
        </w:rPr>
        <w:t xml:space="preserve">еполное </w:t>
      </w:r>
      <w:r w:rsidRPr="009C5807">
        <w:rPr>
          <w:color w:val="000000"/>
          <w:sz w:val="28"/>
          <w:szCs w:val="28"/>
          <w:shd w:val="clear" w:color="auto" w:fill="FFFFFF"/>
        </w:rPr>
        <w:t>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вопрос; за 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</w:r>
      <w:proofErr w:type="gramEnd"/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2A5" w:rsidRDefault="00C402A5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402A5" w:rsidSect="0014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D9" w:rsidRDefault="00F75DD9" w:rsidP="00141F95">
      <w:pPr>
        <w:spacing w:after="0" w:line="240" w:lineRule="auto"/>
      </w:pPr>
      <w:r>
        <w:separator/>
      </w:r>
    </w:p>
  </w:endnote>
  <w:end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847938"/>
      <w:docPartObj>
        <w:docPartGallery w:val="Page Numbers (Bottom of Page)"/>
        <w:docPartUnique/>
      </w:docPartObj>
    </w:sdtPr>
    <w:sdtEndPr/>
    <w:sdtContent>
      <w:p w:rsidR="00F75DD9" w:rsidRPr="00E47ED0" w:rsidRDefault="00F75DD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7ED0">
          <w:rPr>
            <w:rFonts w:ascii="Times New Roman" w:hAnsi="Times New Roman"/>
            <w:sz w:val="28"/>
            <w:szCs w:val="28"/>
          </w:rPr>
          <w:fldChar w:fldCharType="begin"/>
        </w:r>
        <w:r w:rsidRPr="00E47ED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47ED0">
          <w:rPr>
            <w:rFonts w:ascii="Times New Roman" w:hAnsi="Times New Roman"/>
            <w:sz w:val="28"/>
            <w:szCs w:val="28"/>
          </w:rPr>
          <w:fldChar w:fldCharType="separate"/>
        </w:r>
        <w:r w:rsidR="005B2AD0">
          <w:rPr>
            <w:rFonts w:ascii="Times New Roman" w:hAnsi="Times New Roman"/>
            <w:noProof/>
            <w:sz w:val="28"/>
            <w:szCs w:val="28"/>
          </w:rPr>
          <w:t>10</w:t>
        </w:r>
        <w:r w:rsidRPr="00E47E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75DD9" w:rsidRPr="00E47ED0" w:rsidRDefault="00F75DD9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D9" w:rsidRDefault="00F75DD9" w:rsidP="00141F95">
      <w:pPr>
        <w:spacing w:after="0" w:line="240" w:lineRule="auto"/>
      </w:pPr>
      <w:r>
        <w:separator/>
      </w:r>
    </w:p>
  </w:footnote>
  <w:footnote w:type="continuationSeparator" w:id="0">
    <w:p w:rsidR="00F75DD9" w:rsidRDefault="00F75DD9" w:rsidP="0014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9" w:rsidRDefault="00F75D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65"/>
    <w:multiLevelType w:val="multilevel"/>
    <w:tmpl w:val="AA2A8AC2"/>
    <w:lvl w:ilvl="0">
      <w:start w:val="1"/>
      <w:numFmt w:val="decimal"/>
      <w:lvlText w:val="%1"/>
      <w:lvlJc w:val="left"/>
      <w:pPr>
        <w:ind w:left="103" w:hanging="6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634"/>
      </w:pPr>
      <w:rPr>
        <w:rFonts w:hint="default"/>
      </w:rPr>
    </w:lvl>
    <w:lvl w:ilvl="3">
      <w:numFmt w:val="bullet"/>
      <w:lvlText w:val="•"/>
      <w:lvlJc w:val="left"/>
      <w:pPr>
        <w:ind w:left="1471" w:hanging="634"/>
      </w:pPr>
      <w:rPr>
        <w:rFonts w:hint="default"/>
      </w:rPr>
    </w:lvl>
    <w:lvl w:ilvl="4">
      <w:numFmt w:val="bullet"/>
      <w:lvlText w:val="•"/>
      <w:lvlJc w:val="left"/>
      <w:pPr>
        <w:ind w:left="1928" w:hanging="634"/>
      </w:pPr>
      <w:rPr>
        <w:rFonts w:hint="default"/>
      </w:rPr>
    </w:lvl>
    <w:lvl w:ilvl="5">
      <w:numFmt w:val="bullet"/>
      <w:lvlText w:val="•"/>
      <w:lvlJc w:val="left"/>
      <w:pPr>
        <w:ind w:left="2385" w:hanging="634"/>
      </w:pPr>
      <w:rPr>
        <w:rFonts w:hint="default"/>
      </w:rPr>
    </w:lvl>
    <w:lvl w:ilvl="6">
      <w:numFmt w:val="bullet"/>
      <w:lvlText w:val="•"/>
      <w:lvlJc w:val="left"/>
      <w:pPr>
        <w:ind w:left="2842" w:hanging="634"/>
      </w:pPr>
      <w:rPr>
        <w:rFonts w:hint="default"/>
      </w:rPr>
    </w:lvl>
    <w:lvl w:ilvl="7">
      <w:numFmt w:val="bullet"/>
      <w:lvlText w:val="•"/>
      <w:lvlJc w:val="left"/>
      <w:pPr>
        <w:ind w:left="3300" w:hanging="634"/>
      </w:pPr>
      <w:rPr>
        <w:rFonts w:hint="default"/>
      </w:rPr>
    </w:lvl>
    <w:lvl w:ilvl="8">
      <w:numFmt w:val="bullet"/>
      <w:lvlText w:val="•"/>
      <w:lvlJc w:val="left"/>
      <w:pPr>
        <w:ind w:left="3757" w:hanging="634"/>
      </w:pPr>
      <w:rPr>
        <w:rFonts w:hint="default"/>
      </w:rPr>
    </w:lvl>
  </w:abstractNum>
  <w:abstractNum w:abstractNumId="1">
    <w:nsid w:val="0B2B150D"/>
    <w:multiLevelType w:val="hybridMultilevel"/>
    <w:tmpl w:val="87D4699C"/>
    <w:lvl w:ilvl="0" w:tplc="EEA25FC2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CF2FA16">
      <w:start w:val="1"/>
      <w:numFmt w:val="decimal"/>
      <w:lvlText w:val="%2."/>
      <w:lvlJc w:val="left"/>
      <w:pPr>
        <w:ind w:left="921" w:hanging="351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</w:rPr>
    </w:lvl>
    <w:lvl w:ilvl="2" w:tplc="B27A960C">
      <w:numFmt w:val="bullet"/>
      <w:lvlText w:val="•"/>
      <w:lvlJc w:val="left"/>
      <w:pPr>
        <w:ind w:left="1934" w:hanging="351"/>
      </w:pPr>
      <w:rPr>
        <w:rFonts w:hint="default"/>
      </w:rPr>
    </w:lvl>
    <w:lvl w:ilvl="3" w:tplc="C55255BE">
      <w:numFmt w:val="bullet"/>
      <w:lvlText w:val="•"/>
      <w:lvlJc w:val="left"/>
      <w:pPr>
        <w:ind w:left="2948" w:hanging="351"/>
      </w:pPr>
      <w:rPr>
        <w:rFonts w:hint="default"/>
      </w:rPr>
    </w:lvl>
    <w:lvl w:ilvl="4" w:tplc="CAE89D1C"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C8F4D01A">
      <w:numFmt w:val="bullet"/>
      <w:lvlText w:val="•"/>
      <w:lvlJc w:val="left"/>
      <w:pPr>
        <w:ind w:left="4976" w:hanging="351"/>
      </w:pPr>
      <w:rPr>
        <w:rFonts w:hint="default"/>
      </w:rPr>
    </w:lvl>
    <w:lvl w:ilvl="6" w:tplc="2E22304E">
      <w:numFmt w:val="bullet"/>
      <w:lvlText w:val="•"/>
      <w:lvlJc w:val="left"/>
      <w:pPr>
        <w:ind w:left="5990" w:hanging="351"/>
      </w:pPr>
      <w:rPr>
        <w:rFonts w:hint="default"/>
      </w:rPr>
    </w:lvl>
    <w:lvl w:ilvl="7" w:tplc="7C007C1A">
      <w:numFmt w:val="bullet"/>
      <w:lvlText w:val="•"/>
      <w:lvlJc w:val="left"/>
      <w:pPr>
        <w:ind w:left="7004" w:hanging="351"/>
      </w:pPr>
      <w:rPr>
        <w:rFonts w:hint="default"/>
      </w:rPr>
    </w:lvl>
    <w:lvl w:ilvl="8" w:tplc="8EEC8994">
      <w:numFmt w:val="bullet"/>
      <w:lvlText w:val="•"/>
      <w:lvlJc w:val="left"/>
      <w:pPr>
        <w:ind w:left="8018" w:hanging="351"/>
      </w:pPr>
      <w:rPr>
        <w:rFonts w:hint="default"/>
      </w:rPr>
    </w:lvl>
  </w:abstractNum>
  <w:abstractNum w:abstractNumId="2">
    <w:nsid w:val="0C292AED"/>
    <w:multiLevelType w:val="hybridMultilevel"/>
    <w:tmpl w:val="DD0A6D86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50B40"/>
    <w:multiLevelType w:val="multilevel"/>
    <w:tmpl w:val="821608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2388" w:hanging="1755"/>
      </w:pPr>
    </w:lvl>
    <w:lvl w:ilvl="2">
      <w:start w:val="1"/>
      <w:numFmt w:val="decimal"/>
      <w:isLgl/>
      <w:lvlText w:val="%1.%2.%3"/>
      <w:lvlJc w:val="left"/>
      <w:pPr>
        <w:ind w:left="3021" w:hanging="1755"/>
      </w:pPr>
    </w:lvl>
    <w:lvl w:ilvl="3">
      <w:start w:val="1"/>
      <w:numFmt w:val="decimal"/>
      <w:isLgl/>
      <w:lvlText w:val="%1.%2.%3.%4"/>
      <w:lvlJc w:val="left"/>
      <w:pPr>
        <w:ind w:left="3654" w:hanging="1755"/>
      </w:pPr>
    </w:lvl>
    <w:lvl w:ilvl="4">
      <w:start w:val="1"/>
      <w:numFmt w:val="decimal"/>
      <w:isLgl/>
      <w:lvlText w:val="%1.%2.%3.%4.%5"/>
      <w:lvlJc w:val="left"/>
      <w:pPr>
        <w:ind w:left="4287" w:hanging="1755"/>
      </w:pPr>
    </w:lvl>
    <w:lvl w:ilvl="5">
      <w:start w:val="1"/>
      <w:numFmt w:val="decimal"/>
      <w:isLgl/>
      <w:lvlText w:val="%1.%2.%3.%4.%5.%6"/>
      <w:lvlJc w:val="left"/>
      <w:pPr>
        <w:ind w:left="4920" w:hanging="1755"/>
      </w:pPr>
    </w:lvl>
    <w:lvl w:ilvl="6">
      <w:start w:val="1"/>
      <w:numFmt w:val="decimal"/>
      <w:isLgl/>
      <w:lvlText w:val="%1.%2.%3.%4.%5.%6.%7"/>
      <w:lvlJc w:val="left"/>
      <w:pPr>
        <w:ind w:left="5598" w:hanging="1800"/>
      </w:pPr>
    </w:lvl>
    <w:lvl w:ilvl="7">
      <w:start w:val="1"/>
      <w:numFmt w:val="decimal"/>
      <w:isLgl/>
      <w:lvlText w:val="%1.%2.%3.%4.%5.%6.%7.%8"/>
      <w:lvlJc w:val="left"/>
      <w:pPr>
        <w:ind w:left="6591" w:hanging="2160"/>
      </w:pPr>
    </w:lvl>
    <w:lvl w:ilvl="8">
      <w:start w:val="1"/>
      <w:numFmt w:val="decimal"/>
      <w:isLgl/>
      <w:lvlText w:val="%1.%2.%3.%4.%5.%6.%7.%8.%9"/>
      <w:lvlJc w:val="left"/>
      <w:pPr>
        <w:ind w:left="7224" w:hanging="2160"/>
      </w:pPr>
    </w:lvl>
  </w:abstractNum>
  <w:abstractNum w:abstractNumId="4">
    <w:nsid w:val="1F373A52"/>
    <w:multiLevelType w:val="multilevel"/>
    <w:tmpl w:val="3FDC2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25379C1"/>
    <w:multiLevelType w:val="hybridMultilevel"/>
    <w:tmpl w:val="DE38B7DA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C60"/>
    <w:multiLevelType w:val="hybridMultilevel"/>
    <w:tmpl w:val="EDFED538"/>
    <w:lvl w:ilvl="0" w:tplc="93326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D3542"/>
    <w:multiLevelType w:val="hybridMultilevel"/>
    <w:tmpl w:val="9E2EFB2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6F5286"/>
    <w:multiLevelType w:val="hybridMultilevel"/>
    <w:tmpl w:val="2788DB4C"/>
    <w:lvl w:ilvl="0" w:tplc="19A4F3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9C3449"/>
    <w:multiLevelType w:val="hybridMultilevel"/>
    <w:tmpl w:val="E192417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B05DD"/>
    <w:multiLevelType w:val="hybridMultilevel"/>
    <w:tmpl w:val="45EA955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D43A4"/>
    <w:multiLevelType w:val="multilevel"/>
    <w:tmpl w:val="3FA04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1D7A81"/>
    <w:multiLevelType w:val="hybridMultilevel"/>
    <w:tmpl w:val="17BCE58A"/>
    <w:lvl w:ilvl="0" w:tplc="8144AEB6">
      <w:start w:val="3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96773"/>
    <w:multiLevelType w:val="hybridMultilevel"/>
    <w:tmpl w:val="D38C548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8063FB"/>
    <w:multiLevelType w:val="hybridMultilevel"/>
    <w:tmpl w:val="BCD82FEA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42439"/>
    <w:multiLevelType w:val="hybridMultilevel"/>
    <w:tmpl w:val="B136F1CA"/>
    <w:lvl w:ilvl="0" w:tplc="F4841ACC">
      <w:start w:val="1"/>
      <w:numFmt w:val="bullet"/>
      <w:lvlText w:val=""/>
      <w:lvlJc w:val="left"/>
      <w:pPr>
        <w:ind w:left="10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47369"/>
    <w:multiLevelType w:val="hybridMultilevel"/>
    <w:tmpl w:val="F85EBC74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6224D93"/>
    <w:multiLevelType w:val="hybridMultilevel"/>
    <w:tmpl w:val="8E14F92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C7101A"/>
    <w:multiLevelType w:val="hybridMultilevel"/>
    <w:tmpl w:val="76E236C0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8D01B11"/>
    <w:multiLevelType w:val="hybridMultilevel"/>
    <w:tmpl w:val="1584CE08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A13961"/>
    <w:multiLevelType w:val="multilevel"/>
    <w:tmpl w:val="C65651BC"/>
    <w:lvl w:ilvl="0">
      <w:start w:val="2"/>
      <w:numFmt w:val="decimal"/>
      <w:lvlText w:val="%1"/>
      <w:lvlJc w:val="left"/>
      <w:pPr>
        <w:ind w:left="103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430"/>
      </w:pPr>
      <w:rPr>
        <w:rFonts w:hint="default"/>
      </w:rPr>
    </w:lvl>
    <w:lvl w:ilvl="3">
      <w:numFmt w:val="bullet"/>
      <w:lvlText w:val="•"/>
      <w:lvlJc w:val="left"/>
      <w:pPr>
        <w:ind w:left="1471" w:hanging="430"/>
      </w:pPr>
      <w:rPr>
        <w:rFonts w:hint="default"/>
      </w:rPr>
    </w:lvl>
    <w:lvl w:ilvl="4">
      <w:numFmt w:val="bullet"/>
      <w:lvlText w:val="•"/>
      <w:lvlJc w:val="left"/>
      <w:pPr>
        <w:ind w:left="1928" w:hanging="430"/>
      </w:pPr>
      <w:rPr>
        <w:rFonts w:hint="default"/>
      </w:rPr>
    </w:lvl>
    <w:lvl w:ilvl="5">
      <w:numFmt w:val="bullet"/>
      <w:lvlText w:val="•"/>
      <w:lvlJc w:val="left"/>
      <w:pPr>
        <w:ind w:left="2385" w:hanging="430"/>
      </w:pPr>
      <w:rPr>
        <w:rFonts w:hint="default"/>
      </w:rPr>
    </w:lvl>
    <w:lvl w:ilvl="6">
      <w:numFmt w:val="bullet"/>
      <w:lvlText w:val="•"/>
      <w:lvlJc w:val="left"/>
      <w:pPr>
        <w:ind w:left="2842" w:hanging="430"/>
      </w:pPr>
      <w:rPr>
        <w:rFonts w:hint="default"/>
      </w:rPr>
    </w:lvl>
    <w:lvl w:ilvl="7">
      <w:numFmt w:val="bullet"/>
      <w:lvlText w:val="•"/>
      <w:lvlJc w:val="left"/>
      <w:pPr>
        <w:ind w:left="3300" w:hanging="430"/>
      </w:pPr>
      <w:rPr>
        <w:rFonts w:hint="default"/>
      </w:rPr>
    </w:lvl>
    <w:lvl w:ilvl="8">
      <w:numFmt w:val="bullet"/>
      <w:lvlText w:val="•"/>
      <w:lvlJc w:val="left"/>
      <w:pPr>
        <w:ind w:left="3757" w:hanging="430"/>
      </w:pPr>
      <w:rPr>
        <w:rFonts w:hint="default"/>
      </w:rPr>
    </w:lvl>
  </w:abstractNum>
  <w:abstractNum w:abstractNumId="22">
    <w:nsid w:val="4D20026A"/>
    <w:multiLevelType w:val="hybridMultilevel"/>
    <w:tmpl w:val="40D82972"/>
    <w:lvl w:ilvl="0" w:tplc="77E4C5AA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22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D30B97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F74FE0"/>
    <w:multiLevelType w:val="hybridMultilevel"/>
    <w:tmpl w:val="910CE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93D12"/>
    <w:multiLevelType w:val="hybridMultilevel"/>
    <w:tmpl w:val="AD648688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C4B73"/>
    <w:multiLevelType w:val="multilevel"/>
    <w:tmpl w:val="87704E30"/>
    <w:lvl w:ilvl="0">
      <w:start w:val="1"/>
      <w:numFmt w:val="decimal"/>
      <w:lvlText w:val="%1"/>
      <w:lvlJc w:val="left"/>
      <w:pPr>
        <w:ind w:left="103" w:hanging="117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" w:hanging="11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1174"/>
      </w:pPr>
      <w:rPr>
        <w:rFonts w:hint="default"/>
      </w:rPr>
    </w:lvl>
    <w:lvl w:ilvl="3">
      <w:numFmt w:val="bullet"/>
      <w:lvlText w:val="•"/>
      <w:lvlJc w:val="left"/>
      <w:pPr>
        <w:ind w:left="1471" w:hanging="1174"/>
      </w:pPr>
      <w:rPr>
        <w:rFonts w:hint="default"/>
      </w:rPr>
    </w:lvl>
    <w:lvl w:ilvl="4">
      <w:numFmt w:val="bullet"/>
      <w:lvlText w:val="•"/>
      <w:lvlJc w:val="left"/>
      <w:pPr>
        <w:ind w:left="1928" w:hanging="1174"/>
      </w:pPr>
      <w:rPr>
        <w:rFonts w:hint="default"/>
      </w:rPr>
    </w:lvl>
    <w:lvl w:ilvl="5">
      <w:numFmt w:val="bullet"/>
      <w:lvlText w:val="•"/>
      <w:lvlJc w:val="left"/>
      <w:pPr>
        <w:ind w:left="2385" w:hanging="1174"/>
      </w:pPr>
      <w:rPr>
        <w:rFonts w:hint="default"/>
      </w:rPr>
    </w:lvl>
    <w:lvl w:ilvl="6">
      <w:numFmt w:val="bullet"/>
      <w:lvlText w:val="•"/>
      <w:lvlJc w:val="left"/>
      <w:pPr>
        <w:ind w:left="2842" w:hanging="1174"/>
      </w:pPr>
      <w:rPr>
        <w:rFonts w:hint="default"/>
      </w:rPr>
    </w:lvl>
    <w:lvl w:ilvl="7">
      <w:numFmt w:val="bullet"/>
      <w:lvlText w:val="•"/>
      <w:lvlJc w:val="left"/>
      <w:pPr>
        <w:ind w:left="3300" w:hanging="1174"/>
      </w:pPr>
      <w:rPr>
        <w:rFonts w:hint="default"/>
      </w:rPr>
    </w:lvl>
    <w:lvl w:ilvl="8">
      <w:numFmt w:val="bullet"/>
      <w:lvlText w:val="•"/>
      <w:lvlJc w:val="left"/>
      <w:pPr>
        <w:ind w:left="3757" w:hanging="1174"/>
      </w:pPr>
      <w:rPr>
        <w:rFonts w:hint="default"/>
      </w:rPr>
    </w:lvl>
  </w:abstractNum>
  <w:abstractNum w:abstractNumId="28">
    <w:nsid w:val="673F2DFB"/>
    <w:multiLevelType w:val="multilevel"/>
    <w:tmpl w:val="ECD09748"/>
    <w:lvl w:ilvl="0">
      <w:start w:val="3"/>
      <w:numFmt w:val="decimal"/>
      <w:lvlText w:val="%1"/>
      <w:lvlJc w:val="left"/>
      <w:pPr>
        <w:ind w:left="103" w:hanging="8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8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014" w:hanging="828"/>
      </w:pPr>
      <w:rPr>
        <w:rFonts w:hint="default"/>
      </w:rPr>
    </w:lvl>
    <w:lvl w:ilvl="3">
      <w:numFmt w:val="bullet"/>
      <w:lvlText w:val="•"/>
      <w:lvlJc w:val="left"/>
      <w:pPr>
        <w:ind w:left="1471" w:hanging="828"/>
      </w:pPr>
      <w:rPr>
        <w:rFonts w:hint="default"/>
      </w:rPr>
    </w:lvl>
    <w:lvl w:ilvl="4">
      <w:numFmt w:val="bullet"/>
      <w:lvlText w:val="•"/>
      <w:lvlJc w:val="left"/>
      <w:pPr>
        <w:ind w:left="1928" w:hanging="828"/>
      </w:pPr>
      <w:rPr>
        <w:rFonts w:hint="default"/>
      </w:rPr>
    </w:lvl>
    <w:lvl w:ilvl="5">
      <w:numFmt w:val="bullet"/>
      <w:lvlText w:val="•"/>
      <w:lvlJc w:val="left"/>
      <w:pPr>
        <w:ind w:left="2385" w:hanging="828"/>
      </w:pPr>
      <w:rPr>
        <w:rFonts w:hint="default"/>
      </w:rPr>
    </w:lvl>
    <w:lvl w:ilvl="6">
      <w:numFmt w:val="bullet"/>
      <w:lvlText w:val="•"/>
      <w:lvlJc w:val="left"/>
      <w:pPr>
        <w:ind w:left="2842" w:hanging="828"/>
      </w:pPr>
      <w:rPr>
        <w:rFonts w:hint="default"/>
      </w:rPr>
    </w:lvl>
    <w:lvl w:ilvl="7">
      <w:numFmt w:val="bullet"/>
      <w:lvlText w:val="•"/>
      <w:lvlJc w:val="left"/>
      <w:pPr>
        <w:ind w:left="3300" w:hanging="828"/>
      </w:pPr>
      <w:rPr>
        <w:rFonts w:hint="default"/>
      </w:rPr>
    </w:lvl>
    <w:lvl w:ilvl="8">
      <w:numFmt w:val="bullet"/>
      <w:lvlText w:val="•"/>
      <w:lvlJc w:val="left"/>
      <w:pPr>
        <w:ind w:left="3757" w:hanging="828"/>
      </w:pPr>
      <w:rPr>
        <w:rFonts w:hint="default"/>
      </w:rPr>
    </w:lvl>
  </w:abstractNum>
  <w:abstractNum w:abstractNumId="29">
    <w:nsid w:val="6AA51C92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AD2053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9B0D52"/>
    <w:multiLevelType w:val="hybridMultilevel"/>
    <w:tmpl w:val="35848A9C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2700D"/>
    <w:multiLevelType w:val="hybridMultilevel"/>
    <w:tmpl w:val="FA52D118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6770AF"/>
    <w:multiLevelType w:val="hybridMultilevel"/>
    <w:tmpl w:val="5D144B8C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5013DB"/>
    <w:multiLevelType w:val="hybridMultilevel"/>
    <w:tmpl w:val="CA5245CE"/>
    <w:lvl w:ilvl="0" w:tplc="F484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814E2"/>
    <w:multiLevelType w:val="hybridMultilevel"/>
    <w:tmpl w:val="BA40A41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C66241"/>
    <w:multiLevelType w:val="hybridMultilevel"/>
    <w:tmpl w:val="6812E0A4"/>
    <w:lvl w:ilvl="0" w:tplc="606C9A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D1D0E"/>
    <w:multiLevelType w:val="singleLevel"/>
    <w:tmpl w:val="19A4F3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41">
    <w:nsid w:val="7E6128CE"/>
    <w:multiLevelType w:val="hybridMultilevel"/>
    <w:tmpl w:val="26748052"/>
    <w:lvl w:ilvl="0" w:tplc="87DA437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7A62A3"/>
    <w:multiLevelType w:val="hybridMultilevel"/>
    <w:tmpl w:val="C43021E6"/>
    <w:lvl w:ilvl="0" w:tplc="87DA4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0"/>
  </w:num>
  <w:num w:numId="21">
    <w:abstractNumId w:val="0"/>
  </w:num>
  <w:num w:numId="22">
    <w:abstractNumId w:val="27"/>
  </w:num>
  <w:num w:numId="23">
    <w:abstractNumId w:val="21"/>
  </w:num>
  <w:num w:numId="24">
    <w:abstractNumId w:val="28"/>
  </w:num>
  <w:num w:numId="25">
    <w:abstractNumId w:val="4"/>
  </w:num>
  <w:num w:numId="26">
    <w:abstractNumId w:val="1"/>
  </w:num>
  <w:num w:numId="27">
    <w:abstractNumId w:val="5"/>
  </w:num>
  <w:num w:numId="28">
    <w:abstractNumId w:val="9"/>
  </w:num>
  <w:num w:numId="29">
    <w:abstractNumId w:val="39"/>
  </w:num>
  <w:num w:numId="30">
    <w:abstractNumId w:val="36"/>
  </w:num>
  <w:num w:numId="31">
    <w:abstractNumId w:val="19"/>
  </w:num>
  <w:num w:numId="32">
    <w:abstractNumId w:val="8"/>
  </w:num>
  <w:num w:numId="33">
    <w:abstractNumId w:val="24"/>
  </w:num>
  <w:num w:numId="34">
    <w:abstractNumId w:val="41"/>
  </w:num>
  <w:num w:numId="35">
    <w:abstractNumId w:val="29"/>
  </w:num>
  <w:num w:numId="36">
    <w:abstractNumId w:val="31"/>
  </w:num>
  <w:num w:numId="37">
    <w:abstractNumId w:val="30"/>
  </w:num>
  <w:num w:numId="38">
    <w:abstractNumId w:val="17"/>
  </w:num>
  <w:num w:numId="39">
    <w:abstractNumId w:val="26"/>
  </w:num>
  <w:num w:numId="40">
    <w:abstractNumId w:val="42"/>
  </w:num>
  <w:num w:numId="41">
    <w:abstractNumId w:val="25"/>
  </w:num>
  <w:num w:numId="42">
    <w:abstractNumId w:val="23"/>
  </w:num>
  <w:num w:numId="43">
    <w:abstractNumId w:val="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F"/>
    <w:rsid w:val="00075F8E"/>
    <w:rsid w:val="000A6895"/>
    <w:rsid w:val="000B4866"/>
    <w:rsid w:val="000F109D"/>
    <w:rsid w:val="001207E7"/>
    <w:rsid w:val="00141F95"/>
    <w:rsid w:val="00153727"/>
    <w:rsid w:val="00154D3C"/>
    <w:rsid w:val="001D368B"/>
    <w:rsid w:val="001E1188"/>
    <w:rsid w:val="00225E74"/>
    <w:rsid w:val="002C3BB6"/>
    <w:rsid w:val="0030244E"/>
    <w:rsid w:val="00320D7C"/>
    <w:rsid w:val="0032235B"/>
    <w:rsid w:val="003509FD"/>
    <w:rsid w:val="003655F6"/>
    <w:rsid w:val="003A5820"/>
    <w:rsid w:val="003A7F41"/>
    <w:rsid w:val="003E15F9"/>
    <w:rsid w:val="0049221C"/>
    <w:rsid w:val="00492CCB"/>
    <w:rsid w:val="004B3854"/>
    <w:rsid w:val="004B7040"/>
    <w:rsid w:val="0050415B"/>
    <w:rsid w:val="00533C4A"/>
    <w:rsid w:val="00536D1F"/>
    <w:rsid w:val="0055202D"/>
    <w:rsid w:val="0058307B"/>
    <w:rsid w:val="005A1515"/>
    <w:rsid w:val="005B2AD0"/>
    <w:rsid w:val="005D4C48"/>
    <w:rsid w:val="006E630D"/>
    <w:rsid w:val="007058FE"/>
    <w:rsid w:val="0072141B"/>
    <w:rsid w:val="00747EBA"/>
    <w:rsid w:val="00763D99"/>
    <w:rsid w:val="007663DC"/>
    <w:rsid w:val="007B544B"/>
    <w:rsid w:val="00883996"/>
    <w:rsid w:val="008A0624"/>
    <w:rsid w:val="00990F75"/>
    <w:rsid w:val="009C4B1C"/>
    <w:rsid w:val="009C5EE6"/>
    <w:rsid w:val="00A0006F"/>
    <w:rsid w:val="00A4219C"/>
    <w:rsid w:val="00A62534"/>
    <w:rsid w:val="00AC6AFD"/>
    <w:rsid w:val="00B06C65"/>
    <w:rsid w:val="00B24AE2"/>
    <w:rsid w:val="00B478F3"/>
    <w:rsid w:val="00B934C5"/>
    <w:rsid w:val="00B94CED"/>
    <w:rsid w:val="00BA052D"/>
    <w:rsid w:val="00BA74A0"/>
    <w:rsid w:val="00BD509F"/>
    <w:rsid w:val="00C045CF"/>
    <w:rsid w:val="00C2065F"/>
    <w:rsid w:val="00C3243A"/>
    <w:rsid w:val="00C33B2F"/>
    <w:rsid w:val="00C34863"/>
    <w:rsid w:val="00C402A5"/>
    <w:rsid w:val="00C84CB3"/>
    <w:rsid w:val="00CA04A0"/>
    <w:rsid w:val="00D2060F"/>
    <w:rsid w:val="00D2556C"/>
    <w:rsid w:val="00D26651"/>
    <w:rsid w:val="00DB7DDF"/>
    <w:rsid w:val="00DC4D11"/>
    <w:rsid w:val="00DE6DE0"/>
    <w:rsid w:val="00E22232"/>
    <w:rsid w:val="00EE64FD"/>
    <w:rsid w:val="00EF160C"/>
    <w:rsid w:val="00F6358A"/>
    <w:rsid w:val="00F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1">
    <w:name w:val="c1"/>
    <w:basedOn w:val="a"/>
    <w:rsid w:val="000B4866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1D368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1D368B"/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5DD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TML">
    <w:name w:val="HTML Cite"/>
    <w:rsid w:val="00F75DD9"/>
    <w:rPr>
      <w:i/>
      <w:iCs/>
    </w:rPr>
  </w:style>
  <w:style w:type="character" w:customStyle="1" w:styleId="grame">
    <w:name w:val="grame"/>
    <w:rsid w:val="00F75DD9"/>
  </w:style>
  <w:style w:type="paragraph" w:customStyle="1" w:styleId="11">
    <w:name w:val="Обычный1"/>
    <w:rsid w:val="00F75D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F7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F75DD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F75DD9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75D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DD9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75DD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5DD9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F75DD9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F75DD9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F75DD9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F75DD9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DD9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75DD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DD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F75DD9"/>
    <w:rPr>
      <w:rFonts w:ascii="Arial Narrow" w:hAnsi="Arial Narrow" w:cs="Arial Narrow"/>
      <w:sz w:val="16"/>
      <w:szCs w:val="16"/>
    </w:rPr>
  </w:style>
  <w:style w:type="character" w:customStyle="1" w:styleId="FontStyle26">
    <w:name w:val="Font Style26"/>
    <w:basedOn w:val="a0"/>
    <w:rsid w:val="00F75DD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75DD9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F75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75DD9"/>
    <w:pPr>
      <w:widowControl w:val="0"/>
      <w:autoSpaceDE w:val="0"/>
      <w:autoSpaceDN w:val="0"/>
      <w:adjustRightInd w:val="0"/>
      <w:spacing w:after="0" w:line="197" w:lineRule="exact"/>
      <w:ind w:hanging="21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BGTI</Company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ниэл</dc:creator>
  <cp:lastModifiedBy>БГТИ</cp:lastModifiedBy>
  <cp:revision>18</cp:revision>
  <cp:lastPrinted>2018-06-13T12:18:00Z</cp:lastPrinted>
  <dcterms:created xsi:type="dcterms:W3CDTF">2017-09-15T04:16:00Z</dcterms:created>
  <dcterms:modified xsi:type="dcterms:W3CDTF">2019-10-16T09:39:00Z</dcterms:modified>
</cp:coreProperties>
</file>