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 xml:space="preserve">высшего </w:t>
      </w:r>
      <w:r w:rsidR="00CC2BBC">
        <w:rPr>
          <w:rFonts w:ascii="Times New Roman" w:hAnsi="Times New Roman"/>
          <w:sz w:val="28"/>
          <w:szCs w:val="28"/>
        </w:rPr>
        <w:t xml:space="preserve">профессионального </w:t>
      </w:r>
      <w:r>
        <w:rPr>
          <w:rFonts w:ascii="Times New Roman" w:hAnsi="Times New Roman"/>
          <w:sz w:val="28"/>
          <w:szCs w:val="28"/>
        </w:rPr>
        <w:t>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07072" w:rsidRDefault="00607072" w:rsidP="00607072">
      <w:pPr>
        <w:pStyle w:val="ReportHead"/>
        <w:suppressAutoHyphens/>
        <w:spacing w:before="120"/>
        <w:rPr>
          <w:i/>
          <w:sz w:val="24"/>
        </w:rPr>
      </w:pPr>
      <w:r>
        <w:rPr>
          <w:i/>
          <w:sz w:val="24"/>
        </w:rPr>
        <w:t>«Б.1.В.ДВ.4.1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spacing w:before="120"/>
        <w:rPr>
          <w:sz w:val="24"/>
        </w:rPr>
      </w:pPr>
      <w:r>
        <w:rPr>
          <w:sz w:val="24"/>
        </w:rPr>
        <w:t>Тип образовательной программы</w:t>
      </w:r>
    </w:p>
    <w:p w:rsidR="002947BA" w:rsidRDefault="002947BA" w:rsidP="002947B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4B1E5A" w:rsidRDefault="004B1E5A" w:rsidP="004B1E5A">
      <w:pPr>
        <w:pStyle w:val="ReportHead"/>
        <w:suppressAutoHyphens/>
        <w:rPr>
          <w:i/>
          <w:sz w:val="24"/>
          <w:u w:val="single"/>
        </w:rPr>
      </w:pPr>
      <w:bookmarkStart w:id="0" w:name="BookmarkWhereDelChr13"/>
      <w:bookmarkEnd w:id="0"/>
      <w:r>
        <w:rPr>
          <w:i/>
          <w:sz w:val="24"/>
          <w:u w:val="single"/>
        </w:rPr>
        <w:t>Заочная</w:t>
      </w: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201</w:t>
      </w:r>
      <w:r w:rsidR="000F010F">
        <w:rPr>
          <w:sz w:val="24"/>
        </w:rPr>
        <w:t>5</w:t>
      </w:r>
    </w:p>
    <w:p w:rsidR="00CC2BBC" w:rsidRDefault="00CC2BBC" w:rsidP="002947BA">
      <w:pPr>
        <w:pStyle w:val="af1"/>
        <w:ind w:firstLine="0"/>
        <w:jc w:val="both"/>
        <w:rPr>
          <w:b w:val="0"/>
          <w:sz w:val="24"/>
        </w:rPr>
      </w:pPr>
    </w:p>
    <w:p w:rsidR="005A1515" w:rsidRPr="00020296" w:rsidRDefault="00607072" w:rsidP="002947BA">
      <w:pPr>
        <w:pStyle w:val="af1"/>
        <w:ind w:firstLine="0"/>
        <w:jc w:val="both"/>
        <w:rPr>
          <w:b w:val="0"/>
          <w:sz w:val="24"/>
        </w:rPr>
      </w:pPr>
      <w:r w:rsidRPr="00020296">
        <w:rPr>
          <w:b w:val="0"/>
          <w:sz w:val="24"/>
        </w:rPr>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201</w:t>
      </w:r>
      <w:r w:rsidR="000F010F">
        <w:rPr>
          <w:b w:val="0"/>
          <w:sz w:val="24"/>
        </w:rPr>
        <w:t>5</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C2BBC" w:rsidRDefault="00CC2BBC" w:rsidP="00C045CF">
      <w:pPr>
        <w:spacing w:line="240" w:lineRule="auto"/>
        <w:ind w:firstLine="720"/>
        <w:contextualSpacing/>
        <w:jc w:val="both"/>
        <w:rPr>
          <w:rFonts w:ascii="Times New Roman" w:hAnsi="Times New Roman" w:cs="Times New Roman"/>
          <w:b/>
          <w:sz w:val="24"/>
          <w:szCs w:val="24"/>
        </w:rPr>
      </w:pPr>
    </w:p>
    <w:p w:rsidR="00CC2BBC" w:rsidRDefault="00CC2BBC" w:rsidP="00C045CF">
      <w:pPr>
        <w:spacing w:line="240" w:lineRule="auto"/>
        <w:ind w:firstLine="720"/>
        <w:contextualSpacing/>
        <w:jc w:val="both"/>
        <w:rPr>
          <w:rFonts w:ascii="Times New Roman" w:hAnsi="Times New Roman" w:cs="Times New Roman"/>
          <w:b/>
          <w:sz w:val="24"/>
          <w:szCs w:val="24"/>
        </w:r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C2BBC" w:rsidRPr="00020296" w:rsidRDefault="00CC2BBC" w:rsidP="00CC2BBC">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C2BBC" w:rsidRPr="00020296" w:rsidRDefault="00CC2BBC" w:rsidP="00CC2BBC">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CC2BBC" w:rsidRDefault="00C045CF" w:rsidP="00C045CF">
      <w:pPr>
        <w:spacing w:line="240" w:lineRule="auto"/>
        <w:ind w:firstLine="709"/>
        <w:contextualSpacing/>
        <w:jc w:val="both"/>
        <w:rPr>
          <w:rFonts w:ascii="Times New Roman" w:hAnsi="Times New Roman" w:cs="Times New Roman"/>
          <w:bCs/>
          <w:sz w:val="24"/>
          <w:szCs w:val="24"/>
        </w:rPr>
      </w:pPr>
      <w:r w:rsidRPr="00CC2BBC">
        <w:rPr>
          <w:rFonts w:ascii="Times New Roman" w:hAnsi="Times New Roman" w:cs="Times New Roman"/>
          <w:bCs/>
          <w:sz w:val="24"/>
          <w:szCs w:val="24"/>
        </w:rPr>
        <w:t>- </w:t>
      </w:r>
      <w:r w:rsidRPr="00CC2BBC">
        <w:rPr>
          <w:rFonts w:ascii="Times New Roman" w:hAnsi="Times New Roman" w:cs="Times New Roman"/>
          <w:bCs/>
          <w:iCs/>
          <w:sz w:val="24"/>
          <w:szCs w:val="24"/>
        </w:rPr>
        <w:t>для овладения знаниями</w:t>
      </w:r>
      <w:r w:rsidRPr="00CC2BBC">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CC2BBC">
        <w:rPr>
          <w:rFonts w:ascii="Times New Roman" w:hAnsi="Times New Roman" w:cs="Times New Roman"/>
          <w:bCs/>
          <w:sz w:val="24"/>
          <w:szCs w:val="24"/>
        </w:rPr>
        <w:t>о-</w:t>
      </w:r>
      <w:proofErr w:type="gramEnd"/>
      <w:r w:rsidRPr="00CC2BBC">
        <w:rPr>
          <w:rFonts w:ascii="Times New Roman" w:hAnsi="Times New Roman" w:cs="Times New Roman"/>
          <w:bCs/>
          <w:sz w:val="24"/>
          <w:szCs w:val="24"/>
        </w:rPr>
        <w:t>  и видеозаписей, компьютерной техники и Интернета и др.</w:t>
      </w:r>
    </w:p>
    <w:p w:rsidR="00C045CF" w:rsidRPr="00CC2BBC" w:rsidRDefault="00C045CF" w:rsidP="00C045CF">
      <w:pPr>
        <w:spacing w:line="240" w:lineRule="auto"/>
        <w:ind w:firstLine="709"/>
        <w:contextualSpacing/>
        <w:jc w:val="both"/>
        <w:rPr>
          <w:rFonts w:ascii="Times New Roman" w:hAnsi="Times New Roman" w:cs="Times New Roman"/>
          <w:bCs/>
          <w:sz w:val="24"/>
          <w:szCs w:val="24"/>
        </w:rPr>
      </w:pPr>
      <w:proofErr w:type="gramStart"/>
      <w:r w:rsidRPr="00CC2BBC">
        <w:rPr>
          <w:rFonts w:ascii="Times New Roman" w:hAnsi="Times New Roman" w:cs="Times New Roman"/>
          <w:bCs/>
          <w:sz w:val="24"/>
          <w:szCs w:val="24"/>
        </w:rPr>
        <w:t>-       </w:t>
      </w:r>
      <w:r w:rsidRPr="00CC2BBC">
        <w:rPr>
          <w:rFonts w:ascii="Times New Roman" w:hAnsi="Times New Roman" w:cs="Times New Roman"/>
          <w:bCs/>
          <w:iCs/>
          <w:sz w:val="24"/>
          <w:szCs w:val="24"/>
        </w:rPr>
        <w:t>для закрепления и систематизации знаний</w:t>
      </w:r>
      <w:r w:rsidRPr="00CC2BBC">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CC2BBC">
        <w:rPr>
          <w:rFonts w:ascii="Times New Roman" w:hAnsi="Times New Roman" w:cs="Times New Roman"/>
          <w:bCs/>
          <w:sz w:val="24"/>
          <w:szCs w:val="24"/>
        </w:rPr>
        <w:t xml:space="preserve"> к выступлению  на </w:t>
      </w:r>
      <w:proofErr w:type="gramStart"/>
      <w:r w:rsidRPr="00CC2BBC">
        <w:rPr>
          <w:rFonts w:ascii="Times New Roman" w:hAnsi="Times New Roman" w:cs="Times New Roman"/>
          <w:bCs/>
          <w:sz w:val="24"/>
          <w:szCs w:val="24"/>
        </w:rPr>
        <w:t>практическом</w:t>
      </w:r>
      <w:proofErr w:type="gramEnd"/>
      <w:r w:rsidRPr="00CC2BBC">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CC2BBC">
        <w:rPr>
          <w:rFonts w:ascii="Times New Roman" w:hAnsi="Times New Roman" w:cs="Times New Roman"/>
          <w:bCs/>
          <w:sz w:val="24"/>
          <w:szCs w:val="24"/>
        </w:rPr>
        <w:t>-       </w:t>
      </w:r>
      <w:r w:rsidRPr="00CC2BBC">
        <w:rPr>
          <w:rFonts w:ascii="Times New Roman" w:hAnsi="Times New Roman" w:cs="Times New Roman"/>
          <w:bCs/>
          <w:iCs/>
          <w:sz w:val="24"/>
          <w:szCs w:val="24"/>
        </w:rPr>
        <w:t>для формирования умений</w:t>
      </w:r>
      <w:r w:rsidRPr="00CC2BBC">
        <w:rPr>
          <w:rFonts w:ascii="Times New Roman" w:hAnsi="Times New Roman" w:cs="Times New Roman"/>
          <w:bCs/>
          <w:sz w:val="24"/>
          <w:szCs w:val="24"/>
        </w:rPr>
        <w:t>:   решение задач и упражнений по образцу</w:t>
      </w:r>
      <w:r w:rsidRPr="00CC2BBC">
        <w:rPr>
          <w:rFonts w:ascii="Times New Roman" w:hAnsi="Times New Roman" w:cs="Times New Roman"/>
          <w:bCs/>
          <w:iCs/>
          <w:sz w:val="24"/>
          <w:szCs w:val="24"/>
        </w:rPr>
        <w:t>, </w:t>
      </w:r>
      <w:r w:rsidRPr="00CC2BBC">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w:t>
      </w:r>
      <w:r w:rsidRPr="00020296">
        <w:rPr>
          <w:rFonts w:ascii="Times New Roman" w:hAnsi="Times New Roman" w:cs="Times New Roman"/>
          <w:bCs/>
          <w:sz w:val="24"/>
          <w:szCs w:val="24"/>
        </w:rPr>
        <w:t xml:space="preserve">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 xml:space="preserve">полезно использовать выделение в тексте отдельных ключевых слов и понятий, </w:t>
      </w:r>
      <w:r w:rsidRPr="00020296">
        <w:rPr>
          <w:sz w:val="24"/>
          <w:szCs w:val="24"/>
        </w:rPr>
        <w:lastRenderedPageBreak/>
        <w:t>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cs="Times New Roman"/>
          <w:sz w:val="24"/>
          <w:szCs w:val="24"/>
        </w:rPr>
      </w:pPr>
    </w:p>
    <w:p w:rsidR="00CC2BBC" w:rsidRDefault="00CC2BBC" w:rsidP="00C045CF">
      <w:pPr>
        <w:spacing w:line="240" w:lineRule="auto"/>
        <w:ind w:firstLine="567"/>
        <w:contextualSpacing/>
        <w:jc w:val="both"/>
        <w:rPr>
          <w:rFonts w:ascii="Times New Roman" w:hAnsi="Times New Roman" w:cs="Times New Roman"/>
          <w:sz w:val="24"/>
          <w:szCs w:val="24"/>
        </w:rPr>
      </w:pPr>
    </w:p>
    <w:p w:rsidR="00CC2BBC" w:rsidRDefault="00CC2BBC" w:rsidP="00C045CF">
      <w:pPr>
        <w:spacing w:line="240" w:lineRule="auto"/>
        <w:ind w:firstLine="567"/>
        <w:contextualSpacing/>
        <w:jc w:val="both"/>
        <w:rPr>
          <w:rFonts w:ascii="Times New Roman" w:hAnsi="Times New Roman" w:cs="Times New Roman"/>
          <w:sz w:val="24"/>
          <w:szCs w:val="24"/>
        </w:rPr>
      </w:pPr>
    </w:p>
    <w:p w:rsidR="00CC2BBC" w:rsidRPr="00020296" w:rsidRDefault="00CC2BBC"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lastRenderedPageBreak/>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Конспектирование лекции – важный шаг в запоминании материала, поэтому конспект лекций необходимо иметь каждому студенту. Задача студента на лекции – 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xml:space="preserve">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w:t>
      </w:r>
      <w:r w:rsidRPr="00020296">
        <w:rPr>
          <w:color w:val="000000"/>
        </w:rPr>
        <w:lastRenderedPageBreak/>
        <w:t>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343BEE" w:rsidRPr="007B3E1D" w:rsidTr="00343BEE">
        <w:trPr>
          <w:tblHeader/>
        </w:trPr>
        <w:tc>
          <w:tcPr>
            <w:tcW w:w="1191" w:type="dxa"/>
            <w:shd w:val="clear" w:color="auto" w:fill="auto"/>
            <w:vAlign w:val="center"/>
          </w:tcPr>
          <w:p w:rsidR="00343BEE" w:rsidRPr="007B3E1D" w:rsidRDefault="00343BEE" w:rsidP="00325662">
            <w:pPr>
              <w:pStyle w:val="ReportMain0"/>
              <w:suppressAutoHyphens/>
              <w:jc w:val="center"/>
            </w:pPr>
            <w:r w:rsidRPr="007B3E1D">
              <w:t>№ занятия</w:t>
            </w:r>
          </w:p>
        </w:tc>
        <w:tc>
          <w:tcPr>
            <w:tcW w:w="1134" w:type="dxa"/>
            <w:shd w:val="clear" w:color="auto" w:fill="auto"/>
            <w:vAlign w:val="center"/>
          </w:tcPr>
          <w:p w:rsidR="00343BEE" w:rsidRPr="007B3E1D" w:rsidRDefault="00343BEE" w:rsidP="00325662">
            <w:pPr>
              <w:pStyle w:val="ReportMain0"/>
              <w:suppressAutoHyphens/>
              <w:jc w:val="center"/>
            </w:pPr>
            <w:r w:rsidRPr="007B3E1D">
              <w:t>№ раздела</w:t>
            </w:r>
          </w:p>
        </w:tc>
        <w:tc>
          <w:tcPr>
            <w:tcW w:w="5806" w:type="dxa"/>
            <w:shd w:val="clear" w:color="auto" w:fill="auto"/>
            <w:vAlign w:val="center"/>
          </w:tcPr>
          <w:p w:rsidR="00343BEE" w:rsidRPr="007B3E1D" w:rsidRDefault="00343BEE" w:rsidP="00325662">
            <w:pPr>
              <w:pStyle w:val="ReportMain0"/>
              <w:suppressAutoHyphens/>
              <w:jc w:val="center"/>
            </w:pPr>
            <w:r w:rsidRPr="007B3E1D">
              <w:t>Тема</w:t>
            </w:r>
          </w:p>
        </w:tc>
        <w:tc>
          <w:tcPr>
            <w:tcW w:w="1315" w:type="dxa"/>
            <w:shd w:val="clear" w:color="auto" w:fill="auto"/>
            <w:vAlign w:val="center"/>
          </w:tcPr>
          <w:p w:rsidR="00343BEE" w:rsidRPr="007B3E1D" w:rsidRDefault="00343BEE" w:rsidP="00325662">
            <w:pPr>
              <w:pStyle w:val="ReportMain0"/>
              <w:suppressAutoHyphens/>
              <w:jc w:val="center"/>
            </w:pPr>
            <w:r w:rsidRPr="007B3E1D">
              <w:t>Кол-во часов</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1</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ind w:right="325"/>
              <w:jc w:val="both"/>
              <w:rPr>
                <w:sz w:val="24"/>
                <w:szCs w:val="24"/>
                <w:lang w:val="ru-RU"/>
              </w:rPr>
            </w:pPr>
            <w:r w:rsidRPr="00B07875">
              <w:rPr>
                <w:sz w:val="24"/>
                <w:szCs w:val="24"/>
                <w:lang w:val="ru-RU"/>
              </w:rPr>
              <w:t>Основные источники финансовых ресурсов государственных и муниципальных учреждений и направления их использования</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2</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tabs>
                <w:tab w:val="left" w:pos="6588"/>
              </w:tabs>
              <w:ind w:right="-18"/>
              <w:jc w:val="both"/>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учреждениях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3</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CD33C4" w:rsidRDefault="00343BEE" w:rsidP="00325662">
            <w:pPr>
              <w:pStyle w:val="TableParagraph"/>
              <w:ind w:right="359"/>
              <w:jc w:val="both"/>
              <w:rPr>
                <w:sz w:val="24"/>
                <w:szCs w:val="24"/>
                <w:lang w:val="ru-RU"/>
              </w:rPr>
            </w:pPr>
            <w:r w:rsidRPr="00CD33C4">
              <w:rPr>
                <w:sz w:val="24"/>
                <w:szCs w:val="24"/>
                <w:lang w:val="ru-RU"/>
              </w:rPr>
              <w:t>Особенности финансирования в государственных (муниципальных) учреждениях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4</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343BEE" w:rsidP="00325662">
            <w:pPr>
              <w:pStyle w:val="TableParagraph"/>
              <w:tabs>
                <w:tab w:val="left" w:pos="3132"/>
              </w:tabs>
              <w:spacing w:line="242" w:lineRule="auto"/>
              <w:ind w:right="102"/>
              <w:jc w:val="both"/>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учреждений</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5</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343BEE" w:rsidP="00325662">
            <w:pPr>
              <w:pStyle w:val="TableParagraph"/>
              <w:tabs>
                <w:tab w:val="left" w:pos="2145"/>
                <w:tab w:val="left" w:pos="2570"/>
              </w:tabs>
              <w:ind w:right="100"/>
              <w:jc w:val="both"/>
              <w:rPr>
                <w:sz w:val="24"/>
                <w:szCs w:val="24"/>
                <w:lang w:val="ru-RU"/>
              </w:rPr>
            </w:pPr>
            <w:r w:rsidRPr="00B07875">
              <w:rPr>
                <w:sz w:val="24"/>
                <w:szCs w:val="24"/>
                <w:lang w:val="ru-RU"/>
              </w:rPr>
              <w:t>Финанс</w:t>
            </w:r>
            <w:r>
              <w:rPr>
                <w:sz w:val="24"/>
                <w:szCs w:val="24"/>
                <w:lang w:val="ru-RU"/>
              </w:rPr>
              <w:t xml:space="preserve">овые основы деятельности учреждений управления, военной, правоохранительной и судебной систем РФ </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7B3E1D" w:rsidRDefault="00343BEE" w:rsidP="00325662">
            <w:pPr>
              <w:pStyle w:val="ReportMain0"/>
              <w:suppressAutoHyphens/>
              <w:jc w:val="center"/>
            </w:pPr>
          </w:p>
        </w:tc>
        <w:tc>
          <w:tcPr>
            <w:tcW w:w="1134" w:type="dxa"/>
            <w:shd w:val="clear" w:color="auto" w:fill="auto"/>
          </w:tcPr>
          <w:p w:rsidR="00343BEE" w:rsidRPr="007B3E1D" w:rsidRDefault="00343BEE" w:rsidP="00325662">
            <w:pPr>
              <w:pStyle w:val="ReportMain0"/>
              <w:suppressAutoHyphens/>
              <w:jc w:val="center"/>
            </w:pPr>
          </w:p>
        </w:tc>
        <w:tc>
          <w:tcPr>
            <w:tcW w:w="5806" w:type="dxa"/>
            <w:shd w:val="clear" w:color="auto" w:fill="auto"/>
          </w:tcPr>
          <w:p w:rsidR="00343BEE" w:rsidRPr="007B3E1D" w:rsidRDefault="00343BEE" w:rsidP="00325662">
            <w:pPr>
              <w:pStyle w:val="ReportMain0"/>
              <w:suppressAutoHyphens/>
            </w:pPr>
            <w:r w:rsidRPr="007B3E1D">
              <w:t>Итого:</w:t>
            </w:r>
          </w:p>
        </w:tc>
        <w:tc>
          <w:tcPr>
            <w:tcW w:w="1315" w:type="dxa"/>
            <w:shd w:val="clear" w:color="auto" w:fill="auto"/>
          </w:tcPr>
          <w:p w:rsidR="00343BEE" w:rsidRPr="007B3E1D" w:rsidRDefault="00343BEE" w:rsidP="00325662">
            <w:pPr>
              <w:pStyle w:val="ReportMain0"/>
              <w:suppressAutoHyphens/>
              <w:jc w:val="center"/>
            </w:pPr>
            <w:r w:rsidRPr="007B3E1D">
              <w:t>10</w:t>
            </w:r>
          </w:p>
        </w:tc>
      </w:tr>
    </w:tbl>
    <w:p w:rsidR="00343BEE" w:rsidRDefault="00343BEE" w:rsidP="00EF160C">
      <w:pPr>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343BEE">
        <w:rPr>
          <w:rFonts w:ascii="Times New Roman" w:hAnsi="Times New Roman" w:cs="Times New Roman"/>
          <w:b/>
          <w:sz w:val="24"/>
          <w:szCs w:val="24"/>
        </w:rPr>
        <w:t>2</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343BEE"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3</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343BEE">
        <w:rPr>
          <w:rFonts w:ascii="Times New Roman" w:hAnsi="Times New Roman" w:cs="Times New Roman"/>
          <w:b/>
          <w:sz w:val="24"/>
          <w:szCs w:val="24"/>
        </w:rPr>
        <w:t>4</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Значение учреждений культуры в развитии общества и их характеристика. Законодательная основа функционирования учреждений культуры Российской Федерации. 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Pr="00020296">
        <w:rPr>
          <w:rFonts w:ascii="Times New Roman" w:hAnsi="Times New Roman" w:cs="Times New Roman"/>
          <w:sz w:val="24"/>
          <w:szCs w:val="24"/>
        </w:rPr>
        <w:t>дств в д</w:t>
      </w:r>
      <w:proofErr w:type="gramEnd"/>
      <w:r w:rsidRPr="00020296">
        <w:rPr>
          <w:rFonts w:ascii="Times New Roman" w:hAnsi="Times New Roman" w:cs="Times New Roman"/>
          <w:sz w:val="24"/>
          <w:szCs w:val="24"/>
        </w:rPr>
        <w:t>еятельности учреждений культуры разных типов.</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w:t>
      </w:r>
      <w:r w:rsidR="00343BEE">
        <w:rPr>
          <w:rFonts w:ascii="Times New Roman" w:hAnsi="Times New Roman" w:cs="Times New Roman"/>
          <w:b/>
          <w:sz w:val="24"/>
          <w:szCs w:val="24"/>
        </w:rPr>
        <w:t>еское занятие 5</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9227A1" w:rsidRPr="00F810C8" w:rsidRDefault="00CC2BBC"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w:t>
      </w:r>
      <w:r w:rsidRPr="00F810C8">
        <w:rPr>
          <w:rFonts w:ascii="Times New Roman" w:hAnsi="Times New Roman" w:cs="Times New Roman"/>
          <w:color w:val="000000"/>
          <w:spacing w:val="-6"/>
          <w:sz w:val="24"/>
          <w:szCs w:val="24"/>
        </w:rPr>
        <w:lastRenderedPageBreak/>
        <w:t>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CC2BBC" w:rsidP="000202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00020296" w:rsidRPr="00F810C8">
        <w:rPr>
          <w:rFonts w:ascii="Times New Roman" w:hAnsi="Times New Roman" w:cs="Times New Roman"/>
          <w:sz w:val="24"/>
          <w:szCs w:val="24"/>
        </w:rPr>
        <w:t>ематика курсовы</w:t>
      </w:r>
      <w:r w:rsidR="00F810C8">
        <w:rPr>
          <w:rFonts w:ascii="Times New Roman" w:hAnsi="Times New Roman" w:cs="Times New Roman"/>
          <w:sz w:val="24"/>
          <w:szCs w:val="24"/>
        </w:rPr>
        <w:t>х</w:t>
      </w:r>
      <w:r w:rsidR="00020296" w:rsidRPr="00F810C8">
        <w:rPr>
          <w:rFonts w:ascii="Times New Roman" w:hAnsi="Times New Roman" w:cs="Times New Roman"/>
          <w:sz w:val="24"/>
          <w:szCs w:val="24"/>
        </w:rPr>
        <w:t xml:space="preserve"> работ:</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Место и значение финансов государственных (муниципальных) учреждений в экономике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получателей.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муниципальном уровне.</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условиях.</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правоохранительной системы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Планирование и финансирование расходов бюджета на содержание судов.</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образования.</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здравоохранения.</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населения</w:t>
      </w:r>
      <w:proofErr w:type="gramEnd"/>
      <w:r w:rsidRPr="008E1442">
        <w:rPr>
          <w:sz w:val="24"/>
          <w:szCs w:val="24"/>
        </w:rPr>
        <w:t>.</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Порядок финансирования бюджетных учреждений через лицевые счета открытые в органах казначейства.</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дошкольного образования и их планирование.</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учреждении.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законодательную власть в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особенности.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труда.</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и муниципальных учреждений с государственными внебюджетными фондами.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CC2BBC" w:rsidRPr="008E1442" w:rsidRDefault="00CC2BBC" w:rsidP="00CC2BBC">
      <w:pPr>
        <w:pStyle w:val="a9"/>
        <w:widowControl/>
        <w:numPr>
          <w:ilvl w:val="0"/>
          <w:numId w:val="21"/>
        </w:numPr>
        <w:tabs>
          <w:tab w:val="left" w:pos="284"/>
          <w:tab w:val="left" w:pos="317"/>
          <w:tab w:val="num" w:pos="502"/>
          <w:tab w:val="num" w:pos="709"/>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CC2BBC" w:rsidRDefault="00CC2BBC" w:rsidP="00D15C92">
      <w:pPr>
        <w:spacing w:line="240" w:lineRule="auto"/>
        <w:ind w:firstLine="709"/>
        <w:contextualSpacing/>
        <w:jc w:val="both"/>
        <w:rPr>
          <w:rFonts w:ascii="Times New Roman" w:hAnsi="Times New Roman" w:cs="Times New Roman"/>
          <w:b/>
          <w:sz w:val="24"/>
          <w:szCs w:val="24"/>
        </w:rPr>
      </w:pPr>
      <w:bookmarkStart w:id="1" w:name="_GoBack"/>
      <w:bookmarkEnd w:id="1"/>
    </w:p>
    <w:p w:rsidR="00343BEE" w:rsidRDefault="00343BEE" w:rsidP="00D15C92">
      <w:pPr>
        <w:spacing w:line="240" w:lineRule="auto"/>
        <w:ind w:firstLine="709"/>
        <w:contextualSpacing/>
        <w:jc w:val="both"/>
        <w:rPr>
          <w:rFonts w:ascii="Times New Roman" w:hAnsi="Times New Roman" w:cs="Times New Roman"/>
          <w:b/>
          <w:sz w:val="24"/>
          <w:szCs w:val="24"/>
        </w:rPr>
      </w:pPr>
    </w:p>
    <w:p w:rsidR="00343BEE" w:rsidRDefault="00343BEE" w:rsidP="00D15C92">
      <w:pPr>
        <w:spacing w:line="240" w:lineRule="auto"/>
        <w:ind w:firstLine="709"/>
        <w:contextualSpacing/>
        <w:jc w:val="both"/>
        <w:rPr>
          <w:rFonts w:ascii="Times New Roman" w:hAnsi="Times New Roman" w:cs="Times New Roman"/>
          <w:b/>
          <w:sz w:val="24"/>
          <w:szCs w:val="24"/>
        </w:rPr>
      </w:pPr>
    </w:p>
    <w:p w:rsidR="00D15C92" w:rsidRPr="00F810C8" w:rsidRDefault="009227A1" w:rsidP="00D15C92">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rPr>
        <w:lastRenderedPageBreak/>
        <w:t>7</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w:t>
      </w:r>
      <w:r w:rsidRPr="00F810C8">
        <w:rPr>
          <w:rFonts w:ascii="Times New Roman" w:hAnsi="Times New Roman" w:cs="Times New Roman"/>
          <w:sz w:val="24"/>
          <w:szCs w:val="24"/>
        </w:rPr>
        <w:lastRenderedPageBreak/>
        <w:t xml:space="preserve">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p>
    <w:p w:rsidR="00DE6DE0" w:rsidRPr="00F810C8" w:rsidRDefault="00DE6DE0" w:rsidP="001D7CCA">
      <w:pPr>
        <w:pStyle w:val="Default"/>
        <w:contextualSpacing/>
        <w:jc w:val="both"/>
      </w:pPr>
    </w:p>
    <w:sectPr w:rsidR="00DE6DE0" w:rsidRPr="00F810C8" w:rsidSect="00141F9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A" w:rsidRDefault="002947BA" w:rsidP="00141F95">
      <w:pPr>
        <w:spacing w:after="0" w:line="240" w:lineRule="auto"/>
      </w:pPr>
      <w:r>
        <w:separator/>
      </w:r>
    </w:p>
  </w:endnote>
  <w:endnote w:type="continuationSeparator" w:id="0">
    <w:p w:rsidR="002947BA" w:rsidRDefault="002947B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CC2BBC">
          <w:rPr>
            <w:rFonts w:ascii="Times New Roman" w:hAnsi="Times New Roman"/>
            <w:noProof/>
            <w:sz w:val="28"/>
            <w:szCs w:val="28"/>
          </w:rPr>
          <w:t>13</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A" w:rsidRDefault="002947BA" w:rsidP="00141F95">
      <w:pPr>
        <w:spacing w:after="0" w:line="240" w:lineRule="auto"/>
      </w:pPr>
      <w:r>
        <w:separator/>
      </w:r>
    </w:p>
  </w:footnote>
  <w:footnote w:type="continuationSeparator" w:id="0">
    <w:p w:rsidR="002947BA" w:rsidRDefault="002947BA"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010F"/>
    <w:rsid w:val="000F109D"/>
    <w:rsid w:val="00140B76"/>
    <w:rsid w:val="00141F95"/>
    <w:rsid w:val="001D7CCA"/>
    <w:rsid w:val="001E1188"/>
    <w:rsid w:val="00225E74"/>
    <w:rsid w:val="002947BA"/>
    <w:rsid w:val="002C3BB6"/>
    <w:rsid w:val="002D1A82"/>
    <w:rsid w:val="00317558"/>
    <w:rsid w:val="00320D7C"/>
    <w:rsid w:val="0032235B"/>
    <w:rsid w:val="00343BEE"/>
    <w:rsid w:val="003509FD"/>
    <w:rsid w:val="003655F6"/>
    <w:rsid w:val="00372322"/>
    <w:rsid w:val="003A5820"/>
    <w:rsid w:val="003E15F9"/>
    <w:rsid w:val="003F67E5"/>
    <w:rsid w:val="004041CD"/>
    <w:rsid w:val="0042450B"/>
    <w:rsid w:val="00492CCB"/>
    <w:rsid w:val="004B1E5A"/>
    <w:rsid w:val="004B3854"/>
    <w:rsid w:val="004F3A6C"/>
    <w:rsid w:val="0050415B"/>
    <w:rsid w:val="00533C4A"/>
    <w:rsid w:val="00536D1F"/>
    <w:rsid w:val="0055202D"/>
    <w:rsid w:val="005A1515"/>
    <w:rsid w:val="005D4C48"/>
    <w:rsid w:val="00605F3A"/>
    <w:rsid w:val="00607072"/>
    <w:rsid w:val="006E630D"/>
    <w:rsid w:val="007058FE"/>
    <w:rsid w:val="007062C9"/>
    <w:rsid w:val="0072141B"/>
    <w:rsid w:val="00747EBA"/>
    <w:rsid w:val="00757B34"/>
    <w:rsid w:val="00763D99"/>
    <w:rsid w:val="007663DC"/>
    <w:rsid w:val="007B5E7B"/>
    <w:rsid w:val="00851363"/>
    <w:rsid w:val="00883996"/>
    <w:rsid w:val="008A0624"/>
    <w:rsid w:val="008B5042"/>
    <w:rsid w:val="009227A1"/>
    <w:rsid w:val="009C5EE6"/>
    <w:rsid w:val="00A4219C"/>
    <w:rsid w:val="00AC6AFD"/>
    <w:rsid w:val="00AD4757"/>
    <w:rsid w:val="00AF3742"/>
    <w:rsid w:val="00B06C65"/>
    <w:rsid w:val="00B24AE2"/>
    <w:rsid w:val="00B94CED"/>
    <w:rsid w:val="00BA74A0"/>
    <w:rsid w:val="00C045CF"/>
    <w:rsid w:val="00C2065F"/>
    <w:rsid w:val="00C3243A"/>
    <w:rsid w:val="00C34863"/>
    <w:rsid w:val="00C402A5"/>
    <w:rsid w:val="00C84CB3"/>
    <w:rsid w:val="00CC2BBC"/>
    <w:rsid w:val="00CF30C6"/>
    <w:rsid w:val="00D15C92"/>
    <w:rsid w:val="00D2556C"/>
    <w:rsid w:val="00D56E1C"/>
    <w:rsid w:val="00DE6DE0"/>
    <w:rsid w:val="00E94741"/>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5203</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БГТИ</cp:lastModifiedBy>
  <cp:revision>3</cp:revision>
  <cp:lastPrinted>2017-06-09T12:33:00Z</cp:lastPrinted>
  <dcterms:created xsi:type="dcterms:W3CDTF">2020-02-29T07:31:00Z</dcterms:created>
  <dcterms:modified xsi:type="dcterms:W3CDTF">2020-02-29T07:36:00Z</dcterms:modified>
</cp:coreProperties>
</file>