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FF" w:rsidRPr="00D803FF" w:rsidRDefault="00D803FF" w:rsidP="00D803FF">
      <w:pPr>
        <w:suppressLineNumbers/>
        <w:spacing w:after="200" w:line="276" w:lineRule="auto"/>
        <w:jc w:val="center"/>
        <w:rPr>
          <w:rFonts w:ascii="Times New Roman" w:eastAsia="Times New Roman" w:hAnsi="Times New Roman" w:cs="Times New Roman"/>
          <w:sz w:val="28"/>
          <w:szCs w:val="28"/>
          <w:lang w:eastAsia="ru-RU"/>
        </w:rPr>
      </w:pPr>
      <w:bookmarkStart w:id="0" w:name="_Hlk21726745"/>
      <w:r w:rsidRPr="00D803FF">
        <w:rPr>
          <w:rFonts w:ascii="Times New Roman" w:eastAsia="Times New Roman" w:hAnsi="Times New Roman" w:cs="Times New Roman"/>
          <w:sz w:val="28"/>
          <w:szCs w:val="28"/>
          <w:lang w:eastAsia="ru-RU"/>
        </w:rPr>
        <w:t>МИНОБРНАУКИ РОССИЙСКОЙ ФЕДЕРАЦИИ</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Бузулукский гуманитарно-технологический институт (филиал)</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учреждения высшего образования </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caps/>
          <w:sz w:val="28"/>
          <w:szCs w:val="28"/>
          <w:lang w:eastAsia="ru-RU"/>
        </w:rPr>
        <w:t>«О</w:t>
      </w:r>
      <w:r w:rsidRPr="00D803FF">
        <w:rPr>
          <w:rFonts w:ascii="Times New Roman" w:eastAsia="Times New Roman" w:hAnsi="Times New Roman" w:cs="Times New Roman"/>
          <w:sz w:val="28"/>
          <w:szCs w:val="28"/>
          <w:lang w:eastAsia="ru-RU"/>
        </w:rPr>
        <w:t>ренбургский государственный университет»</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Кафедра финансов и кредита</w:t>
      </w: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 xml:space="preserve">        </w:t>
      </w:r>
    </w:p>
    <w:p w:rsidR="00D803FF" w:rsidRPr="00D803FF" w:rsidRDefault="00D803FF" w:rsidP="00D803FF">
      <w:pPr>
        <w:keepNext/>
        <w:spacing w:after="0" w:line="240" w:lineRule="auto"/>
        <w:jc w:val="center"/>
        <w:outlineLvl w:val="4"/>
        <w:rPr>
          <w:rFonts w:ascii="Times New Roman" w:eastAsia="Times New Roman" w:hAnsi="Times New Roman" w:cs="Times New Roman"/>
          <w:sz w:val="32"/>
          <w:szCs w:val="32"/>
          <w:lang w:eastAsia="ru-RU"/>
        </w:rPr>
      </w:pPr>
      <w:r w:rsidRPr="00D803FF">
        <w:rPr>
          <w:rFonts w:ascii="Times New Roman" w:eastAsia="Times New Roman" w:hAnsi="Times New Roman" w:cs="Times New Roman"/>
          <w:sz w:val="32"/>
          <w:szCs w:val="32"/>
          <w:lang w:eastAsia="ru-RU"/>
        </w:rPr>
        <w:t>К.А. Миннибаева</w:t>
      </w:r>
    </w:p>
    <w:p w:rsidR="00D803FF" w:rsidRPr="00D803FF" w:rsidRDefault="00D803FF" w:rsidP="00D803FF">
      <w:pPr>
        <w:spacing w:after="0" w:line="240" w:lineRule="auto"/>
        <w:jc w:val="right"/>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b/>
          <w:sz w:val="28"/>
          <w:szCs w:val="20"/>
          <w:lang w:eastAsia="ru-RU"/>
        </w:rPr>
      </w:pPr>
    </w:p>
    <w:p w:rsidR="00D803FF" w:rsidRPr="00D803FF" w:rsidRDefault="00D803FF" w:rsidP="00D803FF">
      <w:pPr>
        <w:keepNext/>
        <w:spacing w:after="0" w:line="240" w:lineRule="auto"/>
        <w:ind w:left="-284"/>
        <w:jc w:val="right"/>
        <w:outlineLvl w:val="1"/>
        <w:rPr>
          <w:rFonts w:ascii="Times New Roman" w:eastAsia="Times New Roman" w:hAnsi="Times New Roman" w:cs="Times New Roman"/>
          <w:b/>
          <w:sz w:val="24"/>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b/>
          <w:sz w:val="52"/>
          <w:szCs w:val="52"/>
          <w:lang w:eastAsia="ru-RU"/>
        </w:rPr>
      </w:pPr>
      <w:r w:rsidRPr="00D803FF">
        <w:rPr>
          <w:rFonts w:ascii="Times New Roman" w:eastAsia="Times New Roman" w:hAnsi="Times New Roman" w:cs="Times New Roman"/>
          <w:b/>
          <w:sz w:val="52"/>
          <w:szCs w:val="52"/>
          <w:lang w:eastAsia="ru-RU"/>
        </w:rPr>
        <w:t xml:space="preserve">ЭКОНОМИКА ОРГАНИЗАЦИЙ </w:t>
      </w:r>
      <w:bookmarkStart w:id="1" w:name="_GoBack"/>
      <w:bookmarkEnd w:id="1"/>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32"/>
          <w:szCs w:val="32"/>
          <w:lang w:eastAsia="ru-RU"/>
        </w:rPr>
      </w:pPr>
      <w:r w:rsidRPr="00D803FF">
        <w:rPr>
          <w:rFonts w:ascii="Times New Roman" w:eastAsia="Times New Roman" w:hAnsi="Times New Roman" w:cs="Times New Roman"/>
          <w:sz w:val="32"/>
          <w:szCs w:val="32"/>
          <w:lang w:eastAsia="ru-RU"/>
        </w:rPr>
        <w:t xml:space="preserve">Методические указания для обучающихся по освоению дисциплины </w:t>
      </w:r>
    </w:p>
    <w:p w:rsidR="00D803FF" w:rsidRPr="00D803FF" w:rsidRDefault="00D803FF" w:rsidP="00D803FF">
      <w:pPr>
        <w:spacing w:after="0" w:line="240" w:lineRule="auto"/>
        <w:jc w:val="center"/>
        <w:rPr>
          <w:rFonts w:ascii="Times New Roman" w:eastAsia="Times New Roman" w:hAnsi="Times New Roman" w:cs="Times New Roman"/>
          <w:sz w:val="32"/>
          <w:szCs w:val="32"/>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both"/>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 xml:space="preserve">Бузулук </w:t>
      </w: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20</w:t>
      </w:r>
      <w:r w:rsidRPr="00D803FF">
        <w:rPr>
          <w:rFonts w:ascii="Times New Roman" w:eastAsia="Times New Roman" w:hAnsi="Times New Roman" w:cs="Times New Roman"/>
          <w:sz w:val="28"/>
          <w:szCs w:val="20"/>
          <w:lang w:eastAsia="ru-RU"/>
        </w:rPr>
        <w:t xml:space="preserve"> </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keepNext/>
        <w:spacing w:after="0" w:line="240" w:lineRule="auto"/>
        <w:outlineLvl w:val="0"/>
        <w:rPr>
          <w:rFonts w:ascii="Times New Roman" w:eastAsia="Times New Roman" w:hAnsi="Times New Roman" w:cs="Times New Roman"/>
          <w:sz w:val="28"/>
          <w:szCs w:val="28"/>
          <w:lang w:eastAsia="ru-RU"/>
        </w:rPr>
      </w:pPr>
    </w:p>
    <w:p w:rsidR="00D803FF" w:rsidRPr="00D803FF" w:rsidRDefault="00D803FF" w:rsidP="00D803FF">
      <w:pPr>
        <w:tabs>
          <w:tab w:val="left" w:pos="851"/>
        </w:tabs>
        <w:spacing w:after="0" w:line="240" w:lineRule="auto"/>
        <w:rPr>
          <w:rFonts w:ascii="Times New Roman" w:eastAsia="Times New Roman" w:hAnsi="Times New Roman" w:cs="Times New Roman"/>
          <w:sz w:val="28"/>
          <w:szCs w:val="28"/>
          <w:lang w:eastAsia="ru-RU"/>
        </w:rPr>
      </w:pPr>
    </w:p>
    <w:p w:rsidR="00D803FF" w:rsidRPr="00D803FF" w:rsidRDefault="00D803FF" w:rsidP="00D803FF">
      <w:pPr>
        <w:tabs>
          <w:tab w:val="left" w:pos="851"/>
          <w:tab w:val="left" w:pos="1080"/>
        </w:tabs>
        <w:spacing w:after="0" w:line="240" w:lineRule="auto"/>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Миннибаева К.А.</w:t>
      </w:r>
    </w:p>
    <w:p w:rsidR="00D803FF" w:rsidRPr="00D803FF" w:rsidRDefault="00D803FF" w:rsidP="00D803FF">
      <w:pPr>
        <w:tabs>
          <w:tab w:val="left" w:pos="709"/>
        </w:tabs>
        <w:spacing w:after="0" w:line="240" w:lineRule="auto"/>
        <w:ind w:left="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Экономика организаций (предприятий): методические указания для обучающихся по освоению дисциплины / К. А. Миннибаева</w:t>
      </w:r>
      <w:r w:rsidRPr="00D803FF">
        <w:rPr>
          <w:rFonts w:ascii="Times New Roman" w:eastAsia="Times New Roman" w:hAnsi="Times New Roman" w:cs="Times New Roman"/>
          <w:sz w:val="28"/>
          <w:szCs w:val="28"/>
        </w:rPr>
        <w:t>; Бузулукский гуманитарно-технологический институт (филиал) ОГУ. - Бузулук: БГТИ, 20</w:t>
      </w:r>
      <w:r>
        <w:rPr>
          <w:rFonts w:ascii="Times New Roman" w:eastAsia="Times New Roman" w:hAnsi="Times New Roman" w:cs="Times New Roman"/>
          <w:sz w:val="28"/>
          <w:szCs w:val="28"/>
        </w:rPr>
        <w:t>2</w:t>
      </w:r>
      <w:r w:rsidR="00546C79">
        <w:rPr>
          <w:rFonts w:ascii="Times New Roman" w:eastAsia="Times New Roman" w:hAnsi="Times New Roman" w:cs="Times New Roman"/>
          <w:sz w:val="28"/>
          <w:szCs w:val="28"/>
        </w:rPr>
        <w:t>1</w:t>
      </w:r>
      <w:r w:rsidRPr="00D803FF">
        <w:rPr>
          <w:rFonts w:ascii="Times New Roman" w:eastAsia="Times New Roman" w:hAnsi="Times New Roman" w:cs="Times New Roman"/>
          <w:sz w:val="28"/>
          <w:szCs w:val="28"/>
        </w:rPr>
        <w:t>. -  5</w:t>
      </w:r>
      <w:r w:rsidR="00546C79">
        <w:rPr>
          <w:rFonts w:ascii="Times New Roman" w:eastAsia="Times New Roman" w:hAnsi="Times New Roman" w:cs="Times New Roman"/>
          <w:sz w:val="28"/>
          <w:szCs w:val="28"/>
        </w:rPr>
        <w:t>5</w:t>
      </w:r>
      <w:r w:rsidRPr="00D803FF">
        <w:rPr>
          <w:rFonts w:ascii="Times New Roman" w:eastAsia="Times New Roman" w:hAnsi="Times New Roman" w:cs="Times New Roman"/>
          <w:sz w:val="28"/>
          <w:szCs w:val="28"/>
        </w:rPr>
        <w:t xml:space="preserve"> с.</w:t>
      </w: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Методические указания содержат общие рекомендации для подготовки к лекционным и практическим занятиям, к экзаменам, выполнению контрольной работы, организации самостоятельной работы, </w:t>
      </w:r>
      <w:r w:rsidRPr="00D803FF">
        <w:rPr>
          <w:rFonts w:ascii="Times New Roman" w:eastAsia="Times New Roman" w:hAnsi="Times New Roman" w:cs="Times New Roman"/>
          <w:color w:val="000000" w:themeColor="text1"/>
          <w:sz w:val="28"/>
          <w:szCs w:val="28"/>
          <w:lang w:eastAsia="ru-RU"/>
        </w:rPr>
        <w:t>критерии оценки сформированности компетенций,</w:t>
      </w:r>
      <w:r w:rsidRPr="00D803FF">
        <w:rPr>
          <w:rFonts w:ascii="Times New Roman" w:eastAsia="Times New Roman" w:hAnsi="Times New Roman" w:cs="Times New Roman"/>
          <w:sz w:val="28"/>
          <w:szCs w:val="28"/>
          <w:lang w:eastAsia="ru-RU"/>
        </w:rPr>
        <w:t xml:space="preserve"> примеры решения задач, перечень контрольных вопросов подготовки к экзамену, учебно-методическое обеспечение дисциплины. </w:t>
      </w: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Методические указания предназначены для</w:t>
      </w:r>
      <w:r w:rsidRPr="00D803FF">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sz w:val="28"/>
          <w:szCs w:val="20"/>
          <w:lang w:eastAsia="ru-RU"/>
        </w:rPr>
        <w:t>студентов, обучающихся по направлению подготовки 38.03.01 Экономика.</w:t>
      </w: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tabs>
          <w:tab w:val="left" w:pos="851"/>
          <w:tab w:val="left" w:pos="6379"/>
        </w:tabs>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©Миннибаева К.А., 20</w:t>
      </w:r>
      <w:r>
        <w:rPr>
          <w:rFonts w:ascii="Times New Roman" w:eastAsia="Times New Roman" w:hAnsi="Times New Roman" w:cs="Times New Roman"/>
          <w:sz w:val="28"/>
          <w:szCs w:val="28"/>
          <w:lang w:eastAsia="ru-RU"/>
        </w:rPr>
        <w:t>2</w:t>
      </w:r>
      <w:r w:rsidR="00546C79">
        <w:rPr>
          <w:rFonts w:ascii="Times New Roman" w:eastAsia="Times New Roman" w:hAnsi="Times New Roman" w:cs="Times New Roman"/>
          <w:sz w:val="28"/>
          <w:szCs w:val="28"/>
          <w:lang w:eastAsia="ru-RU"/>
        </w:rPr>
        <w:t>1</w:t>
      </w:r>
    </w:p>
    <w:p w:rsidR="00D803FF" w:rsidRPr="00D803FF" w:rsidRDefault="00D803FF" w:rsidP="00D803FF">
      <w:pPr>
        <w:spacing w:after="0" w:line="240" w:lineRule="auto"/>
        <w:ind w:firstLine="851"/>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©БГТИ (филиал) ОГУ, 20</w:t>
      </w:r>
      <w:r>
        <w:rPr>
          <w:rFonts w:ascii="Times New Roman" w:eastAsia="Times New Roman" w:hAnsi="Times New Roman" w:cs="Times New Roman"/>
          <w:sz w:val="28"/>
          <w:szCs w:val="28"/>
          <w:lang w:eastAsia="ru-RU"/>
        </w:rPr>
        <w:t>2</w:t>
      </w:r>
      <w:r w:rsidR="00546C79">
        <w:rPr>
          <w:rFonts w:ascii="Times New Roman" w:eastAsia="Times New Roman" w:hAnsi="Times New Roman" w:cs="Times New Roman"/>
          <w:sz w:val="28"/>
          <w:szCs w:val="28"/>
          <w:lang w:eastAsia="ru-RU"/>
        </w:rPr>
        <w:t>1</w:t>
      </w:r>
    </w:p>
    <w:p w:rsidR="00D803FF" w:rsidRPr="00D803FF" w:rsidRDefault="00D803FF" w:rsidP="00D803FF">
      <w:pPr>
        <w:spacing w:after="0" w:line="240" w:lineRule="auto"/>
        <w:jc w:val="center"/>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sz w:val="20"/>
          <w:szCs w:val="20"/>
          <w:lang w:eastAsia="ru-RU"/>
        </w:rPr>
        <w:br w:type="page"/>
      </w:r>
      <w:r w:rsidRPr="00D803FF">
        <w:rPr>
          <w:rFonts w:ascii="Times New Roman" w:eastAsia="Times New Roman" w:hAnsi="Times New Roman" w:cs="Times New Roman"/>
          <w:b/>
          <w:sz w:val="28"/>
          <w:szCs w:val="28"/>
          <w:lang w:eastAsia="ru-RU"/>
        </w:rPr>
        <w:lastRenderedPageBreak/>
        <w:t>Содержание</w:t>
      </w:r>
    </w:p>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p>
    <w:tbl>
      <w:tblPr>
        <w:tblW w:w="9756" w:type="dxa"/>
        <w:tblLook w:val="04A0" w:firstRow="1" w:lastRow="0" w:firstColumn="1" w:lastColumn="0" w:noHBand="0" w:noVBand="1"/>
      </w:tblPr>
      <w:tblGrid>
        <w:gridCol w:w="9260"/>
        <w:gridCol w:w="496"/>
      </w:tblGrid>
      <w:tr w:rsidR="00D803FF" w:rsidRPr="00D803FF" w:rsidTr="0093475F">
        <w:tc>
          <w:tcPr>
            <w:tcW w:w="9260" w:type="dxa"/>
          </w:tcPr>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 Основные положения………………………...………………………………..</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w:t>
            </w:r>
          </w:p>
        </w:tc>
      </w:tr>
      <w:tr w:rsidR="00D803FF" w:rsidRPr="00D803FF" w:rsidTr="0093475F">
        <w:tc>
          <w:tcPr>
            <w:tcW w:w="9260" w:type="dxa"/>
          </w:tcPr>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 Содержание разделов дисциплины…..…...……...…………………………</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w:t>
            </w:r>
          </w:p>
        </w:tc>
      </w:tr>
      <w:tr w:rsidR="00D803FF" w:rsidRPr="00D803FF" w:rsidTr="0093475F">
        <w:tc>
          <w:tcPr>
            <w:tcW w:w="9260" w:type="dxa"/>
          </w:tcPr>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 Методические рекомендации по освоению дисциплины………………….</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3.1 Методические рекомендации к лекционным занятиям.…………………</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3.2 Методические рекомендации к практическим занятиям..………………</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3.3 Методические рекомендации для подготовки к экзаменам (зачетам).</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 Методические рекомендации по организации самостоятельной работы</w:t>
            </w:r>
          </w:p>
          <w:p w:rsidR="00D803FF" w:rsidRPr="00D803FF" w:rsidRDefault="0052360A" w:rsidP="00D803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03FF" w:rsidRPr="00D803FF">
              <w:rPr>
                <w:rFonts w:ascii="Times New Roman" w:eastAsia="Times New Roman" w:hAnsi="Times New Roman" w:cs="Times New Roman"/>
                <w:sz w:val="28"/>
                <w:szCs w:val="28"/>
                <w:lang w:eastAsia="ru-RU"/>
              </w:rPr>
              <w:t xml:space="preserve"> Примеры решения задач…...…………………………………………………</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12</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18</w:t>
            </w:r>
          </w:p>
          <w:p w:rsidR="00D803FF" w:rsidRPr="00D803FF" w:rsidRDefault="00D803FF" w:rsidP="00546C79">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28</w:t>
            </w:r>
          </w:p>
        </w:tc>
      </w:tr>
      <w:tr w:rsidR="00D803FF" w:rsidRPr="00D803FF" w:rsidTr="0093475F">
        <w:trPr>
          <w:trHeight w:val="418"/>
        </w:trPr>
        <w:tc>
          <w:tcPr>
            <w:tcW w:w="9260" w:type="dxa"/>
          </w:tcPr>
          <w:p w:rsidR="00D803FF" w:rsidRPr="00D803FF" w:rsidRDefault="0052360A" w:rsidP="00D803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03FF" w:rsidRPr="00D803FF">
              <w:rPr>
                <w:rFonts w:ascii="Times New Roman" w:eastAsia="Times New Roman" w:hAnsi="Times New Roman" w:cs="Times New Roman"/>
                <w:sz w:val="28"/>
                <w:szCs w:val="28"/>
                <w:lang w:eastAsia="ru-RU"/>
              </w:rPr>
              <w:t xml:space="preserve"> Перечень вопросов к экзамену………..…………………………………….</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w:t>
            </w:r>
            <w:r w:rsidR="00546C79">
              <w:rPr>
                <w:rFonts w:ascii="Times New Roman" w:eastAsia="Times New Roman" w:hAnsi="Times New Roman" w:cs="Times New Roman"/>
                <w:sz w:val="28"/>
                <w:szCs w:val="28"/>
                <w:lang w:eastAsia="ru-RU"/>
              </w:rPr>
              <w:t>0</w:t>
            </w:r>
          </w:p>
        </w:tc>
      </w:tr>
      <w:tr w:rsidR="00D803FF" w:rsidRPr="00D803FF" w:rsidTr="0093475F">
        <w:tc>
          <w:tcPr>
            <w:tcW w:w="9260" w:type="dxa"/>
          </w:tcPr>
          <w:p w:rsidR="00D803FF" w:rsidRPr="00D803FF" w:rsidRDefault="0052360A" w:rsidP="00D803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03FF" w:rsidRPr="00D803FF">
              <w:rPr>
                <w:rFonts w:ascii="Times New Roman" w:eastAsia="Times New Roman" w:hAnsi="Times New Roman" w:cs="Times New Roman"/>
                <w:sz w:val="28"/>
                <w:szCs w:val="28"/>
                <w:lang w:eastAsia="ru-RU"/>
              </w:rPr>
              <w:t xml:space="preserve"> Учебно-методическое обеспечение дисциплины ………………………….</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w:t>
            </w:r>
            <w:r w:rsidR="00546C79">
              <w:rPr>
                <w:rFonts w:ascii="Times New Roman" w:eastAsia="Times New Roman" w:hAnsi="Times New Roman" w:cs="Times New Roman"/>
                <w:sz w:val="28"/>
                <w:szCs w:val="28"/>
                <w:lang w:eastAsia="ru-RU"/>
              </w:rPr>
              <w:t>3</w:t>
            </w:r>
          </w:p>
        </w:tc>
      </w:tr>
    </w:tbl>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546C79" w:rsidRDefault="00546C79"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lastRenderedPageBreak/>
        <w:t>1 Основные положения</w:t>
      </w: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Цель настоящего методического пособия – помочь обучающимся в освоении дисциплины «Экономика организаций (предприятий)».</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bookmarkStart w:id="2" w:name="_Hlk192139"/>
      <w:r w:rsidRPr="00D803FF">
        <w:rPr>
          <w:rFonts w:ascii="Times New Roman" w:eastAsia="Times New Roman" w:hAnsi="Times New Roman" w:cs="Times New Roman"/>
          <w:sz w:val="28"/>
          <w:szCs w:val="28"/>
          <w:lang w:eastAsia="ru-RU"/>
        </w:rPr>
        <w:t xml:space="preserve">Цель (цели) освоения дисциплины: формирование знаний об экономическом механизме функционирования организаций (предприятий), практических умений и навыков по использованию экономических знаний в профессиональной деятельности.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изучение основ функционирования организаций (предприятий) в национальной экономике, организации производственного процесса на предприятии, состава и структуры производственных ресурсов организации (предприятия), показателей эффективности деятельности организации;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освоение методов выполнения экономических расчетов показателей эффективности использования ресурсов организации (предприятия), финансовых результатов, инвестиционной деятельности, экономической эффективности деятельности организации;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bookmarkStart w:id="3" w:name="_Hlk17739275"/>
      <w:r w:rsidRPr="00D803FF">
        <w:rPr>
          <w:rFonts w:ascii="Times New Roman" w:eastAsia="Times New Roman" w:hAnsi="Times New Roman" w:cs="Times New Roman"/>
          <w:sz w:val="28"/>
          <w:szCs w:val="28"/>
          <w:lang w:eastAsia="ru-RU"/>
        </w:rPr>
        <w:t>- овладение навыками обработки экономико-статистической информации для выявления тенденций изменения социально-экономических показателей и путей повышения эффективности деятельности организации.</w:t>
      </w:r>
      <w:bookmarkEnd w:id="3"/>
    </w:p>
    <w:bookmarkEnd w:id="2"/>
    <w:p w:rsidR="00D803FF" w:rsidRPr="00D338B0" w:rsidRDefault="00D338B0" w:rsidP="00D338B0">
      <w:pPr>
        <w:suppressAutoHyphens/>
        <w:spacing w:after="0" w:line="240" w:lineRule="auto"/>
        <w:ind w:firstLine="709"/>
        <w:jc w:val="both"/>
        <w:rPr>
          <w:rFonts w:ascii="Times New Roman" w:eastAsia="Calibri" w:hAnsi="Times New Roman" w:cs="Times New Roman"/>
          <w:sz w:val="28"/>
          <w:szCs w:val="28"/>
        </w:rPr>
      </w:pPr>
      <w:r w:rsidRPr="00D338B0">
        <w:rPr>
          <w:rFonts w:ascii="Times New Roman" w:eastAsia="Calibri" w:hAnsi="Times New Roman" w:cs="Times New Roman"/>
          <w:sz w:val="28"/>
          <w:szCs w:val="28"/>
        </w:rPr>
        <w:t>Дисциплина относится к базовой части блока Д «Дисциплины (модули)»</w:t>
      </w:r>
      <w:r>
        <w:rPr>
          <w:rFonts w:ascii="Times New Roman" w:eastAsia="Calibri" w:hAnsi="Times New Roman" w:cs="Times New Roman"/>
          <w:sz w:val="28"/>
          <w:szCs w:val="28"/>
        </w:rPr>
        <w:t xml:space="preserve">. </w:t>
      </w:r>
      <w:r w:rsidR="00D803FF" w:rsidRPr="00D803F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96"/>
        <w:gridCol w:w="3261"/>
        <w:gridCol w:w="4677"/>
      </w:tblGrid>
      <w:tr w:rsidR="00D338B0" w:rsidRPr="00D338B0" w:rsidTr="00D338B0">
        <w:trPr>
          <w:tblHeader/>
        </w:trPr>
        <w:tc>
          <w:tcPr>
            <w:tcW w:w="1696" w:type="dxa"/>
            <w:shd w:val="clear" w:color="auto" w:fill="auto"/>
            <w:vAlign w:val="center"/>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Код и наименование формируемых компетенций</w:t>
            </w:r>
          </w:p>
        </w:tc>
        <w:tc>
          <w:tcPr>
            <w:tcW w:w="3261" w:type="dxa"/>
            <w:shd w:val="clear" w:color="auto" w:fill="auto"/>
            <w:vAlign w:val="center"/>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Код и наименование индикатора достижения компетенции</w:t>
            </w:r>
          </w:p>
        </w:tc>
        <w:tc>
          <w:tcPr>
            <w:tcW w:w="4677" w:type="dxa"/>
            <w:shd w:val="clear" w:color="auto" w:fill="auto"/>
            <w:vAlign w:val="center"/>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r>
      <w:tr w:rsidR="00D338B0" w:rsidRPr="00D338B0" w:rsidTr="00D338B0">
        <w:tc>
          <w:tcPr>
            <w:tcW w:w="1696"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УК-10 Способен принимать обоснованные экономические решения в различных областях жизнедеятельности</w:t>
            </w:r>
          </w:p>
        </w:tc>
        <w:tc>
          <w:tcPr>
            <w:tcW w:w="3261"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 xml:space="preserve">УК-10-В-2 </w:t>
            </w:r>
            <w:bookmarkStart w:id="4" w:name="_Hlk70177313"/>
            <w:r w:rsidRPr="00D338B0">
              <w:rPr>
                <w:rFonts w:ascii="Times New Roman" w:eastAsia="Times New Roman" w:hAnsi="Times New Roman" w:cs="Times New Roman"/>
                <w:sz w:val="24"/>
                <w:szCs w:val="24"/>
                <w:lang w:eastAsia="ru-RU"/>
              </w:rPr>
              <w:t>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 xml:space="preserve">УК-10-В-3 </w:t>
            </w:r>
            <w:bookmarkStart w:id="5" w:name="_Hlk70177436"/>
            <w:r w:rsidRPr="00D338B0">
              <w:rPr>
                <w:rFonts w:ascii="Times New Roman" w:eastAsia="Times New Roman" w:hAnsi="Times New Roman" w:cs="Times New Roman"/>
                <w:sz w:val="24"/>
                <w:szCs w:val="24"/>
                <w:lang w:eastAsia="ru-RU"/>
              </w:rPr>
              <w:t xml:space="preserve">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w:t>
            </w:r>
            <w:r w:rsidRPr="00D338B0">
              <w:rPr>
                <w:rFonts w:ascii="Times New Roman" w:eastAsia="Times New Roman" w:hAnsi="Times New Roman" w:cs="Times New Roman"/>
                <w:sz w:val="24"/>
                <w:szCs w:val="24"/>
                <w:lang w:eastAsia="ru-RU"/>
              </w:rPr>
              <w:lastRenderedPageBreak/>
              <w:t>выбор с учетом области жизнедеятельности</w:t>
            </w:r>
            <w:bookmarkEnd w:id="4"/>
            <w:bookmarkEnd w:id="5"/>
          </w:p>
        </w:tc>
        <w:tc>
          <w:tcPr>
            <w:tcW w:w="4677"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lastRenderedPageBreak/>
              <w:t xml:space="preserve">Знать: </w:t>
            </w:r>
            <w:r w:rsidRPr="00D338B0">
              <w:rPr>
                <w:rFonts w:ascii="Times New Roman" w:eastAsia="Times New Roman" w:hAnsi="Times New Roman" w:cs="Times New Roman"/>
                <w:sz w:val="24"/>
                <w:szCs w:val="24"/>
                <w:lang w:eastAsia="ru-RU"/>
              </w:rPr>
              <w:t xml:space="preserve">способы решения финансово-экономических задач; </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 xml:space="preserve">Уметь: </w:t>
            </w:r>
            <w:r w:rsidRPr="00D338B0">
              <w:rPr>
                <w:rFonts w:ascii="Times New Roman" w:eastAsia="Times New Roman" w:hAnsi="Times New Roman" w:cs="Times New Roman"/>
                <w:sz w:val="24"/>
                <w:szCs w:val="24"/>
                <w:lang w:eastAsia="ru-RU"/>
              </w:rPr>
              <w:t>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Владеть:</w:t>
            </w:r>
            <w:r w:rsidRPr="00D338B0">
              <w:rPr>
                <w:rFonts w:ascii="Times New Roman" w:eastAsia="Times New Roman" w:hAnsi="Times New Roman" w:cs="Times New Roman"/>
                <w:sz w:val="24"/>
                <w:szCs w:val="24"/>
                <w:lang w:eastAsia="ru-RU"/>
              </w:rPr>
              <w:t xml:space="preserve"> навыками критической оценки выбора и последствий экономических решений.</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p>
        </w:tc>
      </w:tr>
      <w:tr w:rsidR="00D338B0" w:rsidRPr="00D338B0" w:rsidTr="00D338B0">
        <w:tc>
          <w:tcPr>
            <w:tcW w:w="1696"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ОПК-1 Способен применять знания (на промежуточном уровне) экономической теории при решении прикладных задач</w:t>
            </w:r>
          </w:p>
        </w:tc>
        <w:tc>
          <w:tcPr>
            <w:tcW w:w="3261"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4677"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Знать:</w:t>
            </w:r>
            <w:r w:rsidRPr="00D338B0">
              <w:rPr>
                <w:rFonts w:ascii="Times New Roman" w:eastAsia="Times New Roman" w:hAnsi="Times New Roman" w:cs="Times New Roman"/>
                <w:sz w:val="24"/>
                <w:szCs w:val="24"/>
                <w:lang w:eastAsia="ru-RU"/>
              </w:rPr>
              <w:t xml:space="preserve"> организационные и экономические основы функционирования организаций (предприятий), для экономических расчетов</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 xml:space="preserve">Уметь: </w:t>
            </w:r>
            <w:r w:rsidRPr="00D338B0">
              <w:rPr>
                <w:rFonts w:ascii="Times New Roman" w:eastAsia="Times New Roman" w:hAnsi="Times New Roman" w:cs="Times New Roman"/>
                <w:sz w:val="24"/>
                <w:szCs w:val="24"/>
                <w:lang w:eastAsia="ru-RU"/>
              </w:rPr>
              <w:t>выполнять сбор и обработку информации и экономические расчеты для обоснования эффективности деятельности организации (предприятия)</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Владеть:</w:t>
            </w:r>
            <w:r w:rsidRPr="00D338B0">
              <w:rPr>
                <w:rFonts w:ascii="Times New Roman" w:eastAsia="Times New Roman" w:hAnsi="Times New Roman" w:cs="Times New Roman"/>
                <w:sz w:val="24"/>
                <w:szCs w:val="24"/>
                <w:lang w:eastAsia="ru-RU"/>
              </w:rPr>
              <w:t xml:space="preserve"> приемами обоснования эффективности принятых решений, учитывая специфику сферы деятельности экономического субъекта</w:t>
            </w:r>
          </w:p>
        </w:tc>
      </w:tr>
      <w:tr w:rsidR="00D338B0" w:rsidRPr="00D338B0" w:rsidTr="00D338B0">
        <w:tc>
          <w:tcPr>
            <w:tcW w:w="1696"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ОПК-4 Способен предлагать экономически и финансово обоснованные организационно-управленческие решения в профессиональной деятельности</w:t>
            </w:r>
          </w:p>
        </w:tc>
        <w:tc>
          <w:tcPr>
            <w:tcW w:w="3261"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lang w:eastAsia="ru-RU"/>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4677" w:type="dxa"/>
            <w:shd w:val="clear" w:color="auto" w:fill="auto"/>
          </w:tcPr>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Знать:</w:t>
            </w:r>
            <w:r w:rsidRPr="00D338B0">
              <w:rPr>
                <w:rFonts w:ascii="Times New Roman" w:eastAsia="Times New Roman" w:hAnsi="Times New Roman" w:cs="Times New Roman"/>
                <w:sz w:val="24"/>
                <w:szCs w:val="24"/>
                <w:lang w:eastAsia="ru-RU"/>
              </w:rPr>
              <w:t>,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Уметь:</w:t>
            </w:r>
            <w:r w:rsidRPr="00D338B0">
              <w:rPr>
                <w:rFonts w:ascii="Times New Roman" w:eastAsia="Times New Roman" w:hAnsi="Times New Roman" w:cs="Times New Roman"/>
                <w:sz w:val="24"/>
                <w:szCs w:val="24"/>
                <w:lang w:eastAsia="ru-RU"/>
              </w:rPr>
              <w:t xml:space="preserve"> -выполнять экономические и финансовые расчёты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338B0" w:rsidRPr="00D338B0" w:rsidRDefault="00D338B0" w:rsidP="00D338B0">
            <w:pPr>
              <w:spacing w:after="0" w:line="240" w:lineRule="auto"/>
              <w:ind w:firstLine="709"/>
              <w:jc w:val="both"/>
              <w:rPr>
                <w:rFonts w:ascii="Times New Roman" w:eastAsia="Times New Roman" w:hAnsi="Times New Roman" w:cs="Times New Roman"/>
                <w:sz w:val="24"/>
                <w:szCs w:val="24"/>
                <w:lang w:eastAsia="ru-RU"/>
              </w:rPr>
            </w:pPr>
            <w:r w:rsidRPr="00D338B0">
              <w:rPr>
                <w:rFonts w:ascii="Times New Roman" w:eastAsia="Times New Roman" w:hAnsi="Times New Roman" w:cs="Times New Roman"/>
                <w:sz w:val="24"/>
                <w:szCs w:val="24"/>
                <w:u w:val="single"/>
                <w:lang w:eastAsia="ru-RU"/>
              </w:rPr>
              <w:t>Владеть:</w:t>
            </w:r>
            <w:r w:rsidRPr="00D338B0">
              <w:rPr>
                <w:rFonts w:ascii="Times New Roman" w:eastAsia="Times New Roman" w:hAnsi="Times New Roman" w:cs="Times New Roman"/>
                <w:sz w:val="24"/>
                <w:szCs w:val="24"/>
                <w:lang w:eastAsia="ru-RU"/>
              </w:rPr>
              <w:t xml:space="preserve"> 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 для решения профессиональных задач</w:t>
            </w:r>
          </w:p>
        </w:tc>
      </w:tr>
    </w:tbl>
    <w:p w:rsidR="00D803FF" w:rsidRPr="00D803FF" w:rsidRDefault="00D803FF" w:rsidP="00D803FF">
      <w:pPr>
        <w:spacing w:after="0" w:line="240" w:lineRule="auto"/>
        <w:ind w:firstLine="709"/>
        <w:jc w:val="both"/>
        <w:rPr>
          <w:rFonts w:ascii="Times New Roman" w:eastAsia="Times New Roman" w:hAnsi="Times New Roman" w:cs="Times New Roman"/>
          <w:b/>
          <w:sz w:val="24"/>
          <w:szCs w:val="24"/>
          <w:lang w:eastAsia="ru-RU"/>
        </w:rPr>
      </w:pPr>
    </w:p>
    <w:bookmarkEnd w:id="0"/>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p w:rsidR="00D803FF" w:rsidRPr="00D803FF" w:rsidRDefault="00D803FF" w:rsidP="00D803FF">
      <w:pPr>
        <w:numPr>
          <w:ilvl w:val="0"/>
          <w:numId w:val="31"/>
        </w:numPr>
        <w:spacing w:after="0" w:line="240" w:lineRule="auto"/>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Содержание дисциплины</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Раздел  №1. Предприятие в системе национальной экономики</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Структура национальной экономики.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Сферы, отрасли и комплексы. Структурная перестройка экономики.</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Предприятие - основное звено экономики.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 xml:space="preserve">Понятие и классификация предприятий. Организационно-правовые формы предприятий. Объединения предприятий. </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Организационная и производственная структура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Организационная структура предприятия. Производственная структура предприятия. Инфраструктура предприятия.</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Организация производства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2.1 Основные фонды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2.2. Оборотные средства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2.3. Персонал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Персонал предприятия, его состав и структура. Организация и нормирование труда. Производительность труда.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2.4 Оплата труда.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Организация оплаты труда. Тарифная и бестарифная системы.  Формы и системы оплаты труда. Фонд оплаты труда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3.1 Издержки производства и себестоимость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Сущность и классификация издержек. Смета затрат и калькуляция себестоимости продукции. Основные направления снижения издержек производства.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3.2 Прибыль и рентабельность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прибыли, ее формирование и распределение. Показатели рентабельности.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b/>
          <w:sz w:val="28"/>
          <w:szCs w:val="28"/>
          <w:lang w:eastAsia="ru-RU"/>
        </w:rPr>
        <w:t>Раздел № 4. Производственная программа предприятия и производственная мощность.</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4.1 Производственная программа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4.2 Производственная мощность.</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Понятие производственной мощности. Виды производственной мощности. Методика расчета производственной мощности и показатели использования.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Раздел № 5. Цены и ценообразование. Качество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5.1. Цены и ценообразование.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цены и ценовая политика. Ценовая система. Виды цен.  Методы расчета цен.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5.2  Качество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sz w:val="28"/>
          <w:szCs w:val="28"/>
          <w:lang w:eastAsia="ru-RU"/>
        </w:rPr>
        <w:t>Раздел № 6. Планирование на предприятии.</w:t>
      </w: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 Значение бизнес-плана. Виды бизнес-планов. Содержание бизнес-плана.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 xml:space="preserve">3 </w:t>
      </w:r>
      <w:bookmarkStart w:id="6" w:name="_Hlk21728903"/>
      <w:r w:rsidRPr="00D803FF">
        <w:rPr>
          <w:rFonts w:ascii="Times New Roman" w:eastAsia="Times New Roman" w:hAnsi="Times New Roman" w:cs="Times New Roman"/>
          <w:b/>
          <w:iCs/>
          <w:sz w:val="28"/>
          <w:szCs w:val="28"/>
          <w:lang w:eastAsia="ru-RU"/>
        </w:rPr>
        <w:t>Методические рекомендации по освоению дисциплины</w:t>
      </w: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Приступая к изучению дисциплины, студенту необходимо внимательно ознакомиться со структурой, содержанием, тематическим планом занятий, списком рекомендованной литературы. Самостоятельная работа студента предполагает работу с научной и учебной литературой. Уровень и глубина усвоения дисциплины зависят от активной и систематической работы на лекциях, использования рекомендованного учебно-методического обеспечения, выполнения предусмотренных заданий. При изучении дисциплины студенты изучают рекомендованную научно-практическую и учебную литературу, выполняют задания, предусмотренные для самостоятельной работы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(ВО) уже имеют навыки учебной деятельности и способны к самостоятельному поиску и усвоению знаний. Основными формами организации обучения являются: лекции; практические занятия и семинары, на </w:t>
      </w:r>
      <w:r w:rsidRPr="00D803FF">
        <w:rPr>
          <w:rFonts w:ascii="Times New Roman" w:eastAsia="Times New Roman" w:hAnsi="Times New Roman" w:cs="Times New Roman"/>
          <w:sz w:val="28"/>
          <w:szCs w:val="28"/>
          <w:lang w:eastAsia="ru-RU"/>
        </w:rPr>
        <w:lastRenderedPageBreak/>
        <w:t xml:space="preserve">которых студенты выступают с докладами, участвуют в обсуждении вопросов изучаемой темы, решают задачи, выполняют контрольные письменные работы, где предлагаются тестовые задания; консультации; рубежный контроль, экзамен.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hAnsi="Times New Roman" w:cs="Times New Roman"/>
          <w:sz w:val="28"/>
          <w:szCs w:val="28"/>
        </w:rPr>
        <w:t>Основными видами аудиторной работы студентов являются лекции и практические занятия. 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указания на самостоятельную работу. Практические занятия служат для закрепления изученного материала, развития умений и навыков решения задач, а также для контроля преподавателем степени подготовленности студентов по изучаемой дисциплине. При подготовке к практическим занятиям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3.1 Методические рекомендации к лекционным занятиям</w:t>
      </w: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i/>
          <w:iCs/>
          <w:sz w:val="28"/>
          <w:szCs w:val="28"/>
          <w:lang w:eastAsia="ru-RU"/>
        </w:rPr>
        <w:t xml:space="preserve">Лекция. </w:t>
      </w:r>
      <w:r w:rsidRPr="00D803FF">
        <w:rPr>
          <w:rFonts w:ascii="Times New Roman" w:eastAsia="Times New Roman" w:hAnsi="Times New Roman" w:cs="Times New Roman"/>
          <w:sz w:val="28"/>
          <w:szCs w:val="28"/>
          <w:lang w:eastAsia="ru-RU"/>
        </w:rPr>
        <w:t>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Лекционная форма целесообразна в процессе:</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изучения нового материала, мало связанного с ранее изученным;</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рассмотрения сложного для самостоятельного изучения материала;</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подачи информации крупными блоками;</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выполнения определенного вида заданий по одной или нескольким темам либо разделам;</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применения изученного материала при решении практических задач.</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Вводная лекция </w:t>
      </w:r>
      <w:r w:rsidRPr="00D803FF">
        <w:rPr>
          <w:rFonts w:ascii="Times New Roman" w:eastAsia="Times New Roman" w:hAnsi="Times New Roman" w:cs="Times New Roman"/>
          <w:sz w:val="28"/>
          <w:szCs w:val="28"/>
          <w:lang w:eastAsia="ru-RU"/>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Установочная лекция </w:t>
      </w:r>
      <w:r w:rsidRPr="00D803FF">
        <w:rPr>
          <w:rFonts w:ascii="Times New Roman" w:eastAsia="Times New Roman" w:hAnsi="Times New Roman" w:cs="Times New Roman"/>
          <w:sz w:val="28"/>
          <w:szCs w:val="28"/>
          <w:lang w:eastAsia="ru-RU"/>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w:t>
      </w:r>
      <w:r w:rsidRPr="00D803FF">
        <w:rPr>
          <w:rFonts w:ascii="Times New Roman" w:eastAsia="Times New Roman" w:hAnsi="Times New Roman" w:cs="Times New Roman"/>
          <w:sz w:val="28"/>
          <w:szCs w:val="28"/>
          <w:lang w:eastAsia="ru-RU"/>
        </w:rPr>
        <w:lastRenderedPageBreak/>
        <w:t>организацией самостоятельной работы, с особенностями выполнения контрольных заданий.</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Текущая лекция </w:t>
      </w:r>
      <w:r w:rsidRPr="00D803FF">
        <w:rPr>
          <w:rFonts w:ascii="Times New Roman" w:eastAsia="Times New Roman" w:hAnsi="Times New Roman" w:cs="Times New Roman"/>
          <w:sz w:val="28"/>
          <w:szCs w:val="28"/>
          <w:lang w:eastAsia="ru-RU"/>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Заключительная лекция </w:t>
      </w:r>
      <w:r w:rsidRPr="00D803FF">
        <w:rPr>
          <w:rFonts w:ascii="Times New Roman" w:eastAsia="Times New Roman" w:hAnsi="Times New Roman" w:cs="Times New Roman"/>
          <w:sz w:val="28"/>
          <w:szCs w:val="28"/>
          <w:lang w:eastAsia="ru-RU"/>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Обзорная лекция </w:t>
      </w:r>
      <w:r w:rsidRPr="00D803FF">
        <w:rPr>
          <w:rFonts w:ascii="Times New Roman" w:eastAsia="Times New Roman" w:hAnsi="Times New Roman" w:cs="Times New Roman"/>
          <w:sz w:val="28"/>
          <w:szCs w:val="28"/>
          <w:lang w:eastAsia="ru-RU"/>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состав учебно-методических материалов лекционного курса включаются: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тесты и задания по различным темам лекций (разделам учебной дисциплины) для самоконтроля студентов;</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списки учебной литературы, рекомендуемой студентам в качестве основной и дополнительной по темам лекций (по соответствующей дисциплине).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7" w:name="_Hlk21729875"/>
      <w:bookmarkEnd w:id="6"/>
      <w:r w:rsidRPr="00D803FF">
        <w:rPr>
          <w:rFonts w:ascii="Times New Roman" w:eastAsia="Times New Roman" w:hAnsi="Times New Roman" w:cs="Times New Roman"/>
          <w:b/>
          <w:bCs/>
          <w:sz w:val="28"/>
          <w:szCs w:val="28"/>
          <w:lang w:eastAsia="ru-RU"/>
        </w:rPr>
        <w:t>Работа по материалам лекций</w:t>
      </w:r>
    </w:p>
    <w:p w:rsidR="00D803FF" w:rsidRPr="00D803FF" w:rsidRDefault="00D803FF" w:rsidP="00D803FF">
      <w:pPr>
        <w:tabs>
          <w:tab w:val="left" w:pos="426"/>
        </w:tabs>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sz w:val="28"/>
          <w:szCs w:val="28"/>
          <w:lang w:eastAsia="ru-RU"/>
        </w:rPr>
        <w:t xml:space="preserve">Вид работы - </w:t>
      </w:r>
      <w:r w:rsidRPr="00D803FF">
        <w:rPr>
          <w:rFonts w:ascii="Times New Roman" w:eastAsia="Times New Roman" w:hAnsi="Times New Roman" w:cs="Times New Roman"/>
          <w:sz w:val="28"/>
          <w:szCs w:val="28"/>
          <w:lang w:eastAsia="ru-RU"/>
        </w:rPr>
        <w:t>Работа с книгой</w:t>
      </w:r>
    </w:p>
    <w:p w:rsidR="00D803FF" w:rsidRPr="00D803FF" w:rsidRDefault="00D803FF" w:rsidP="00D803FF">
      <w:pPr>
        <w:tabs>
          <w:tab w:val="left" w:pos="426"/>
        </w:tabs>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Выводы, полученные в результате изучения, рекомендуется в конспекте выделять, чтобы они при перечитывании записей лучше запоминались.</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Различают два вида чтения; первичное и вторичное. </w:t>
      </w:r>
      <w:r w:rsidRPr="00D803FF">
        <w:rPr>
          <w:rFonts w:ascii="Times New Roman" w:eastAsia="Times New Roman" w:hAnsi="Times New Roman" w:cs="Times New Roman"/>
          <w:i/>
          <w:sz w:val="28"/>
          <w:szCs w:val="28"/>
          <w:lang w:eastAsia="ru-RU"/>
        </w:rPr>
        <w:t>Первичное</w:t>
      </w:r>
      <w:r w:rsidRPr="00D803FF">
        <w:rPr>
          <w:rFonts w:ascii="Times New Roman" w:eastAsia="Times New Roman" w:hAnsi="Times New Roman" w:cs="Times New Roman"/>
          <w:sz w:val="28"/>
          <w:szCs w:val="28"/>
          <w:lang w:eastAsia="ru-RU"/>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Задача </w:t>
      </w:r>
      <w:r w:rsidRPr="00D803FF">
        <w:rPr>
          <w:rFonts w:ascii="Times New Roman" w:eastAsia="Times New Roman" w:hAnsi="Times New Roman" w:cs="Times New Roman"/>
          <w:i/>
          <w:sz w:val="28"/>
          <w:szCs w:val="28"/>
          <w:lang w:eastAsia="ru-RU"/>
        </w:rPr>
        <w:t>вторичного</w:t>
      </w:r>
      <w:r w:rsidRPr="00D803FF">
        <w:rPr>
          <w:rFonts w:ascii="Times New Roman" w:eastAsia="Times New Roman" w:hAnsi="Times New Roman" w:cs="Times New Roman"/>
          <w:sz w:val="28"/>
          <w:szCs w:val="28"/>
          <w:lang w:eastAsia="ru-RU"/>
        </w:rPr>
        <w:t xml:space="preserve"> чтения  полное усвоение смысла целого (по счету это чтение может быть и не вторым, а третьим или четвертым).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Правила самостоятельной работы с литературой</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t>с</w:t>
      </w:r>
      <w:r w:rsidR="00D803FF" w:rsidRPr="00A105AA">
        <w:rPr>
          <w:sz w:val="28"/>
          <w:szCs w:val="28"/>
        </w:rPr>
        <w:t>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D803FF" w:rsidRPr="00A105AA" w:rsidRDefault="00D803FF" w:rsidP="00A105AA">
      <w:pPr>
        <w:pStyle w:val="af3"/>
        <w:numPr>
          <w:ilvl w:val="0"/>
          <w:numId w:val="38"/>
        </w:numPr>
        <w:tabs>
          <w:tab w:val="left" w:pos="426"/>
        </w:tabs>
        <w:ind w:left="0" w:firstLine="284"/>
        <w:jc w:val="both"/>
        <w:rPr>
          <w:sz w:val="28"/>
          <w:szCs w:val="28"/>
        </w:rPr>
      </w:pPr>
      <w:r w:rsidRPr="00A105AA">
        <w:rPr>
          <w:sz w:val="28"/>
          <w:szCs w:val="28"/>
        </w:rPr>
        <w:t xml:space="preserve">перечень </w:t>
      </w:r>
      <w:r w:rsidR="00A105AA">
        <w:rPr>
          <w:sz w:val="28"/>
          <w:szCs w:val="28"/>
        </w:rPr>
        <w:t xml:space="preserve">книг </w:t>
      </w:r>
      <w:r w:rsidRPr="00A105AA">
        <w:rPr>
          <w:sz w:val="28"/>
          <w:szCs w:val="28"/>
        </w:rPr>
        <w:t>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t>в</w:t>
      </w:r>
      <w:r w:rsidR="00D803FF" w:rsidRPr="00A105AA">
        <w:rPr>
          <w:sz w:val="28"/>
          <w:szCs w:val="28"/>
        </w:rPr>
        <w:t>ыписывать все выходные данные по каждой книге (при написании исследовательских работ это позволит сэкономить время.</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t>р</w:t>
      </w:r>
      <w:r w:rsidR="00D803FF" w:rsidRPr="00A105AA">
        <w:rPr>
          <w:sz w:val="28"/>
          <w:szCs w:val="28"/>
        </w:rPr>
        <w:t>азобраться для себя, какие книги (или какие главы книг) следует прочитать более внимательно, а какие – просто просмотреть.</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t>п</w:t>
      </w:r>
      <w:r w:rsidR="00D803FF" w:rsidRPr="00A105AA">
        <w:rPr>
          <w:sz w:val="28"/>
          <w:szCs w:val="28"/>
        </w:rPr>
        <w:t>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lastRenderedPageBreak/>
        <w:t>в</w:t>
      </w:r>
      <w:r w:rsidR="00D803FF" w:rsidRPr="00A105AA">
        <w:rPr>
          <w:sz w:val="28"/>
          <w:szCs w:val="28"/>
        </w:rPr>
        <w:t>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D803FF" w:rsidRPr="00A105AA" w:rsidRDefault="00A105AA" w:rsidP="00A105AA">
      <w:pPr>
        <w:pStyle w:val="af3"/>
        <w:numPr>
          <w:ilvl w:val="0"/>
          <w:numId w:val="38"/>
        </w:numPr>
        <w:tabs>
          <w:tab w:val="left" w:pos="426"/>
        </w:tabs>
        <w:ind w:left="0" w:firstLine="284"/>
        <w:jc w:val="both"/>
        <w:rPr>
          <w:sz w:val="28"/>
          <w:szCs w:val="28"/>
        </w:rPr>
      </w:pPr>
      <w:r>
        <w:rPr>
          <w:sz w:val="28"/>
          <w:szCs w:val="28"/>
        </w:rPr>
        <w:t>в</w:t>
      </w:r>
      <w:r w:rsidR="00D803FF" w:rsidRPr="00A105AA">
        <w:rPr>
          <w:sz w:val="28"/>
          <w:szCs w:val="28"/>
        </w:rPr>
        <w:t>ыработка способности «воспринимать» сложные тексты; для этого лучший прием – научиться «читать медленно», для понимания каждого прочитанного слова (а если слово незнакомое, то либо с помощью словаря, либо с помощью преподавателя обязательно его узнать).</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 наличием различных установок обращения к научному тексту связано существование и нескольких </w:t>
      </w:r>
      <w:r w:rsidRPr="00D803FF">
        <w:rPr>
          <w:rFonts w:ascii="Times New Roman" w:eastAsia="Times New Roman" w:hAnsi="Times New Roman" w:cs="Times New Roman"/>
          <w:b/>
          <w:i/>
          <w:sz w:val="28"/>
          <w:szCs w:val="28"/>
          <w:lang w:eastAsia="ru-RU"/>
        </w:rPr>
        <w:t>видов чтения</w:t>
      </w:r>
      <w:r w:rsidRPr="00D803FF">
        <w:rPr>
          <w:rFonts w:ascii="Times New Roman" w:eastAsia="Times New Roman" w:hAnsi="Times New Roman" w:cs="Times New Roman"/>
          <w:sz w:val="28"/>
          <w:szCs w:val="28"/>
          <w:lang w:eastAsia="ru-RU"/>
        </w:rPr>
        <w:t>:</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библиографическое – просматривание карточек каталога, рекомендательных списков, сводных списков журналов и статей за год и т.п.; </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105AA" w:rsidRDefault="00A105AA"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lastRenderedPageBreak/>
        <w:t xml:space="preserve">Вид работы - </w:t>
      </w:r>
      <w:r w:rsidRPr="00D803FF">
        <w:rPr>
          <w:rFonts w:ascii="Times New Roman" w:eastAsia="Times New Roman" w:hAnsi="Times New Roman" w:cs="Times New Roman"/>
          <w:sz w:val="28"/>
          <w:szCs w:val="28"/>
          <w:lang w:eastAsia="ru-RU"/>
        </w:rPr>
        <w:t>Подготовка конспекта</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Студент обязан вести конспект (рабочую тетрадь).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Конспект</w:t>
      </w:r>
      <w:r w:rsidRPr="00D803FF">
        <w:rPr>
          <w:rFonts w:ascii="Times New Roman" w:eastAsia="Times New Roman" w:hAnsi="Times New Roman" w:cs="Times New Roman"/>
          <w:sz w:val="28"/>
          <w:szCs w:val="28"/>
          <w:lang w:eastAsia="ru-RU"/>
        </w:rPr>
        <w:t xml:space="preserve"> – краткое изложение или краткая запись чего-либо (книги, статьи и т.п.).</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D803FF" w:rsidRPr="00D803FF" w:rsidRDefault="00D803FF" w:rsidP="00D803FF">
      <w:pPr>
        <w:spacing w:after="0" w:line="240" w:lineRule="auto"/>
        <w:ind w:firstLine="709"/>
        <w:jc w:val="both"/>
        <w:rPr>
          <w:rFonts w:ascii="Times New Roman" w:eastAsia="Times New Roman" w:hAnsi="Times New Roman" w:cs="Times New Roman"/>
          <w:b/>
          <w:bCs/>
          <w:iCs/>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bCs/>
          <w:iCs/>
          <w:sz w:val="28"/>
          <w:szCs w:val="28"/>
          <w:lang w:eastAsia="ru-RU"/>
        </w:rPr>
      </w:pPr>
      <w:r w:rsidRPr="00D803FF">
        <w:rPr>
          <w:rFonts w:ascii="Times New Roman" w:eastAsia="Times New Roman" w:hAnsi="Times New Roman" w:cs="Times New Roman"/>
          <w:b/>
          <w:bCs/>
          <w:iCs/>
          <w:sz w:val="28"/>
          <w:szCs w:val="28"/>
          <w:lang w:eastAsia="ru-RU"/>
        </w:rPr>
        <w:t>Виды  конспектов:</w:t>
      </w:r>
    </w:p>
    <w:p w:rsidR="00D803FF" w:rsidRPr="00D803FF" w:rsidRDefault="0093475F" w:rsidP="0093475F">
      <w:pPr>
        <w:numPr>
          <w:ilvl w:val="0"/>
          <w:numId w:val="3"/>
        </w:numPr>
        <w:tabs>
          <w:tab w:val="clear" w:pos="644"/>
          <w:tab w:val="num" w:pos="0"/>
          <w:tab w:val="num" w:pos="426"/>
          <w:tab w:val="left" w:pos="993"/>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A105AA">
        <w:rPr>
          <w:rFonts w:ascii="Times New Roman" w:eastAsia="Times New Roman" w:hAnsi="Times New Roman" w:cs="Times New Roman"/>
          <w:i/>
          <w:iCs/>
          <w:sz w:val="28"/>
          <w:szCs w:val="28"/>
          <w:lang w:eastAsia="ru-RU"/>
        </w:rPr>
        <w:t>п</w:t>
      </w:r>
      <w:r w:rsidR="00D803FF" w:rsidRPr="00D803FF">
        <w:rPr>
          <w:rFonts w:ascii="Times New Roman" w:eastAsia="Times New Roman" w:hAnsi="Times New Roman" w:cs="Times New Roman"/>
          <w:i/>
          <w:iCs/>
          <w:sz w:val="28"/>
          <w:szCs w:val="28"/>
          <w:lang w:eastAsia="ru-RU"/>
        </w:rPr>
        <w:t>лановый конспект</w:t>
      </w:r>
      <w:r w:rsidR="00D803FF" w:rsidRPr="00D803FF">
        <w:rPr>
          <w:rFonts w:ascii="Times New Roman" w:eastAsia="Times New Roman" w:hAnsi="Times New Roman" w:cs="Times New Roman"/>
          <w:sz w:val="28"/>
          <w:szCs w:val="28"/>
          <w:lang w:eastAsia="ru-RU"/>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D803FF" w:rsidRPr="00D803FF" w:rsidRDefault="00A105AA" w:rsidP="0093475F">
      <w:pPr>
        <w:numPr>
          <w:ilvl w:val="0"/>
          <w:numId w:val="3"/>
        </w:numPr>
        <w:tabs>
          <w:tab w:val="clear" w:pos="644"/>
          <w:tab w:val="num" w:pos="0"/>
          <w:tab w:val="num" w:pos="426"/>
          <w:tab w:val="left" w:pos="993"/>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w:t>
      </w:r>
      <w:r w:rsidR="00D803FF" w:rsidRPr="00D803FF">
        <w:rPr>
          <w:rFonts w:ascii="Times New Roman" w:eastAsia="Times New Roman" w:hAnsi="Times New Roman" w:cs="Times New Roman"/>
          <w:i/>
          <w:iCs/>
          <w:sz w:val="28"/>
          <w:szCs w:val="28"/>
          <w:lang w:eastAsia="ru-RU"/>
        </w:rPr>
        <w:t>екстуальный конспект</w:t>
      </w:r>
      <w:r w:rsidR="00D803FF" w:rsidRPr="00D803FF">
        <w:rPr>
          <w:rFonts w:ascii="Times New Roman" w:eastAsia="Times New Roman" w:hAnsi="Times New Roman" w:cs="Times New Roman"/>
          <w:sz w:val="28"/>
          <w:szCs w:val="28"/>
          <w:lang w:eastAsia="ru-RU"/>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D803FF" w:rsidRPr="00D803FF" w:rsidRDefault="00A105AA" w:rsidP="0093475F">
      <w:pPr>
        <w:numPr>
          <w:ilvl w:val="0"/>
          <w:numId w:val="3"/>
        </w:numPr>
        <w:tabs>
          <w:tab w:val="clear" w:pos="644"/>
          <w:tab w:val="num" w:pos="426"/>
          <w:tab w:val="left" w:pos="993"/>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w:t>
      </w:r>
      <w:r w:rsidR="00D803FF" w:rsidRPr="00D803FF">
        <w:rPr>
          <w:rFonts w:ascii="Times New Roman" w:eastAsia="Times New Roman" w:hAnsi="Times New Roman" w:cs="Times New Roman"/>
          <w:i/>
          <w:iCs/>
          <w:sz w:val="28"/>
          <w:szCs w:val="28"/>
          <w:lang w:eastAsia="ru-RU"/>
        </w:rPr>
        <w:t>ематический конспект</w:t>
      </w:r>
      <w:r w:rsidR="00D803FF" w:rsidRPr="00D803FF">
        <w:rPr>
          <w:rFonts w:ascii="Times New Roman" w:eastAsia="Times New Roman" w:hAnsi="Times New Roman" w:cs="Times New Roman"/>
          <w:sz w:val="28"/>
          <w:szCs w:val="28"/>
          <w:lang w:eastAsia="ru-RU"/>
        </w:rPr>
        <w:t xml:space="preserve"> наиболее полно раскрывает тему. Всестороннее изучение проблемы, анализ различных подходов. </w:t>
      </w:r>
    </w:p>
    <w:p w:rsidR="00D803FF" w:rsidRPr="00D803FF" w:rsidRDefault="00A105AA" w:rsidP="0093475F">
      <w:pPr>
        <w:numPr>
          <w:ilvl w:val="0"/>
          <w:numId w:val="3"/>
        </w:numPr>
        <w:tabs>
          <w:tab w:val="clear" w:pos="644"/>
          <w:tab w:val="num" w:pos="426"/>
          <w:tab w:val="left" w:pos="993"/>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w:t>
      </w:r>
      <w:r w:rsidR="00D803FF" w:rsidRPr="00D803FF">
        <w:rPr>
          <w:rFonts w:ascii="Times New Roman" w:eastAsia="Times New Roman" w:hAnsi="Times New Roman" w:cs="Times New Roman"/>
          <w:i/>
          <w:iCs/>
          <w:sz w:val="28"/>
          <w:szCs w:val="28"/>
          <w:lang w:eastAsia="ru-RU"/>
        </w:rPr>
        <w:t>вободный конспект</w:t>
      </w:r>
      <w:r w:rsidR="00D803FF" w:rsidRPr="00D803FF">
        <w:rPr>
          <w:rFonts w:ascii="Times New Roman" w:eastAsia="Times New Roman" w:hAnsi="Times New Roman" w:cs="Times New Roman"/>
          <w:sz w:val="28"/>
          <w:szCs w:val="28"/>
          <w:lang w:eastAsia="ru-RU"/>
        </w:rPr>
        <w:t xml:space="preserve"> сочетает выписки, цитаты, иногда тезисы, при этом часть его может быть снабжена планом. Данный вид конспекта не привязывает студента  к авторским высказываниям, а требует умения самостоятельно формулировать основные положения.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Тезисы</w:t>
      </w:r>
      <w:r w:rsidRPr="00D803FF">
        <w:rPr>
          <w:rFonts w:ascii="Times New Roman" w:eastAsia="Times New Roman" w:hAnsi="Times New Roman" w:cs="Times New Roman"/>
          <w:sz w:val="28"/>
          <w:szCs w:val="28"/>
          <w:lang w:eastAsia="ru-RU"/>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Аннотация</w:t>
      </w:r>
      <w:r w:rsidRPr="00D803FF">
        <w:rPr>
          <w:rFonts w:ascii="Times New Roman" w:eastAsia="Times New Roman" w:hAnsi="Times New Roman" w:cs="Times New Roman"/>
          <w:sz w:val="28"/>
          <w:szCs w:val="28"/>
          <w:lang w:eastAsia="ru-RU"/>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lastRenderedPageBreak/>
        <w:t>Отзыв</w:t>
      </w:r>
      <w:r w:rsidRPr="00D803FF">
        <w:rPr>
          <w:rFonts w:ascii="Times New Roman" w:eastAsia="Times New Roman" w:hAnsi="Times New Roman" w:cs="Times New Roman"/>
          <w:sz w:val="28"/>
          <w:szCs w:val="28"/>
          <w:lang w:eastAsia="ru-RU"/>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Для  создания конспекта студенту необходимо:</w:t>
      </w:r>
    </w:p>
    <w:p w:rsidR="00D803FF" w:rsidRPr="00D803FF" w:rsidRDefault="00A105AA" w:rsidP="00A105AA">
      <w:pPr>
        <w:widowControl w:val="0"/>
        <w:numPr>
          <w:ilvl w:val="0"/>
          <w:numId w:val="39"/>
        </w:numPr>
        <w:tabs>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03FF" w:rsidRPr="00D803FF">
        <w:rPr>
          <w:rFonts w:ascii="Times New Roman" w:eastAsia="Times New Roman" w:hAnsi="Times New Roman" w:cs="Times New Roman"/>
          <w:sz w:val="28"/>
          <w:szCs w:val="28"/>
          <w:lang w:eastAsia="ru-RU"/>
        </w:rPr>
        <w:t xml:space="preserve">ервичное ознакомление с материалом изучаемой темы по тексту учебника, пособия, дополнительной литературе. </w:t>
      </w:r>
    </w:p>
    <w:p w:rsidR="00D803FF" w:rsidRPr="00D803FF" w:rsidRDefault="00A105AA" w:rsidP="00A105AA">
      <w:pPr>
        <w:widowControl w:val="0"/>
        <w:numPr>
          <w:ilvl w:val="0"/>
          <w:numId w:val="39"/>
        </w:numPr>
        <w:tabs>
          <w:tab w:val="num" w:pos="780"/>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803FF" w:rsidRPr="00D803FF">
        <w:rPr>
          <w:rFonts w:ascii="Times New Roman" w:eastAsia="Times New Roman" w:hAnsi="Times New Roman" w:cs="Times New Roman"/>
          <w:sz w:val="28"/>
          <w:szCs w:val="28"/>
          <w:lang w:eastAsia="ru-RU"/>
        </w:rPr>
        <w:t xml:space="preserve">ыделение главного в изучаемом материале, составление обычных кратких записей. </w:t>
      </w:r>
    </w:p>
    <w:p w:rsidR="00D803FF" w:rsidRPr="00D803FF" w:rsidRDefault="00A105AA" w:rsidP="00A105AA">
      <w:pPr>
        <w:widowControl w:val="0"/>
        <w:numPr>
          <w:ilvl w:val="0"/>
          <w:numId w:val="39"/>
        </w:numPr>
        <w:tabs>
          <w:tab w:val="num" w:pos="814"/>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03FF" w:rsidRPr="00D803FF">
        <w:rPr>
          <w:rFonts w:ascii="Times New Roman" w:eastAsia="Times New Roman" w:hAnsi="Times New Roman" w:cs="Times New Roman"/>
          <w:sz w:val="28"/>
          <w:szCs w:val="28"/>
          <w:lang w:eastAsia="ru-RU"/>
        </w:rPr>
        <w:t xml:space="preserve">одбор к данному тексту опорных сигналов в виде отдельных слов, определённых знаков, графиков, рисунков. </w:t>
      </w:r>
    </w:p>
    <w:p w:rsidR="00D803FF" w:rsidRPr="00D803FF" w:rsidRDefault="00A105AA" w:rsidP="00A105AA">
      <w:pPr>
        <w:widowControl w:val="0"/>
        <w:numPr>
          <w:ilvl w:val="0"/>
          <w:numId w:val="39"/>
        </w:numPr>
        <w:tabs>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803FF" w:rsidRPr="00D803FF">
        <w:rPr>
          <w:rFonts w:ascii="Times New Roman" w:eastAsia="Times New Roman" w:hAnsi="Times New Roman" w:cs="Times New Roman"/>
          <w:sz w:val="28"/>
          <w:szCs w:val="28"/>
          <w:lang w:eastAsia="ru-RU"/>
        </w:rPr>
        <w:t xml:space="preserve">родумывание схематического способа кодирования знаний, использование различного шрифта и т.д. </w:t>
      </w:r>
    </w:p>
    <w:p w:rsidR="00D803FF" w:rsidRPr="00D803FF" w:rsidRDefault="00A105AA" w:rsidP="00A105AA">
      <w:pPr>
        <w:widowControl w:val="0"/>
        <w:numPr>
          <w:ilvl w:val="0"/>
          <w:numId w:val="39"/>
        </w:numPr>
        <w:tabs>
          <w:tab w:val="num" w:pos="780"/>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803FF" w:rsidRPr="00D803FF">
        <w:rPr>
          <w:rFonts w:ascii="Times New Roman" w:eastAsia="Times New Roman" w:hAnsi="Times New Roman" w:cs="Times New Roman"/>
          <w:sz w:val="28"/>
          <w:szCs w:val="28"/>
          <w:lang w:eastAsia="ru-RU"/>
        </w:rPr>
        <w:t xml:space="preserve">оставление опорного конспекта. </w:t>
      </w:r>
    </w:p>
    <w:bookmarkEnd w:id="7"/>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tabs>
          <w:tab w:val="left" w:pos="0"/>
        </w:tabs>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 xml:space="preserve">3.2 Методические рекомендации к практическим занятиям </w:t>
      </w:r>
    </w:p>
    <w:p w:rsidR="00A105AA" w:rsidRDefault="00D803FF" w:rsidP="00A105AA">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w:t>
      </w:r>
      <w:bookmarkStart w:id="8" w:name="_Hlk21731742"/>
    </w:p>
    <w:p w:rsidR="00A105AA" w:rsidRDefault="00D803FF" w:rsidP="00A105AA">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Таблица – 1. Темы практических занятий (семинаров) для очной формы обучения</w:t>
      </w:r>
    </w:p>
    <w:p w:rsidR="00A105AA" w:rsidRPr="00A105AA" w:rsidRDefault="00A105AA" w:rsidP="00A105AA">
      <w:pPr>
        <w:spacing w:after="0" w:line="240" w:lineRule="auto"/>
        <w:ind w:firstLine="709"/>
        <w:jc w:val="both"/>
        <w:rPr>
          <w:rFonts w:ascii="Times New Roman" w:eastAsia="Times New Roman" w:hAnsi="Times New Roman" w:cs="Times New Roman"/>
          <w:b/>
          <w:sz w:val="28"/>
          <w:szCs w:val="28"/>
          <w:lang w:eastAsia="ru-RU"/>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690"/>
        <w:gridCol w:w="1315"/>
      </w:tblGrid>
      <w:tr w:rsidR="00A105AA" w:rsidRPr="00A105AA" w:rsidTr="00D541C9">
        <w:trPr>
          <w:tblHeader/>
        </w:trPr>
        <w:tc>
          <w:tcPr>
            <w:tcW w:w="1191" w:type="dxa"/>
            <w:shd w:val="clear" w:color="auto" w:fill="auto"/>
            <w:vAlign w:val="center"/>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 занятия</w:t>
            </w:r>
          </w:p>
        </w:tc>
        <w:tc>
          <w:tcPr>
            <w:tcW w:w="1134" w:type="dxa"/>
            <w:shd w:val="clear" w:color="auto" w:fill="auto"/>
            <w:vAlign w:val="center"/>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 раздела</w:t>
            </w:r>
          </w:p>
        </w:tc>
        <w:tc>
          <w:tcPr>
            <w:tcW w:w="6690" w:type="dxa"/>
            <w:shd w:val="clear" w:color="auto" w:fill="auto"/>
            <w:vAlign w:val="center"/>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Тема</w:t>
            </w:r>
          </w:p>
        </w:tc>
        <w:tc>
          <w:tcPr>
            <w:tcW w:w="1315" w:type="dxa"/>
            <w:shd w:val="clear" w:color="auto" w:fill="auto"/>
            <w:vAlign w:val="center"/>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Кол-во часов</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1</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1</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Организация (предприятие) в системе национальной экономики и организационно-правовые формы юридических лиц. Организационная и производственная структура предприятия</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2.1</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Основные фонды, амортизация и показатели их использования</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3</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2.2</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Оборотные средства, их нормирование и показатели эффективности использования</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4</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2.3</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 xml:space="preserve">Персонал, нормирование труда и показатели производительности труда. Формы и системы оплаты труда. </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5</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3.1</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Издержки производства и себестоимость продукции.</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6</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3.2</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Расчет показателей прибыли и рентабельности.</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2</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7</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4</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Натуральные и стоимостные показатели производственной программы предприятия. Методика расчета производственной мощности и показателей их использования</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p w:rsidR="00A105AA" w:rsidRPr="00A105AA" w:rsidRDefault="00A105AA" w:rsidP="00A105AA">
            <w:pPr>
              <w:suppressAutoHyphens/>
              <w:spacing w:after="0" w:line="240" w:lineRule="auto"/>
              <w:jc w:val="center"/>
              <w:rPr>
                <w:rFonts w:ascii="Times New Roman" w:eastAsia="Calibri" w:hAnsi="Times New Roman" w:cs="Times New Roman"/>
                <w:sz w:val="24"/>
                <w:lang w:val="en-US"/>
              </w:rPr>
            </w:pPr>
            <w:r w:rsidRPr="00A105AA">
              <w:rPr>
                <w:rFonts w:ascii="Times New Roman" w:eastAsia="Calibri" w:hAnsi="Times New Roman" w:cs="Times New Roman"/>
                <w:sz w:val="24"/>
                <w:lang w:val="en-US"/>
              </w:rPr>
              <w:t>1</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lang w:val="en-US"/>
              </w:rPr>
            </w:pPr>
            <w:r w:rsidRPr="00A105AA">
              <w:rPr>
                <w:rFonts w:ascii="Times New Roman" w:eastAsia="Calibri" w:hAnsi="Times New Roman" w:cs="Times New Roman"/>
                <w:sz w:val="24"/>
                <w:lang w:val="en-US"/>
              </w:rPr>
              <w:t>5</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Методы расчета цен и показателей качества продукции.</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lang w:val="en-US"/>
              </w:rPr>
            </w:pPr>
            <w:r w:rsidRPr="00A105AA">
              <w:rPr>
                <w:rFonts w:ascii="Times New Roman" w:eastAsia="Calibri" w:hAnsi="Times New Roman" w:cs="Times New Roman"/>
                <w:sz w:val="24"/>
                <w:lang w:val="en-US"/>
              </w:rPr>
              <w:t>1</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lang w:val="en-US"/>
              </w:rPr>
            </w:pPr>
            <w:r w:rsidRPr="00A105AA">
              <w:rPr>
                <w:rFonts w:ascii="Times New Roman" w:eastAsia="Calibri" w:hAnsi="Times New Roman" w:cs="Times New Roman"/>
                <w:sz w:val="24"/>
                <w:lang w:val="en-US"/>
              </w:rPr>
              <w:t>7</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Оценка эффективности инвестиционных проектов</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1</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8</w:t>
            </w: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8</w:t>
            </w: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 xml:space="preserve">Расчет показателей эффективности производственно-хозяйственной деятельности </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1</w:t>
            </w:r>
          </w:p>
        </w:tc>
      </w:tr>
      <w:tr w:rsidR="00A105AA" w:rsidRPr="00A105AA" w:rsidTr="00D541C9">
        <w:tc>
          <w:tcPr>
            <w:tcW w:w="1191"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tc>
        <w:tc>
          <w:tcPr>
            <w:tcW w:w="1134"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p>
        </w:tc>
        <w:tc>
          <w:tcPr>
            <w:tcW w:w="6690" w:type="dxa"/>
            <w:shd w:val="clear" w:color="auto" w:fill="auto"/>
          </w:tcPr>
          <w:p w:rsidR="00A105AA" w:rsidRPr="00A105AA" w:rsidRDefault="00A105AA" w:rsidP="00A105AA">
            <w:pPr>
              <w:suppressAutoHyphens/>
              <w:spacing w:after="0" w:line="240" w:lineRule="auto"/>
              <w:rPr>
                <w:rFonts w:ascii="Times New Roman" w:eastAsia="Calibri" w:hAnsi="Times New Roman" w:cs="Times New Roman"/>
                <w:sz w:val="24"/>
              </w:rPr>
            </w:pPr>
            <w:r w:rsidRPr="00A105AA">
              <w:rPr>
                <w:rFonts w:ascii="Times New Roman" w:eastAsia="Calibri" w:hAnsi="Times New Roman" w:cs="Times New Roman"/>
                <w:sz w:val="24"/>
              </w:rPr>
              <w:t>Итого:</w:t>
            </w:r>
          </w:p>
        </w:tc>
        <w:tc>
          <w:tcPr>
            <w:tcW w:w="1315" w:type="dxa"/>
            <w:shd w:val="clear" w:color="auto" w:fill="auto"/>
          </w:tcPr>
          <w:p w:rsidR="00A105AA" w:rsidRPr="00A105AA" w:rsidRDefault="00A105AA" w:rsidP="00A105AA">
            <w:pPr>
              <w:suppressAutoHyphens/>
              <w:spacing w:after="0" w:line="240" w:lineRule="auto"/>
              <w:jc w:val="center"/>
              <w:rPr>
                <w:rFonts w:ascii="Times New Roman" w:eastAsia="Calibri" w:hAnsi="Times New Roman" w:cs="Times New Roman"/>
                <w:sz w:val="24"/>
              </w:rPr>
            </w:pPr>
            <w:r w:rsidRPr="00A105AA">
              <w:rPr>
                <w:rFonts w:ascii="Times New Roman" w:eastAsia="Calibri" w:hAnsi="Times New Roman" w:cs="Times New Roman"/>
                <w:sz w:val="24"/>
              </w:rPr>
              <w:t>16</w:t>
            </w:r>
          </w:p>
        </w:tc>
      </w:tr>
    </w:tbl>
    <w:p w:rsidR="00A105AA" w:rsidRPr="00D803FF" w:rsidRDefault="00A105AA" w:rsidP="00D803FF">
      <w:pPr>
        <w:spacing w:after="0" w:line="240" w:lineRule="auto"/>
        <w:ind w:firstLine="709"/>
        <w:jc w:val="both"/>
        <w:rPr>
          <w:rFonts w:ascii="Times New Roman" w:eastAsia="Times New Roman" w:hAnsi="Times New Roman" w:cs="Times New Roman"/>
          <w:b/>
          <w:sz w:val="28"/>
          <w:szCs w:val="28"/>
          <w:lang w:eastAsia="ru-RU"/>
        </w:rPr>
      </w:pPr>
    </w:p>
    <w:bookmarkEnd w:id="8"/>
    <w:p w:rsidR="00D803FF" w:rsidRPr="00D803FF" w:rsidRDefault="00D803FF" w:rsidP="00D803FF">
      <w:pPr>
        <w:tabs>
          <w:tab w:val="left" w:pos="0"/>
        </w:tabs>
        <w:spacing w:after="0" w:line="240" w:lineRule="auto"/>
        <w:ind w:firstLine="709"/>
        <w:jc w:val="both"/>
        <w:rPr>
          <w:rFonts w:ascii="Times New Roman" w:eastAsia="Times New Roman" w:hAnsi="Times New Roman" w:cs="Times New Roman"/>
          <w:b/>
          <w:iCs/>
          <w:sz w:val="24"/>
          <w:szCs w:val="24"/>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  по направлению подготовки 38.03.01 Экономика. В результате выполнения практических работ закрепляются полученные теоретические знания и формируются навыки.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b/>
          <w:i/>
          <w:iCs/>
          <w:sz w:val="24"/>
          <w:szCs w:val="24"/>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iCs/>
          <w:sz w:val="28"/>
          <w:szCs w:val="28"/>
          <w:lang w:eastAsia="ru-RU"/>
        </w:rPr>
        <w:t xml:space="preserve">Занятие-практикум </w:t>
      </w:r>
      <w:r w:rsidRPr="00D803FF">
        <w:rPr>
          <w:rFonts w:ascii="Times New Roman" w:eastAsia="Times New Roman" w:hAnsi="Times New Roman" w:cs="Times New Roman"/>
          <w:b/>
          <w:sz w:val="28"/>
          <w:szCs w:val="28"/>
          <w:lang w:eastAsia="ru-RU"/>
        </w:rPr>
        <w:t>(</w:t>
      </w:r>
      <w:r w:rsidRPr="00D803FF">
        <w:rPr>
          <w:rFonts w:ascii="Times New Roman" w:eastAsia="Times New Roman" w:hAnsi="Times New Roman" w:cs="Times New Roman"/>
          <w:b/>
          <w:iCs/>
          <w:sz w:val="28"/>
          <w:szCs w:val="28"/>
          <w:lang w:eastAsia="ru-RU"/>
        </w:rPr>
        <w:t xml:space="preserve"> практическое занятие</w:t>
      </w:r>
      <w:r w:rsidRPr="00D803FF">
        <w:rPr>
          <w:rFonts w:ascii="Times New Roman" w:eastAsia="Times New Roman" w:hAnsi="Times New Roman" w:cs="Times New Roman"/>
          <w:b/>
          <w:sz w:val="28"/>
          <w:szCs w:val="28"/>
          <w:lang w:eastAsia="ru-RU"/>
        </w:rPr>
        <w:t>)</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Решение следует доводить до окончательного результата, промежуточные преобразования выполнять последовательно и аккуратно.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Особая форма практических занятий </w:t>
      </w:r>
      <w:r w:rsidRPr="00D803FF">
        <w:rPr>
          <w:rFonts w:ascii="Times New Roman" w:eastAsia="Times New Roman" w:hAnsi="Times New Roman" w:cs="Times New Roman"/>
          <w:i/>
          <w:iCs/>
          <w:sz w:val="28"/>
          <w:szCs w:val="28"/>
          <w:lang w:eastAsia="ru-RU"/>
        </w:rPr>
        <w:t>–</w:t>
      </w:r>
      <w:r w:rsidRPr="00D803FF">
        <w:rPr>
          <w:rFonts w:ascii="Times New Roman" w:eastAsia="Times New Roman" w:hAnsi="Times New Roman" w:cs="Times New Roman"/>
          <w:sz w:val="28"/>
          <w:szCs w:val="28"/>
          <w:lang w:eastAsia="ru-RU"/>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w:t>
      </w:r>
      <w:r w:rsidRPr="00D803FF">
        <w:rPr>
          <w:rFonts w:ascii="Times New Roman" w:eastAsia="Times New Roman" w:hAnsi="Times New Roman" w:cs="Times New Roman"/>
          <w:sz w:val="28"/>
          <w:szCs w:val="28"/>
          <w:lang w:eastAsia="ru-RU"/>
        </w:rPr>
        <w:lastRenderedPageBreak/>
        <w:t>изучаемым содержанием учебного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Самопроверка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случае необходимости нужно еще раз внимательно разобраться в материале.</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Вид работы</w:t>
      </w:r>
      <w:r w:rsidRPr="00D803FF">
        <w:rPr>
          <w:rFonts w:ascii="Times New Roman" w:eastAsia="Times New Roman" w:hAnsi="Times New Roman" w:cs="Times New Roman"/>
          <w:b/>
          <w:bCs/>
          <w:sz w:val="28"/>
          <w:szCs w:val="28"/>
          <w:lang w:eastAsia="ru-RU"/>
        </w:rPr>
        <w:t xml:space="preserve"> - </w:t>
      </w:r>
      <w:r w:rsidRPr="00D803FF">
        <w:rPr>
          <w:rFonts w:ascii="Times New Roman" w:eastAsia="Times New Roman" w:hAnsi="Times New Roman" w:cs="Times New Roman"/>
          <w:i/>
          <w:sz w:val="28"/>
          <w:szCs w:val="28"/>
          <w:lang w:eastAsia="ru-RU"/>
        </w:rPr>
        <w:t>Подготовка к практическому занятию</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подберите необходимую учебную и справочную литературу, конспекты;</w:t>
      </w: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освежите в памяти теоретические сведения, полученные на лекциях и в процессе самостоятельной работы; </w:t>
      </w: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определитесь в целях и специфических особенностях практической работы;</w:t>
      </w: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отберите те задачи и упражнения, которые позволят в полной мере реализовать цели и задачи предстоящей работы;</w:t>
      </w: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прорешайте задачи, примеры из лекции, учебника; </w:t>
      </w:r>
    </w:p>
    <w:p w:rsidR="00D803FF" w:rsidRPr="00D803FF" w:rsidRDefault="00D803FF" w:rsidP="0093475F">
      <w:pPr>
        <w:widowControl w:val="0"/>
        <w:numPr>
          <w:ilvl w:val="0"/>
          <w:numId w:val="6"/>
        </w:numPr>
        <w:tabs>
          <w:tab w:val="left" w:pos="284"/>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ответьте на контрольные вопросы, </w:t>
      </w:r>
    </w:p>
    <w:p w:rsidR="00D803FF" w:rsidRPr="00D803FF" w:rsidRDefault="00D803FF" w:rsidP="0093475F">
      <w:pPr>
        <w:numPr>
          <w:ilvl w:val="1"/>
          <w:numId w:val="7"/>
        </w:numPr>
        <w:tabs>
          <w:tab w:val="left" w:pos="284"/>
          <w:tab w:val="left" w:pos="567"/>
          <w:tab w:val="left" w:pos="993"/>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закрепление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803FF" w:rsidRPr="00D803FF" w:rsidRDefault="00D803FF" w:rsidP="0093475F">
      <w:pPr>
        <w:numPr>
          <w:ilvl w:val="1"/>
          <w:numId w:val="7"/>
        </w:numPr>
        <w:tabs>
          <w:tab w:val="left" w:pos="284"/>
          <w:tab w:val="left" w:pos="567"/>
          <w:tab w:val="left" w:pos="993"/>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803FF" w:rsidRPr="00D803FF" w:rsidRDefault="00D803FF" w:rsidP="0093475F">
      <w:pPr>
        <w:numPr>
          <w:ilvl w:val="1"/>
          <w:numId w:val="7"/>
        </w:numPr>
        <w:tabs>
          <w:tab w:val="left" w:pos="284"/>
          <w:tab w:val="left" w:pos="567"/>
          <w:tab w:val="left" w:pos="993"/>
          <w:tab w:val="left" w:pos="1134"/>
          <w:tab w:val="left" w:pos="1701"/>
        </w:tabs>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обсуждение полученных результатов.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Решение практической ситуации</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93475F">
      <w:pPr>
        <w:widowControl w:val="0"/>
        <w:numPr>
          <w:ilvl w:val="0"/>
          <w:numId w:val="8"/>
        </w:numPr>
        <w:tabs>
          <w:tab w:val="left" w:pos="567"/>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практический анализ ситуации (действующие лица, обстоятельства) определение проблемы;</w:t>
      </w:r>
    </w:p>
    <w:p w:rsidR="00D803FF" w:rsidRPr="00D803FF" w:rsidRDefault="00D803FF" w:rsidP="0093475F">
      <w:pPr>
        <w:widowControl w:val="0"/>
        <w:numPr>
          <w:ilvl w:val="0"/>
          <w:numId w:val="8"/>
        </w:numPr>
        <w:tabs>
          <w:tab w:val="left" w:pos="567"/>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определение проблемных узлов (возможные причины и прогнозируемые последствия развития ситуации);</w:t>
      </w:r>
    </w:p>
    <w:p w:rsidR="00D803FF" w:rsidRPr="00D803FF" w:rsidRDefault="00D803FF" w:rsidP="0093475F">
      <w:pPr>
        <w:widowControl w:val="0"/>
        <w:numPr>
          <w:ilvl w:val="0"/>
          <w:numId w:val="8"/>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Cs/>
          <w:sz w:val="28"/>
          <w:szCs w:val="28"/>
          <w:lang w:eastAsia="ru-RU"/>
        </w:rPr>
        <w:lastRenderedPageBreak/>
        <w:t>условное прогнозирование развития ситуации</w:t>
      </w:r>
      <w:r w:rsidRPr="00D803FF">
        <w:rPr>
          <w:rFonts w:ascii="Times New Roman" w:eastAsia="Times New Roman" w:hAnsi="Times New Roman" w:cs="Times New Roman"/>
          <w:i/>
          <w:iCs/>
          <w:sz w:val="28"/>
          <w:szCs w:val="28"/>
          <w:lang w:eastAsia="ru-RU"/>
        </w:rPr>
        <w:t>;</w:t>
      </w:r>
    </w:p>
    <w:p w:rsidR="00D803FF" w:rsidRPr="00D803FF" w:rsidRDefault="00D803FF" w:rsidP="0093475F">
      <w:pPr>
        <w:widowControl w:val="0"/>
        <w:numPr>
          <w:ilvl w:val="0"/>
          <w:numId w:val="8"/>
        </w:numPr>
        <w:tabs>
          <w:tab w:val="left" w:pos="567"/>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определение гипотезы; </w:t>
      </w:r>
    </w:p>
    <w:p w:rsidR="00D803FF" w:rsidRPr="00D803FF" w:rsidRDefault="00D803FF" w:rsidP="0093475F">
      <w:pPr>
        <w:widowControl w:val="0"/>
        <w:numPr>
          <w:ilvl w:val="0"/>
          <w:numId w:val="8"/>
        </w:numPr>
        <w:tabs>
          <w:tab w:val="left" w:pos="567"/>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формулировка решения ситуации;</w:t>
      </w:r>
    </w:p>
    <w:p w:rsidR="00D803FF" w:rsidRPr="00D803FF" w:rsidRDefault="00D803FF" w:rsidP="0093475F">
      <w:pPr>
        <w:widowControl w:val="0"/>
        <w:numPr>
          <w:ilvl w:val="0"/>
          <w:numId w:val="8"/>
        </w:numPr>
        <w:tabs>
          <w:tab w:val="left" w:pos="567"/>
          <w:tab w:val="left" w:pos="993"/>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формулировка итоговых выводов.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Этап решения ситуации строится в соответствии с примерным планом:</w:t>
      </w:r>
    </w:p>
    <w:p w:rsidR="00D803FF" w:rsidRPr="00D803FF" w:rsidRDefault="00D803FF" w:rsidP="00D803F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D803FF" w:rsidRPr="00D803FF" w:rsidRDefault="00D803FF" w:rsidP="0093475F">
      <w:pPr>
        <w:widowControl w:val="0"/>
        <w:numPr>
          <w:ilvl w:val="0"/>
          <w:numId w:val="5"/>
        </w:numPr>
        <w:tabs>
          <w:tab w:val="left" w:pos="284"/>
          <w:tab w:val="left" w:pos="851"/>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обоснованные теоретически и, желательно, подкрепленные практическими примерами предлагаемые варианты действий;</w:t>
      </w:r>
    </w:p>
    <w:p w:rsidR="00D803FF" w:rsidRPr="00D803FF" w:rsidRDefault="00D803FF" w:rsidP="0093475F">
      <w:pPr>
        <w:widowControl w:val="0"/>
        <w:numPr>
          <w:ilvl w:val="0"/>
          <w:numId w:val="5"/>
        </w:numPr>
        <w:tabs>
          <w:tab w:val="left" w:pos="284"/>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прогноз вероятностного развития ситуации, обоснованный и доказательный.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Семинар</w:t>
      </w:r>
      <w:r w:rsidRPr="00D803FF">
        <w:rPr>
          <w:rFonts w:ascii="Times New Roman" w:eastAsia="Times New Roman" w:hAnsi="Times New Roman" w:cs="Times New Roman"/>
          <w:b/>
          <w:bCs/>
          <w:i/>
          <w:sz w:val="28"/>
          <w:szCs w:val="28"/>
          <w:lang w:eastAsia="ru-RU"/>
        </w:rPr>
        <w:t xml:space="preserve"> </w:t>
      </w:r>
      <w:r w:rsidRPr="00D803FF">
        <w:rPr>
          <w:rFonts w:ascii="Times New Roman" w:eastAsia="Times New Roman" w:hAnsi="Times New Roman" w:cs="Times New Roman"/>
          <w:i/>
          <w:sz w:val="28"/>
          <w:szCs w:val="28"/>
          <w:lang w:eastAsia="ru-RU"/>
        </w:rPr>
        <w:t>(</w:t>
      </w:r>
      <w:r w:rsidRPr="00D803FF">
        <w:rPr>
          <w:rFonts w:ascii="Times New Roman" w:eastAsia="Times New Roman" w:hAnsi="Times New Roman" w:cs="Times New Roman"/>
          <w:sz w:val="28"/>
          <w:szCs w:val="28"/>
          <w:lang w:eastAsia="ru-RU"/>
        </w:rPr>
        <w:t>от латинского</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seminarium</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«рассадник»;</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переноси</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 xml:space="preserve">«школа»)  </w:t>
      </w:r>
      <w:r w:rsidRPr="00D803FF">
        <w:rPr>
          <w:rFonts w:ascii="Times New Roman" w:eastAsia="Times New Roman" w:hAnsi="Times New Roman" w:cs="Times New Roman"/>
          <w:i/>
          <w:iCs/>
          <w:sz w:val="28"/>
          <w:szCs w:val="28"/>
          <w:lang w:eastAsia="ru-RU"/>
        </w:rPr>
        <w:t>–</w:t>
      </w:r>
      <w:r w:rsidRPr="00D803FF">
        <w:rPr>
          <w:rFonts w:ascii="Times New Roman" w:eastAsia="Times New Roman" w:hAnsi="Times New Roman" w:cs="Times New Roman"/>
          <w:sz w:val="28"/>
          <w:szCs w:val="28"/>
          <w:lang w:eastAsia="ru-RU"/>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Семинар организовывается:</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изучении нового материала, когда он доступен для самостоятельного изучения;</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после проведения вводных, установочных и текущих лекций;</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обобщении и систематизации знаний студентов по изучаемой теме;</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проведении занятий, посвященных различным методам решения задач, выполнения заданий и упражнений.</w:t>
      </w:r>
    </w:p>
    <w:p w:rsidR="00D803FF" w:rsidRPr="00D803FF" w:rsidRDefault="00D803FF" w:rsidP="00D803F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Подготовка к семинару</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Этапы подготовки к семинару:</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проанализируйте тему семинара, подумайте о цели и основных проблемах, вынесенных на обсуждение;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внимательно прочитайте материал, данный преподавателем по этой теме на лекции;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постарайтесь сформулировать свое мнение по каждому вопросу и аргументированно его обосновать;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D803FF" w:rsidRPr="00D803FF" w:rsidRDefault="00D803FF" w:rsidP="00D803FF">
      <w:pPr>
        <w:keepNext/>
        <w:suppressAutoHyphens/>
        <w:spacing w:after="0" w:line="240" w:lineRule="auto"/>
        <w:ind w:firstLine="709"/>
        <w:jc w:val="both"/>
        <w:outlineLvl w:val="1"/>
        <w:rPr>
          <w:rFonts w:ascii="Times New Roman" w:eastAsia="Calibri" w:hAnsi="Times New Roman" w:cs="Times New Roman"/>
          <w:sz w:val="28"/>
          <w:szCs w:val="28"/>
        </w:rPr>
      </w:pP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3.3 Методические рекомендации для подготовки к экзаменам (зачетам)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Правила подготовки к экзаменам</w:t>
      </w: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C4002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w:t>
      </w:r>
      <w:r w:rsidR="00C4002B">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eastAsia="ru-RU"/>
        </w:rPr>
        <w:t>На консультации перед экзаменом у студента есть возможность получить ответы на возникшие вопросы..</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Требования к организации подготовки к экзаменам те же, что к занятиям в течение семестра. Важно соблюдение режима дня, своевременный сон. Оптимальное время занятий утренние и дневные часы. Важно наличие хороших собственных конспектов лекций. При подготовке к экзаменам у студента должны быть учебники или конспект, сделанный самостоятельно на лекциях и по литературе, рекомендованной преподавателем в течение семестра. Вначале следует просмотреть весь материал по дисциплине, отметить для себя трудные </w:t>
      </w:r>
      <w:r w:rsidRPr="00D803FF">
        <w:rPr>
          <w:rFonts w:ascii="Times New Roman" w:eastAsia="Times New Roman" w:hAnsi="Times New Roman" w:cs="Times New Roman"/>
          <w:sz w:val="28"/>
          <w:szCs w:val="28"/>
          <w:lang w:eastAsia="ru-RU"/>
        </w:rPr>
        <w:lastRenderedPageBreak/>
        <w:t>вопросы. Обязательно в них разобраться. В заключение повторить основные положения.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Лучше сразу сориентироваться во всем материале и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Полезно при проработке материала делать письменные краткие записи. Главный смысл письменного фиксирования ответа – это систематизация и оптимизация знаний по данному предмету, это сложная и важная для студента работа, так как не является просто поглощением массы учебной информации. </w:t>
      </w:r>
    </w:p>
    <w:p w:rsidR="00D803FF" w:rsidRPr="00D803FF" w:rsidRDefault="00D803FF" w:rsidP="00C4002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На экзамене студент должен умело продемонстрировать усвоенный материал в соответствии с программой обучения, аргументировать свою точку зрения.</w:t>
      </w:r>
      <w:r w:rsidR="00C4002B">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iCs/>
          <w:sz w:val="28"/>
          <w:szCs w:val="28"/>
          <w:lang w:eastAsia="ru-RU"/>
        </w:rPr>
      </w:pPr>
    </w:p>
    <w:p w:rsidR="00D803FF" w:rsidRPr="00D803FF" w:rsidRDefault="00D803FF" w:rsidP="00D803FF">
      <w:pPr>
        <w:numPr>
          <w:ilvl w:val="0"/>
          <w:numId w:val="32"/>
        </w:numPr>
        <w:tabs>
          <w:tab w:val="left" w:pos="0"/>
        </w:tabs>
        <w:spacing w:after="0" w:line="240" w:lineRule="auto"/>
        <w:jc w:val="both"/>
        <w:rPr>
          <w:rFonts w:ascii="Times New Roman" w:eastAsia="Times New Roman" w:hAnsi="Times New Roman" w:cs="Times New Roman"/>
          <w:iCs/>
          <w:sz w:val="28"/>
          <w:szCs w:val="28"/>
          <w:lang w:eastAsia="ru-RU"/>
        </w:rPr>
      </w:pPr>
      <w:r w:rsidRPr="00D803FF">
        <w:rPr>
          <w:rFonts w:ascii="Times New Roman" w:eastAsia="Times New Roman" w:hAnsi="Times New Roman" w:cs="Times New Roman"/>
          <w:b/>
          <w:iCs/>
          <w:sz w:val="28"/>
          <w:szCs w:val="28"/>
          <w:lang w:eastAsia="ru-RU"/>
        </w:rPr>
        <w:t>Методические рекомендации по организации самостоятельной работы</w:t>
      </w:r>
      <w:r w:rsidRPr="00D803FF">
        <w:rPr>
          <w:rFonts w:ascii="Times New Roman" w:eastAsia="Times New Roman" w:hAnsi="Times New Roman" w:cs="Times New Roman"/>
          <w:iCs/>
          <w:sz w:val="28"/>
          <w:szCs w:val="28"/>
          <w:lang w:eastAsia="ru-RU"/>
        </w:rPr>
        <w:t xml:space="preserve"> </w:t>
      </w: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Самостоятельная работа по дисциплине–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Выделяют два вида самостоятельной работы:</w:t>
      </w:r>
    </w:p>
    <w:p w:rsidR="00D803FF" w:rsidRPr="00D803FF" w:rsidRDefault="00D803FF" w:rsidP="00D803FF">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аудиторная работа, выполняется на занятиях под руководством преподавателя и по его заданию;</w:t>
      </w:r>
    </w:p>
    <w:p w:rsidR="00D803FF" w:rsidRPr="00D803FF" w:rsidRDefault="00D803FF" w:rsidP="00D803FF">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внеаудиторная, выполняется студентом по заданию преподавателя, но без его непосредственного участия.</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tabs>
          <w:tab w:val="left" w:pos="993"/>
        </w:tabs>
        <w:overflowPunct w:val="0"/>
        <w:autoSpaceDE w:val="0"/>
        <w:autoSpaceDN w:val="0"/>
        <w:adjustRightInd w:val="0"/>
        <w:spacing w:after="0" w:line="213" w:lineRule="auto"/>
        <w:ind w:right="1100" w:firstLine="709"/>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Памятка педагогу по организации самостоятельной работы студентов</w:t>
      </w:r>
    </w:p>
    <w:p w:rsidR="00D803FF" w:rsidRPr="00D803FF" w:rsidRDefault="00D803FF" w:rsidP="00D803FF">
      <w:pPr>
        <w:widowControl w:val="0"/>
        <w:tabs>
          <w:tab w:val="left" w:pos="993"/>
        </w:tabs>
        <w:overflowPunct w:val="0"/>
        <w:autoSpaceDE w:val="0"/>
        <w:autoSpaceDN w:val="0"/>
        <w:adjustRightInd w:val="0"/>
        <w:spacing w:after="0" w:line="213" w:lineRule="auto"/>
        <w:ind w:right="1100" w:firstLine="709"/>
        <w:rPr>
          <w:rFonts w:ascii="Times New Roman" w:eastAsia="Times New Roman" w:hAnsi="Times New Roman" w:cs="Times New Roman"/>
          <w:sz w:val="28"/>
          <w:szCs w:val="28"/>
          <w:lang w:eastAsia="ru-RU"/>
        </w:rPr>
      </w:pPr>
    </w:p>
    <w:p w:rsidR="00D803FF" w:rsidRPr="00D803FF" w:rsidRDefault="00D803FF" w:rsidP="00D803FF">
      <w:pPr>
        <w:widowControl w:val="0"/>
        <w:tabs>
          <w:tab w:val="left" w:pos="993"/>
        </w:tabs>
        <w:autoSpaceDE w:val="0"/>
        <w:autoSpaceDN w:val="0"/>
        <w:adjustRightInd w:val="0"/>
        <w:spacing w:after="0" w:line="61" w:lineRule="exact"/>
        <w:ind w:firstLine="709"/>
        <w:rPr>
          <w:rFonts w:ascii="Times New Roman" w:eastAsia="Times New Roman" w:hAnsi="Times New Roman" w:cs="Times New Roman"/>
          <w:sz w:val="28"/>
          <w:szCs w:val="28"/>
          <w:lang w:eastAsia="ru-RU"/>
        </w:rPr>
      </w:pP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2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40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Студентов  необходимо ставить в активную позицию, делать их непосредственными участниками процесса познания. </w:t>
      </w: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100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Организация самостоятельной работы должна способствовать развитию мотивации учения. </w:t>
      </w: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16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Самостоятельная работа должна носить целенаправленный характер, быть четко сформулированной. </w:t>
      </w: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10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Содержание самостоятельной работы должно обеспечивать полный </w:t>
      </w:r>
      <w:r w:rsidRPr="00D803FF">
        <w:rPr>
          <w:rFonts w:ascii="Times New Roman" w:eastAsia="Times New Roman" w:hAnsi="Times New Roman" w:cs="Times New Roman"/>
          <w:sz w:val="28"/>
          <w:szCs w:val="28"/>
          <w:lang w:eastAsia="ru-RU"/>
        </w:rPr>
        <w:lastRenderedPageBreak/>
        <w:t xml:space="preserve">и глубокий комплекс заданий. </w:t>
      </w:r>
    </w:p>
    <w:p w:rsidR="00D803FF" w:rsidRPr="00D803FF" w:rsidRDefault="00D803FF" w:rsidP="00C4002B">
      <w:pPr>
        <w:widowControl w:val="0"/>
        <w:numPr>
          <w:ilvl w:val="0"/>
          <w:numId w:val="28"/>
        </w:numPr>
        <w:tabs>
          <w:tab w:val="left" w:pos="0"/>
        </w:tabs>
        <w:overflowPunct w:val="0"/>
        <w:autoSpaceDE w:val="0"/>
        <w:autoSpaceDN w:val="0"/>
        <w:adjustRightInd w:val="0"/>
        <w:spacing w:after="0" w:line="240" w:lineRule="auto"/>
        <w:ind w:left="0" w:right="42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ходе самостоятельной работы необходимо обеспечить сочетание репродуктивной и продуктивной учебной деятельности. </w:t>
      </w:r>
    </w:p>
    <w:p w:rsidR="00D803FF" w:rsidRPr="00D803FF" w:rsidRDefault="00D803FF" w:rsidP="00C4002B">
      <w:pPr>
        <w:widowControl w:val="0"/>
        <w:tabs>
          <w:tab w:val="left" w:pos="0"/>
        </w:tabs>
        <w:autoSpaceDE w:val="0"/>
        <w:autoSpaceDN w:val="0"/>
        <w:adjustRightInd w:val="0"/>
        <w:spacing w:after="0" w:line="66" w:lineRule="exact"/>
        <w:ind w:firstLine="709"/>
        <w:rPr>
          <w:rFonts w:ascii="Times New Roman" w:eastAsia="Times New Roman" w:hAnsi="Times New Roman" w:cs="Times New Roman"/>
          <w:sz w:val="28"/>
          <w:szCs w:val="28"/>
          <w:lang w:eastAsia="ru-RU"/>
        </w:rPr>
      </w:pPr>
    </w:p>
    <w:p w:rsidR="00D803FF" w:rsidRPr="00D803FF" w:rsidRDefault="00D803FF" w:rsidP="00C4002B">
      <w:pPr>
        <w:widowControl w:val="0"/>
        <w:numPr>
          <w:ilvl w:val="0"/>
          <w:numId w:val="28"/>
        </w:numPr>
        <w:tabs>
          <w:tab w:val="left" w:pos="0"/>
        </w:tabs>
        <w:overflowPunct w:val="0"/>
        <w:autoSpaceDE w:val="0"/>
        <w:autoSpaceDN w:val="0"/>
        <w:adjustRightInd w:val="0"/>
        <w:spacing w:after="0" w:line="223"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Рекомендации для студентов</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Методика изучения материала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(на что необходимо обращать внимание при изучении материала):</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первичное чтение одного параграфа темы;</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повторное чтение этого же параграфа темы с фиксированием наиболее значительных по содержанию частей;</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проработка материала данного параграфа (знать термины и определения);</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прохождение тренировочных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прохождение тестовых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после прохождения всех тем раздела, закрепление пройденного материала на основе решения задач.</w:t>
      </w:r>
    </w:p>
    <w:p w:rsidR="00D803FF" w:rsidRPr="00D803FF" w:rsidRDefault="00D803FF" w:rsidP="00D803FF">
      <w:pPr>
        <w:tabs>
          <w:tab w:val="left" w:pos="993"/>
        </w:tabs>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Основные виды аудиторной самостоятельной работы студентов при изучении дисциплины: </w:t>
      </w: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выступление с сообщением по новому материалу;</w:t>
      </w: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постановка вопросов студентам, преподавателю;</w:t>
      </w: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письменных заданий, тестирование;</w:t>
      </w: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работа в компьютерном классе (тесты, выполнение практических заданий);</w:t>
      </w:r>
    </w:p>
    <w:p w:rsidR="00D803FF" w:rsidRPr="00D803FF" w:rsidRDefault="00D803FF" w:rsidP="00C4002B">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самостоятельных работ.</w:t>
      </w:r>
    </w:p>
    <w:p w:rsidR="00D803FF" w:rsidRPr="00D803FF" w:rsidRDefault="00D803FF" w:rsidP="00C4002B">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Основные виды внеаудиторной самостоятельной работы студентов:</w:t>
      </w:r>
    </w:p>
    <w:p w:rsidR="00D803FF" w:rsidRPr="00D803FF" w:rsidRDefault="00D803FF" w:rsidP="00C4002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работа с учебником;   </w:t>
      </w:r>
    </w:p>
    <w:p w:rsidR="00D803FF" w:rsidRPr="00D803FF" w:rsidRDefault="00D803FF" w:rsidP="00C4002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конспектирование отдельных вопросов пройденной темы;</w:t>
      </w:r>
    </w:p>
    <w:p w:rsidR="00D803FF" w:rsidRPr="00D803FF" w:rsidRDefault="00D803FF" w:rsidP="00C4002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докладов и рефератов;</w:t>
      </w:r>
    </w:p>
    <w:p w:rsidR="00D803FF" w:rsidRPr="00D803FF" w:rsidRDefault="00D803FF" w:rsidP="00C4002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презентаций по темам;</w:t>
      </w:r>
    </w:p>
    <w:p w:rsidR="00D803FF" w:rsidRPr="00D803FF" w:rsidRDefault="00D803FF" w:rsidP="00C4002B">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работа в электронных библиотечных системах,</w:t>
      </w:r>
    </w:p>
    <w:p w:rsidR="00D803FF" w:rsidRPr="00D803FF" w:rsidRDefault="00D803FF" w:rsidP="00C4002B">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контрольных работ;</w:t>
      </w:r>
    </w:p>
    <w:p w:rsidR="00D803FF" w:rsidRPr="00D803FF" w:rsidRDefault="00D803FF" w:rsidP="00C4002B">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докладов и выполнение научно-исследовательских работ по заданным темам.</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Предметно и содержательно самостоятельная работа студентов </w:t>
      </w:r>
      <w:r w:rsidRPr="00D803FF">
        <w:rPr>
          <w:rFonts w:ascii="Times New Roman" w:eastAsia="Times New Roman" w:hAnsi="Times New Roman" w:cs="Times New Roman"/>
          <w:sz w:val="28"/>
          <w:szCs w:val="28"/>
          <w:lang w:eastAsia="ru-RU"/>
        </w:rPr>
        <w:lastRenderedPageBreak/>
        <w:t xml:space="preserve">определяется федеральным государственным образовательным стандартом высшего образования, учебным планом, рабочими программами учебных дисциплин, содержанием учебников, учебных пособий и методических руководств.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D803FF" w:rsidRPr="00D803FF" w:rsidRDefault="00D803FF" w:rsidP="00D803FF">
      <w:pPr>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и может проходить в письменной, устной или смешанной форме с предоставлением изделия или продукта творческой деятельности. </w:t>
      </w:r>
    </w:p>
    <w:p w:rsidR="00D803FF" w:rsidRPr="00D803FF" w:rsidRDefault="00D803FF" w:rsidP="00D803FF">
      <w:pPr>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Критериями оценки результатов внеаудиторной самостоятельной работы обучающегося являются:</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уровень освоения учебного материала;</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умение использовать теоретические знания и умения при выполнении  практических задач;</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уровень сформированности компетенций.</w:t>
      </w:r>
    </w:p>
    <w:p w:rsidR="00D803FF" w:rsidRPr="00D803FF" w:rsidRDefault="00D803FF" w:rsidP="00D803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Критерии оценки ответов при изучении теоретических вопросов: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«отлично» выставляется в случае полного рассмотрения вопроса, аргументированного выражения своей позиции, отсутствия ошибок, грамотного текста, точност</w:t>
      </w:r>
      <w:r w:rsidR="00C4002B">
        <w:rPr>
          <w:rFonts w:ascii="Times New Roman" w:eastAsia="Times New Roman" w:hAnsi="Times New Roman" w:cs="Times New Roman"/>
          <w:sz w:val="28"/>
          <w:szCs w:val="28"/>
          <w:lang w:eastAsia="ru-RU"/>
        </w:rPr>
        <w:t>и</w:t>
      </w:r>
      <w:r w:rsidRPr="00D803FF">
        <w:rPr>
          <w:rFonts w:ascii="Times New Roman" w:eastAsia="Times New Roman" w:hAnsi="Times New Roman" w:cs="Times New Roman"/>
          <w:sz w:val="28"/>
          <w:szCs w:val="28"/>
          <w:lang w:eastAsia="ru-RU"/>
        </w:rPr>
        <w:t xml:space="preserve"> формулировок и т.д.;</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Оценка «хорошо» выставляется в случае полного выполнения всего </w:t>
      </w:r>
      <w:r w:rsidRPr="00D803FF">
        <w:rPr>
          <w:rFonts w:ascii="Times New Roman" w:eastAsia="Times New Roman" w:hAnsi="Times New Roman" w:cs="Times New Roman"/>
          <w:sz w:val="28"/>
          <w:szCs w:val="28"/>
          <w:lang w:eastAsia="ru-RU"/>
        </w:rPr>
        <w:lastRenderedPageBreak/>
        <w:t>объема работ при наличии несущественных ошибок, не повлиявших на общий результат работы;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«неудовлетворительно» выставляется в случае, если тема не раскрыта, работа выполнена крайне небрежно и т.д.</w:t>
      </w:r>
    </w:p>
    <w:p w:rsidR="00D803FF" w:rsidRPr="00D803FF" w:rsidRDefault="00D803FF" w:rsidP="00D803FF">
      <w:pPr>
        <w:spacing w:after="0" w:line="240" w:lineRule="auto"/>
        <w:ind w:firstLine="709"/>
        <w:rPr>
          <w:rFonts w:ascii="Times New Roman" w:eastAsia="Adobe Fangsong Std R" w:hAnsi="Times New Roman" w:cs="Times New Roman"/>
          <w:b/>
          <w:bCs/>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Вид работы: </w:t>
      </w:r>
      <w:r w:rsidRPr="00D803FF">
        <w:rPr>
          <w:rFonts w:ascii="Times New Roman" w:eastAsia="Times New Roman" w:hAnsi="Times New Roman" w:cs="Times New Roman"/>
          <w:sz w:val="28"/>
          <w:szCs w:val="28"/>
          <w:lang w:eastAsia="ru-RU"/>
        </w:rPr>
        <w:t xml:space="preserve">Самостоятельная работа </w:t>
      </w:r>
      <w:r w:rsidR="00C4002B">
        <w:rPr>
          <w:rFonts w:ascii="Times New Roman" w:eastAsia="Times New Roman" w:hAnsi="Times New Roman" w:cs="Times New Roman"/>
          <w:sz w:val="28"/>
          <w:szCs w:val="28"/>
          <w:lang w:eastAsia="ru-RU"/>
        </w:rPr>
        <w:t>обучающихся</w:t>
      </w:r>
      <w:r w:rsidRPr="00D803FF">
        <w:rPr>
          <w:rFonts w:ascii="Times New Roman" w:eastAsia="Times New Roman" w:hAnsi="Times New Roman" w:cs="Times New Roman"/>
          <w:sz w:val="28"/>
          <w:szCs w:val="28"/>
          <w:lang w:eastAsia="ru-RU"/>
        </w:rPr>
        <w:t xml:space="preserve"> при выполнении практических заданий и решении задач</w:t>
      </w:r>
    </w:p>
    <w:p w:rsidR="00D803FF" w:rsidRPr="00D803FF" w:rsidRDefault="00D803FF" w:rsidP="00D803FF">
      <w:pPr>
        <w:spacing w:after="0" w:line="240" w:lineRule="auto"/>
        <w:ind w:firstLine="709"/>
        <w:jc w:val="center"/>
        <w:rPr>
          <w:rFonts w:ascii="Times New Roman" w:eastAsia="Times New Roman" w:hAnsi="Times New Roman" w:cs="Times New Roman"/>
          <w:b/>
          <w:sz w:val="28"/>
          <w:szCs w:val="28"/>
          <w:lang w:eastAsia="ru-RU"/>
        </w:rPr>
      </w:pPr>
    </w:p>
    <w:p w:rsidR="00D803FF" w:rsidRPr="00D803FF" w:rsidRDefault="00C4002B" w:rsidP="00D803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w:t>
      </w:r>
      <w:r w:rsidR="00D803FF" w:rsidRPr="00D803FF">
        <w:rPr>
          <w:rFonts w:ascii="Times New Roman" w:eastAsia="Times New Roman" w:hAnsi="Times New Roman" w:cs="Times New Roman"/>
          <w:sz w:val="28"/>
          <w:szCs w:val="28"/>
          <w:lang w:eastAsia="ru-RU"/>
        </w:rPr>
        <w:t xml:space="preserve"> овладевают и закрепляют способы выполнения практических заданий </w:t>
      </w:r>
      <w:r>
        <w:rPr>
          <w:rFonts w:ascii="Times New Roman" w:eastAsia="Times New Roman" w:hAnsi="Times New Roman" w:cs="Times New Roman"/>
          <w:sz w:val="28"/>
          <w:szCs w:val="28"/>
          <w:lang w:eastAsia="ru-RU"/>
        </w:rPr>
        <w:t>пр</w:t>
      </w:r>
      <w:r w:rsidR="00D803FF" w:rsidRPr="00D803FF">
        <w:rPr>
          <w:rFonts w:ascii="Times New Roman" w:eastAsia="Times New Roman" w:hAnsi="Times New Roman" w:cs="Times New Roman"/>
          <w:sz w:val="28"/>
          <w:szCs w:val="28"/>
          <w:lang w:eastAsia="ru-RU"/>
        </w:rPr>
        <w:t>и решении задач. Преподаватель раскрывает перед студентами технологию решения задачи, показывает, чем мотивировано применение метода решения, чем обусловлен выбор того или иного пути. Работа над задачей тоже может быть полностью самостоятельной работой студентов. Она преследует несколько целей:</w:t>
      </w:r>
    </w:p>
    <w:p w:rsidR="00D803FF" w:rsidRPr="00D803FF" w:rsidRDefault="00D803FF" w:rsidP="0093475F">
      <w:pPr>
        <w:numPr>
          <w:ilvl w:val="0"/>
          <w:numId w:val="29"/>
        </w:numPr>
        <w:tabs>
          <w:tab w:val="clear" w:pos="1440"/>
          <w:tab w:val="num" w:pos="0"/>
          <w:tab w:val="num" w:pos="426"/>
        </w:tabs>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продолжить формирование умений самостоятельно изучать текст, который в данном случае представляет собой задачу;</w:t>
      </w:r>
    </w:p>
    <w:p w:rsidR="00D803FF" w:rsidRPr="00D803FF" w:rsidRDefault="00D803FF" w:rsidP="0093475F">
      <w:pPr>
        <w:widowControl w:val="0"/>
        <w:numPr>
          <w:ilvl w:val="0"/>
          <w:numId w:val="29"/>
        </w:numPr>
        <w:tabs>
          <w:tab w:val="clear" w:pos="1440"/>
          <w:tab w:val="num" w:pos="0"/>
          <w:tab w:val="num" w:pos="426"/>
        </w:tabs>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обучить</w:t>
      </w:r>
      <w:r w:rsidR="00C4002B">
        <w:rPr>
          <w:rFonts w:ascii="Times New Roman" w:eastAsia="Times New Roman" w:hAnsi="Times New Roman" w:cs="Times New Roman"/>
          <w:sz w:val="28"/>
          <w:szCs w:val="28"/>
          <w:lang w:eastAsia="ru-RU"/>
        </w:rPr>
        <w:t>ся</w:t>
      </w:r>
      <w:r w:rsidRPr="00D803FF">
        <w:rPr>
          <w:rFonts w:ascii="Times New Roman" w:eastAsia="Times New Roman" w:hAnsi="Times New Roman" w:cs="Times New Roman"/>
          <w:sz w:val="28"/>
          <w:szCs w:val="28"/>
          <w:lang w:eastAsia="ru-RU"/>
        </w:rPr>
        <w:t xml:space="preserve"> рассуждениям;</w:t>
      </w:r>
    </w:p>
    <w:p w:rsidR="00D803FF" w:rsidRPr="00D803FF" w:rsidRDefault="00D803FF" w:rsidP="0093475F">
      <w:pPr>
        <w:widowControl w:val="0"/>
        <w:numPr>
          <w:ilvl w:val="0"/>
          <w:numId w:val="29"/>
        </w:numPr>
        <w:tabs>
          <w:tab w:val="clear" w:pos="1440"/>
          <w:tab w:val="num" w:pos="0"/>
          <w:tab w:val="num" w:pos="426"/>
        </w:tabs>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обучить</w:t>
      </w:r>
      <w:r w:rsidR="00C4002B">
        <w:rPr>
          <w:rFonts w:ascii="Times New Roman" w:eastAsia="Times New Roman" w:hAnsi="Times New Roman" w:cs="Times New Roman"/>
          <w:sz w:val="28"/>
          <w:szCs w:val="28"/>
          <w:lang w:eastAsia="ru-RU"/>
        </w:rPr>
        <w:t>ся</w:t>
      </w:r>
      <w:r w:rsidRPr="00D803FF">
        <w:rPr>
          <w:rFonts w:ascii="Times New Roman" w:eastAsia="Times New Roman" w:hAnsi="Times New Roman" w:cs="Times New Roman"/>
          <w:sz w:val="28"/>
          <w:szCs w:val="28"/>
          <w:lang w:eastAsia="ru-RU"/>
        </w:rPr>
        <w:t xml:space="preserve">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D803FF" w:rsidRPr="00D803FF" w:rsidRDefault="00D803FF" w:rsidP="00D803FF">
      <w:pPr>
        <w:widowControl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Важным условием усвоения новых теоретических сведений и овладения новыми приемами решения задач является выполнение тренировочных упражнений  </w:t>
      </w:r>
      <w:r w:rsidR="00C4002B">
        <w:rPr>
          <w:rFonts w:ascii="Times New Roman" w:eastAsia="Times New Roman" w:hAnsi="Times New Roman" w:cs="Times New Roman"/>
          <w:sz w:val="28"/>
          <w:szCs w:val="28"/>
          <w:lang w:eastAsia="ru-RU"/>
        </w:rPr>
        <w:t xml:space="preserve">и </w:t>
      </w:r>
      <w:r w:rsidRPr="00D803FF">
        <w:rPr>
          <w:rFonts w:ascii="Times New Roman" w:eastAsia="Times New Roman" w:hAnsi="Times New Roman" w:cs="Times New Roman"/>
          <w:sz w:val="28"/>
          <w:szCs w:val="28"/>
          <w:lang w:eastAsia="ru-RU"/>
        </w:rPr>
        <w:t xml:space="preserve"> выполнение </w:t>
      </w:r>
      <w:r w:rsidR="00C4002B">
        <w:rPr>
          <w:rFonts w:ascii="Times New Roman" w:eastAsia="Times New Roman" w:hAnsi="Times New Roman" w:cs="Times New Roman"/>
          <w:sz w:val="28"/>
          <w:szCs w:val="28"/>
          <w:lang w:eastAsia="ru-RU"/>
        </w:rPr>
        <w:t xml:space="preserve">практических </w:t>
      </w:r>
      <w:r w:rsidRPr="00D803FF">
        <w:rPr>
          <w:rFonts w:ascii="Times New Roman" w:eastAsia="Times New Roman" w:hAnsi="Times New Roman" w:cs="Times New Roman"/>
          <w:sz w:val="28"/>
          <w:szCs w:val="28"/>
          <w:lang w:eastAsia="ru-RU"/>
        </w:rPr>
        <w:t xml:space="preserve">заданий. В этом случае студент без помощи должен наметить пути решения, правильно выполнить все построения, преобразования, вычисления и т. п. </w:t>
      </w:r>
      <w:r w:rsidR="00C4002B">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eastAsia="ru-RU"/>
        </w:rPr>
        <w:t>приобрета</w:t>
      </w:r>
      <w:r w:rsidR="00C4002B">
        <w:rPr>
          <w:rFonts w:ascii="Times New Roman" w:eastAsia="Times New Roman" w:hAnsi="Times New Roman" w:cs="Times New Roman"/>
          <w:sz w:val="28"/>
          <w:szCs w:val="28"/>
          <w:lang w:eastAsia="ru-RU"/>
        </w:rPr>
        <w:t>я</w:t>
      </w:r>
      <w:r w:rsidRPr="00D803FF">
        <w:rPr>
          <w:rFonts w:ascii="Times New Roman" w:eastAsia="Times New Roman" w:hAnsi="Times New Roman" w:cs="Times New Roman"/>
          <w:sz w:val="28"/>
          <w:szCs w:val="28"/>
          <w:lang w:eastAsia="ru-RU"/>
        </w:rPr>
        <w:t xml:space="preserve"> практический навык работы в ситуации, с которой ему неоднократно придется сталкиваться в последующей трудовой деятельности. </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Форма контроля и критерии оценки</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9" w:name="page61"/>
      <w:bookmarkEnd w:id="9"/>
      <w:r w:rsidRPr="00D803FF">
        <w:rPr>
          <w:rFonts w:ascii="Times New Roman" w:eastAsia="Times New Roman" w:hAnsi="Times New Roman" w:cs="Times New Roman"/>
          <w:sz w:val="28"/>
          <w:szCs w:val="28"/>
          <w:lang w:eastAsia="ru-RU"/>
        </w:rPr>
        <w:t xml:space="preserve">«Отлично» - задачи решены верно, все действия записаны точно, без помарок.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 задачи решены верно, в действиях допущены неточности.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«Удовлетворительно» - задачи решены  с ошибками и помарками.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«Неудовлетворительно» - задачи решены  с ошибками, ответ не получен.</w:t>
      </w: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Написание реферата на определенную тему</w:t>
      </w: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Реферат как форма самостоятельной учебной деятельности сту</w:t>
      </w:r>
      <w:r w:rsidRPr="00D803FF">
        <w:rPr>
          <w:rFonts w:ascii="Times New Roman" w:eastAsia="Times New Roman" w:hAnsi="Times New Roman" w:cs="Times New Roman"/>
          <w:sz w:val="28"/>
          <w:szCs w:val="28"/>
          <w:lang w:eastAsia="ru-RU"/>
        </w:rPr>
        <w:softHyphen/>
        <w:t xml:space="preserve">дентов в вузе — это рассуждение на определенную тему на основе обзора литературы </w:t>
      </w:r>
      <w:r w:rsidRPr="00D803FF">
        <w:rPr>
          <w:rFonts w:ascii="Times New Roman" w:eastAsia="Times New Roman" w:hAnsi="Times New Roman" w:cs="Times New Roman"/>
          <w:sz w:val="28"/>
          <w:szCs w:val="28"/>
          <w:lang w:eastAsia="ru-RU"/>
        </w:rPr>
        <w:lastRenderedPageBreak/>
        <w:t>(нескольких источников информации), дока</w:t>
      </w:r>
      <w:r w:rsidRPr="00D803FF">
        <w:rPr>
          <w:rFonts w:ascii="Times New Roman" w:eastAsia="Times New Roman" w:hAnsi="Times New Roman" w:cs="Times New Roman"/>
          <w:sz w:val="28"/>
          <w:szCs w:val="28"/>
          <w:lang w:eastAsia="ru-RU"/>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D803FF" w:rsidRPr="00D803FF" w:rsidRDefault="00D803FF" w:rsidP="00D803FF">
      <w:pPr>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D803FF" w:rsidRPr="00D803FF" w:rsidRDefault="00D803FF" w:rsidP="00D803FF">
      <w:pPr>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D803FF" w:rsidRPr="00D803FF" w:rsidRDefault="00D803FF" w:rsidP="00D803FF">
      <w:pPr>
        <w:tabs>
          <w:tab w:val="left" w:pos="993"/>
        </w:tabs>
        <w:spacing w:after="0" w:line="240" w:lineRule="auto"/>
        <w:ind w:right="-583" w:firstLine="709"/>
        <w:jc w:val="both"/>
        <w:rPr>
          <w:rFonts w:ascii="Times New Roman" w:eastAsia="Times New Roman" w:hAnsi="Times New Roman" w:cs="Times New Roman"/>
          <w:bCs/>
          <w:sz w:val="28"/>
          <w:szCs w:val="28"/>
          <w:lang w:eastAsia="ru-RU"/>
        </w:rPr>
      </w:pPr>
      <w:r w:rsidRPr="00D803FF">
        <w:rPr>
          <w:rFonts w:ascii="Times New Roman" w:eastAsia="Times New Roman" w:hAnsi="Times New Roman" w:cs="Times New Roman"/>
          <w:bCs/>
          <w:sz w:val="28"/>
          <w:szCs w:val="28"/>
          <w:lang w:eastAsia="ru-RU"/>
        </w:rPr>
        <w:t>Структура реферата и требования к его элементам:</w:t>
      </w:r>
    </w:p>
    <w:p w:rsidR="00D803FF" w:rsidRPr="00D803FF" w:rsidRDefault="0093475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803FF" w:rsidRPr="00D803FF">
        <w:rPr>
          <w:rFonts w:ascii="Times New Roman" w:eastAsia="Times New Roman" w:hAnsi="Times New Roman" w:cs="Times New Roman"/>
          <w:sz w:val="28"/>
          <w:szCs w:val="28"/>
          <w:lang w:eastAsia="ru-RU"/>
        </w:rPr>
        <w:t>итульный лист.</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п</w:t>
      </w:r>
      <w:r w:rsidRPr="00D803FF">
        <w:rPr>
          <w:rFonts w:ascii="Times New Roman" w:eastAsia="Times New Roman" w:hAnsi="Times New Roman" w:cs="Times New Roman"/>
          <w:sz w:val="28"/>
          <w:szCs w:val="28"/>
          <w:lang w:eastAsia="ru-RU"/>
        </w:rPr>
        <w:t>лан.</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в</w:t>
      </w:r>
      <w:r w:rsidRPr="00D803FF">
        <w:rPr>
          <w:rFonts w:ascii="Times New Roman" w:eastAsia="Times New Roman" w:hAnsi="Times New Roman" w:cs="Times New Roman"/>
          <w:sz w:val="28"/>
          <w:szCs w:val="28"/>
          <w:lang w:eastAsia="ru-RU"/>
        </w:rPr>
        <w:t>ведение.</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о</w:t>
      </w:r>
      <w:r w:rsidRPr="00D803FF">
        <w:rPr>
          <w:rFonts w:ascii="Times New Roman" w:eastAsia="Times New Roman" w:hAnsi="Times New Roman" w:cs="Times New Roman"/>
          <w:sz w:val="28"/>
          <w:szCs w:val="28"/>
          <w:lang w:eastAsia="ru-RU"/>
        </w:rPr>
        <w:t>сновная часть.</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з</w:t>
      </w:r>
      <w:r w:rsidRPr="00D803FF">
        <w:rPr>
          <w:rFonts w:ascii="Times New Roman" w:eastAsia="Times New Roman" w:hAnsi="Times New Roman" w:cs="Times New Roman"/>
          <w:sz w:val="28"/>
          <w:szCs w:val="28"/>
          <w:lang w:eastAsia="ru-RU"/>
        </w:rPr>
        <w:t>аключение.</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с</w:t>
      </w:r>
      <w:r w:rsidRPr="00D803FF">
        <w:rPr>
          <w:rFonts w:ascii="Times New Roman" w:eastAsia="Times New Roman" w:hAnsi="Times New Roman" w:cs="Times New Roman"/>
          <w:sz w:val="28"/>
          <w:szCs w:val="28"/>
          <w:lang w:eastAsia="ru-RU"/>
        </w:rPr>
        <w:t>писок используемых источников.</w:t>
      </w:r>
    </w:p>
    <w:p w:rsidR="00D803FF" w:rsidRPr="00D803FF" w:rsidRDefault="00D803FF" w:rsidP="0093475F">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r w:rsidR="0093475F">
        <w:rPr>
          <w:rFonts w:ascii="Times New Roman" w:eastAsia="Times New Roman" w:hAnsi="Times New Roman" w:cs="Times New Roman"/>
          <w:sz w:val="28"/>
          <w:szCs w:val="28"/>
          <w:lang w:eastAsia="ru-RU"/>
        </w:rPr>
        <w:t>п</w:t>
      </w:r>
      <w:r w:rsidRPr="00D803FF">
        <w:rPr>
          <w:rFonts w:ascii="Times New Roman" w:eastAsia="Times New Roman" w:hAnsi="Times New Roman" w:cs="Times New Roman"/>
          <w:sz w:val="28"/>
          <w:szCs w:val="28"/>
          <w:lang w:eastAsia="ru-RU"/>
        </w:rPr>
        <w:t>риложения (по необходимости).</w:t>
      </w:r>
    </w:p>
    <w:p w:rsidR="00D803FF" w:rsidRPr="00D803FF" w:rsidRDefault="00D803FF" w:rsidP="00C4002B">
      <w:pPr>
        <w:tabs>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Реферат оформляется в соответствии с требованиями к оформлению научных работ. 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7–9 страниц текста. В  заключении формируются выводы, оценки, предложения.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Студент при желании может сам предложить ту или иную тему, предварительно согласовав ее с научным руководителем.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Объем реферата - от 5 до 15 машинописных страниц. В списке литературы </w:t>
      </w:r>
      <w:r w:rsidRPr="00D803FF">
        <w:rPr>
          <w:rFonts w:ascii="Times New Roman" w:eastAsia="Times New Roman" w:hAnsi="Times New Roman" w:cs="Times New Roman"/>
          <w:sz w:val="28"/>
          <w:szCs w:val="28"/>
          <w:lang w:eastAsia="ru-RU"/>
        </w:rPr>
        <w:lastRenderedPageBreak/>
        <w:t>должно быть не менее 8–10 различных источников. Допускается включение таблиц, графиков, схем, как в основном тексте, так и в качестве приложений.</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w:t>
      </w:r>
      <w:r w:rsidRPr="00D803FF">
        <w:rPr>
          <w:rFonts w:ascii="Times New Roman" w:eastAsia="Times New Roman" w:hAnsi="Times New Roman" w:cs="Times New Roman"/>
          <w:i/>
          <w:sz w:val="28"/>
          <w:szCs w:val="28"/>
          <w:lang w:eastAsia="ru-RU"/>
        </w:rPr>
        <w:t xml:space="preserve">Подготовка презентации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 xml:space="preserve">Правила оформления компьютерных презентаций </w:t>
      </w:r>
    </w:p>
    <w:p w:rsidR="00D803FF" w:rsidRPr="00D803FF" w:rsidRDefault="00D803FF" w:rsidP="00D803FF">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7723"/>
      </w:tblGrid>
      <w:tr w:rsidR="00D803FF" w:rsidRPr="00D803FF" w:rsidTr="0093475F">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jc w:val="center"/>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Оформление слайдов</w:t>
            </w:r>
          </w:p>
        </w:tc>
      </w:tr>
      <w:tr w:rsidR="00D803FF" w:rsidRPr="00D803FF" w:rsidTr="0093475F">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Стиль</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соблюдать единый стиль оформления;</w:t>
            </w:r>
          </w:p>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избегать стилей, которые будут отвлекать от самой презентации;</w:t>
            </w:r>
          </w:p>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вспомогательная информация (управляющие кнопки) не должн</w:t>
            </w:r>
            <w:r w:rsidR="00C4002B">
              <w:rPr>
                <w:rFonts w:ascii="Times New Roman" w:eastAsia="Times New Roman" w:hAnsi="Times New Roman" w:cs="Times New Roman"/>
                <w:sz w:val="24"/>
                <w:szCs w:val="24"/>
                <w:lang w:eastAsia="ru-RU"/>
              </w:rPr>
              <w:t>а</w:t>
            </w:r>
            <w:r w:rsidRPr="00D803FF">
              <w:rPr>
                <w:rFonts w:ascii="Times New Roman" w:eastAsia="Times New Roman" w:hAnsi="Times New Roman" w:cs="Times New Roman"/>
                <w:sz w:val="24"/>
                <w:szCs w:val="24"/>
                <w:lang w:eastAsia="ru-RU"/>
              </w:rPr>
              <w:t xml:space="preserve"> преобладать над основной информацией (текст, рисунки)</w:t>
            </w:r>
          </w:p>
        </w:tc>
      </w:tr>
      <w:tr w:rsidR="00D803FF" w:rsidRPr="00D803FF" w:rsidTr="0093475F">
        <w:trPr>
          <w:trHeight w:val="483"/>
        </w:trPr>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Фон</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6"/>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для фона выбираются более холодные тона (синий или зеленый)</w:t>
            </w:r>
          </w:p>
        </w:tc>
      </w:tr>
      <w:tr w:rsidR="00D803FF" w:rsidRPr="00D803FF" w:rsidTr="0093475F">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Использование цвета</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на одном слайде рекомендуется использовать не более трех цветов: один для фона, один для заголовков, один для текста;</w:t>
            </w:r>
          </w:p>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для фона и текста используются контрастные цвета;</w:t>
            </w:r>
          </w:p>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особое внимание следует обратить на цвет гиперссылок (до и после использования);</w:t>
            </w:r>
          </w:p>
          <w:p w:rsidR="00D803FF" w:rsidRPr="00D803FF" w:rsidRDefault="00D803FF" w:rsidP="00D80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Черный цвет имеет негативный (мрачный) подтекст.</w:t>
            </w:r>
          </w:p>
          <w:p w:rsidR="00D803FF" w:rsidRPr="00D803FF" w:rsidRDefault="00D803FF" w:rsidP="00D80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Белый текст на черном фоне читается плохо (инверсия плохо читается).</w:t>
            </w:r>
          </w:p>
        </w:tc>
      </w:tr>
      <w:tr w:rsidR="00D803FF" w:rsidRPr="00D803FF" w:rsidTr="0093475F">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Анимационные эффекты</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использовать возможности компьютерной анимации для представления информации на слайде;</w:t>
            </w:r>
          </w:p>
          <w:p w:rsidR="00D803FF" w:rsidRPr="00D803FF" w:rsidRDefault="00D803FF" w:rsidP="00D803FF">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не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D803FF" w:rsidRPr="00D803FF" w:rsidTr="0093475F">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Представление информации</w:t>
            </w:r>
          </w:p>
        </w:tc>
      </w:tr>
      <w:tr w:rsidR="00D803FF" w:rsidRPr="00D803FF" w:rsidTr="0093475F">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Содержание информации</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использовать короткие слова и предложения;</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времена глаголов должно быть везде одинаковым;</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использовать минимум предлогов, наречий, прилагательных;</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заголовки должны привлекать внимание аудитории</w:t>
            </w:r>
          </w:p>
        </w:tc>
      </w:tr>
      <w:tr w:rsidR="00D803FF" w:rsidRPr="00D803FF" w:rsidTr="0093475F">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Расположение информации на странице</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предпочтительно горизонтальное расположение информации;</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наиболее важная информация должна располагаться в центре экрана;</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если на слайде располагается картинка, надпись должна располагаться под ней</w:t>
            </w:r>
          </w:p>
        </w:tc>
      </w:tr>
      <w:tr w:rsidR="00D803FF" w:rsidRPr="00D803FF" w:rsidTr="0093475F">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Шрифты</w:t>
            </w:r>
          </w:p>
        </w:tc>
        <w:tc>
          <w:tcPr>
            <w:tcW w:w="4085" w:type="pct"/>
            <w:tcBorders>
              <w:top w:val="nil"/>
              <w:left w:val="nil"/>
              <w:bottom w:val="single" w:sz="8" w:space="0" w:color="auto"/>
              <w:right w:val="single" w:sz="8" w:space="0" w:color="auto"/>
            </w:tcBorders>
            <w:hideMark/>
          </w:tcPr>
          <w:p w:rsidR="00D803FF" w:rsidRPr="00D803FF" w:rsidRDefault="00D803FF" w:rsidP="00D803FF">
            <w:pPr>
              <w:numPr>
                <w:ilvl w:val="0"/>
                <w:numId w:val="20"/>
              </w:numPr>
              <w:spacing w:after="0" w:line="240" w:lineRule="auto"/>
              <w:ind w:hanging="284"/>
              <w:contextualSpacing/>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для заголовков не менее 24;</w:t>
            </w:r>
          </w:p>
          <w:p w:rsidR="00D803FF" w:rsidRPr="00D803FF" w:rsidRDefault="00D803FF" w:rsidP="00D803FF">
            <w:pPr>
              <w:numPr>
                <w:ilvl w:val="0"/>
                <w:numId w:val="20"/>
              </w:numPr>
              <w:spacing w:after="0" w:line="240" w:lineRule="auto"/>
              <w:ind w:hanging="284"/>
              <w:contextualSpacing/>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lastRenderedPageBreak/>
              <w:t xml:space="preserve">для остальной информации не менее </w:t>
            </w:r>
            <w:r w:rsidR="0052360A">
              <w:rPr>
                <w:rFonts w:ascii="Times New Roman" w:eastAsia="Times New Roman" w:hAnsi="Times New Roman" w:cs="Times New Roman"/>
                <w:sz w:val="24"/>
                <w:szCs w:val="24"/>
                <w:lang w:eastAsia="ru-RU"/>
              </w:rPr>
              <w:t>16-</w:t>
            </w:r>
            <w:r w:rsidRPr="00D803FF">
              <w:rPr>
                <w:rFonts w:ascii="Times New Roman" w:eastAsia="Times New Roman" w:hAnsi="Times New Roman" w:cs="Times New Roman"/>
                <w:sz w:val="24"/>
                <w:szCs w:val="24"/>
                <w:lang w:eastAsia="ru-RU"/>
              </w:rPr>
              <w:t>18;</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шрифты без засечек легче читать с большого расстояния;</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нельзя смешивать разные типы шрифтов в одной презентации;</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для выделения информации следует использовать жирный шрифт, курсив или подчеркивание того же типа;</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 xml:space="preserve">нельзя злоупотреблять прописными буквами (они читаются хуже, чем строчные). </w:t>
            </w:r>
          </w:p>
        </w:tc>
      </w:tr>
      <w:tr w:rsidR="00D803FF" w:rsidRPr="00D803FF" w:rsidTr="0093475F">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lastRenderedPageBreak/>
              <w:t>Способы выделения информации</w:t>
            </w:r>
          </w:p>
        </w:tc>
        <w:tc>
          <w:tcPr>
            <w:tcW w:w="4085" w:type="pct"/>
            <w:tcBorders>
              <w:top w:val="nil"/>
              <w:left w:val="nil"/>
              <w:bottom w:val="single" w:sz="8" w:space="0" w:color="auto"/>
              <w:right w:val="single" w:sz="8" w:space="0" w:color="auto"/>
            </w:tcBorders>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Следует использовать:</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рамки, границы, заливку</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разные цвета шрифтов, штриховку, стрелки</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рисунки, диаграммы, схемы для иллюстрации наиболее важных фактов</w:t>
            </w:r>
          </w:p>
        </w:tc>
      </w:tr>
      <w:tr w:rsidR="00D803FF" w:rsidRPr="00D803FF" w:rsidTr="0093475F">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Объем информации</w:t>
            </w:r>
          </w:p>
        </w:tc>
        <w:tc>
          <w:tcPr>
            <w:tcW w:w="4085" w:type="pct"/>
            <w:tcBorders>
              <w:top w:val="nil"/>
              <w:left w:val="nil"/>
              <w:bottom w:val="single" w:sz="8" w:space="0" w:color="auto"/>
              <w:right w:val="single" w:sz="8" w:space="0" w:color="auto"/>
            </w:tcBorders>
            <w:hideMark/>
          </w:tcPr>
          <w:p w:rsidR="00D803FF" w:rsidRPr="00D803FF" w:rsidRDefault="00D803FF" w:rsidP="00D803FF">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803FF" w:rsidRPr="00D803FF" w:rsidRDefault="00D803FF" w:rsidP="00D803FF">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отражаются по одному на каждом отдельном слайде.</w:t>
            </w:r>
          </w:p>
        </w:tc>
      </w:tr>
      <w:tr w:rsidR="00D803FF" w:rsidRPr="00D803FF" w:rsidTr="0093475F">
        <w:tc>
          <w:tcPr>
            <w:tcW w:w="915" w:type="pct"/>
            <w:tcBorders>
              <w:top w:val="single" w:sz="4" w:space="0" w:color="auto"/>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Виды слайдов</w:t>
            </w:r>
          </w:p>
        </w:tc>
        <w:tc>
          <w:tcPr>
            <w:tcW w:w="4085" w:type="pct"/>
            <w:tcBorders>
              <w:top w:val="single" w:sz="4" w:space="0" w:color="auto"/>
              <w:left w:val="nil"/>
              <w:bottom w:val="single" w:sz="8" w:space="0" w:color="auto"/>
              <w:right w:val="single" w:sz="8" w:space="0" w:color="auto"/>
            </w:tcBorders>
            <w:hideMark/>
          </w:tcPr>
          <w:p w:rsidR="00D803FF" w:rsidRPr="00D803FF" w:rsidRDefault="00D803FF" w:rsidP="00D803FF">
            <w:pPr>
              <w:spacing w:after="0" w:line="240" w:lineRule="auto"/>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Для обеспечения разнообразия следует использовать разные виды слайдов: с  текстом, с таблицами, с диаграммами.</w:t>
            </w:r>
          </w:p>
        </w:tc>
      </w:tr>
    </w:tbl>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Cs/>
          <w:i/>
          <w:sz w:val="28"/>
          <w:szCs w:val="28"/>
          <w:lang w:eastAsia="ru-RU"/>
        </w:rPr>
        <w:t xml:space="preserve">Рекомендации </w:t>
      </w:r>
      <w:r w:rsidRPr="00D803FF">
        <w:rPr>
          <w:rFonts w:ascii="Times New Roman" w:eastAsia="Times New Roman" w:hAnsi="Times New Roman" w:cs="Times New Roman"/>
          <w:i/>
          <w:sz w:val="28"/>
          <w:szCs w:val="28"/>
          <w:lang w:eastAsia="ru-RU"/>
        </w:rPr>
        <w:t>по оформлению презентации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На первом слайде пишется не только название </w:t>
      </w:r>
      <w:bookmarkStart w:id="10" w:name="_Hlk22839542"/>
      <w:r w:rsidRPr="00D803FF">
        <w:rPr>
          <w:rFonts w:ascii="Times New Roman" w:eastAsia="Times New Roman" w:hAnsi="Times New Roman" w:cs="Times New Roman"/>
          <w:sz w:val="28"/>
          <w:szCs w:val="28"/>
          <w:lang w:eastAsia="ru-RU"/>
        </w:rPr>
        <w:t>презентации</w:t>
      </w:r>
      <w:bookmarkEnd w:id="10"/>
      <w:r w:rsidRPr="00D803FF">
        <w:rPr>
          <w:rFonts w:ascii="Times New Roman" w:eastAsia="Times New Roman" w:hAnsi="Times New Roman" w:cs="Times New Roman"/>
          <w:sz w:val="28"/>
          <w:szCs w:val="28"/>
          <w:lang w:eastAsia="ru-RU"/>
        </w:rPr>
        <w:t>, но и имена авторов, и дата создания.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Все схемы и графики должны иметь названия, отражающие их содержание.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На каждом слайде выставляется колонтитул, включающий фамилию автора и/или краткое название презентации и год создания, номер слайда.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конце презентации представляется список использованных источников, оформленный по правилам библиографического описания.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11" w:name="page21"/>
      <w:bookmarkEnd w:id="11"/>
      <w:r w:rsidRPr="00D803FF">
        <w:rPr>
          <w:rFonts w:ascii="Times New Roman" w:eastAsia="Times New Roman" w:hAnsi="Times New Roman" w:cs="Times New Roman"/>
          <w:sz w:val="28"/>
          <w:szCs w:val="28"/>
          <w:lang w:eastAsia="ru-RU"/>
        </w:rPr>
        <w:t xml:space="preserve"> Для правильной работы презентации все вложенные файлы (документы, видео, звук и пр.) размещайте в ту же папку, что и презентацию.</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b/>
          <w:i/>
          <w:sz w:val="28"/>
          <w:szCs w:val="28"/>
          <w:lang w:eastAsia="ru-RU"/>
        </w:rPr>
        <w:t>Подготовка доклада</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 xml:space="preserve">Доклад </w:t>
      </w:r>
      <w:r w:rsidRPr="00D803FF">
        <w:rPr>
          <w:rFonts w:ascii="Times New Roman" w:eastAsia="Times New Roman" w:hAnsi="Times New Roman" w:cs="Times New Roman"/>
          <w:sz w:val="28"/>
          <w:szCs w:val="28"/>
          <w:lang w:eastAsia="ru-RU"/>
        </w:rPr>
        <w:t>–</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это устное выступление на заданную тему.</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 xml:space="preserve">В учебных заведениях </w:t>
      </w:r>
      <w:r w:rsidRPr="00D803FF">
        <w:rPr>
          <w:rFonts w:ascii="Times New Roman" w:eastAsia="Times New Roman" w:hAnsi="Times New Roman" w:cs="Times New Roman"/>
          <w:sz w:val="28"/>
          <w:szCs w:val="28"/>
          <w:lang w:eastAsia="ru-RU"/>
        </w:rPr>
        <w:lastRenderedPageBreak/>
        <w:t>время доклада, как правило, составляет 5-15 минут.</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Cs/>
          <w:i/>
          <w:sz w:val="28"/>
          <w:szCs w:val="28"/>
          <w:lang w:eastAsia="ru-RU"/>
        </w:rPr>
        <w:t>Цели доклада: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 Научиться убедительно и кратко излагать свои мысли в устной форме. Эффективно продавать свой интеллектуальный продукт.</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 Донести информацию до слушателя, установить контакт с аудиторией и получить обратную связь.</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Важно при подготовке доклада учитывать три его фазы: мотивацию, убеждение, побуждение.</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Cs/>
          <w:i/>
          <w:sz w:val="28"/>
          <w:szCs w:val="28"/>
          <w:lang w:eastAsia="ru-RU"/>
        </w:rPr>
        <w:t>В первой фазе доклада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рекомендуется использовать:</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риторические вопросы;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актуальные местные события;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личные происшествия;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истории, вызывающие шок;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цитаты, пословицы;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возбуждение воображения;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оптический или акустический эффект; </w:t>
      </w:r>
    </w:p>
    <w:p w:rsidR="00D803FF" w:rsidRPr="00D803FF" w:rsidRDefault="00D803FF" w:rsidP="0052360A">
      <w:pPr>
        <w:widowControl w:val="0"/>
        <w:numPr>
          <w:ilvl w:val="0"/>
          <w:numId w:val="24"/>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неожиданное для слушателей начало доклада.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Cs/>
          <w:i/>
          <w:sz w:val="28"/>
          <w:szCs w:val="28"/>
          <w:lang w:eastAsia="ru-RU"/>
        </w:rPr>
        <w:t>Ядром</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хорошего</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bCs/>
          <w:sz w:val="28"/>
          <w:szCs w:val="28"/>
          <w:lang w:eastAsia="ru-RU"/>
        </w:rPr>
        <w:t>доклада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является информация.</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Она должна быть новой и понятной.</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Важно</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 xml:space="preserve">в процессе доклада не только сообщить информацию, но и убедить слушателей в правильности своей точки зрения. Для </w:t>
      </w:r>
      <w:r w:rsidRPr="00D803FF">
        <w:rPr>
          <w:rFonts w:ascii="Times New Roman" w:eastAsia="Times New Roman" w:hAnsi="Times New Roman" w:cs="Times New Roman"/>
          <w:bCs/>
          <w:sz w:val="28"/>
          <w:szCs w:val="28"/>
          <w:lang w:eastAsia="ru-RU"/>
        </w:rPr>
        <w:t>убеждения</w:t>
      </w:r>
      <w:r w:rsidRPr="00D803FF">
        <w:rPr>
          <w:rFonts w:ascii="Times New Roman" w:eastAsia="Times New Roman" w:hAnsi="Times New Roman" w:cs="Times New Roman"/>
          <w:sz w:val="28"/>
          <w:szCs w:val="28"/>
          <w:lang w:eastAsia="ru-RU"/>
        </w:rPr>
        <w:t xml:space="preserve"> следует использовать:</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сообщение о себе кто? 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sz w:val="28"/>
          <w:szCs w:val="28"/>
          <w:lang w:eastAsia="ru-RU"/>
        </w:rPr>
        <w:t>Третья фаза</w:t>
      </w:r>
      <w:r w:rsidRPr="00D803FF">
        <w:rPr>
          <w:rFonts w:ascii="Times New Roman" w:eastAsia="Times New Roman" w:hAnsi="Times New Roman" w:cs="Times New Roman"/>
          <w:sz w:val="28"/>
          <w:szCs w:val="28"/>
          <w:lang w:eastAsia="ru-RU"/>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D803FF" w:rsidRPr="00D803FF" w:rsidRDefault="00D803FF" w:rsidP="00D803FF">
      <w:pPr>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i/>
          <w:sz w:val="28"/>
          <w:szCs w:val="28"/>
          <w:lang w:eastAsia="ru-RU"/>
        </w:rPr>
        <w:t>Средства достижения воздействия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b/>
          <w:i/>
          <w:sz w:val="28"/>
          <w:szCs w:val="28"/>
          <w:lang w:eastAsia="ru-RU"/>
        </w:rPr>
        <w:t>Составление тестов и эталонов (ответов) к ним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Составление тестов и эталонов ответов к ним </w:t>
      </w:r>
      <w:r w:rsidRPr="00D803FF">
        <w:rPr>
          <w:rFonts w:ascii="Times New Roman" w:eastAsia="Times New Roman" w:hAnsi="Times New Roman" w:cs="Times New Roman"/>
          <w:sz w:val="28"/>
          <w:szCs w:val="28"/>
          <w:lang w:eastAsia="ru-RU"/>
        </w:rPr>
        <w:t>–</w:t>
      </w:r>
      <w:r w:rsidRPr="00D803FF">
        <w:rPr>
          <w:rFonts w:ascii="Times New Roman" w:eastAsia="Times New Roman" w:hAnsi="Times New Roman" w:cs="Times New Roman"/>
          <w:i/>
          <w:iCs/>
          <w:sz w:val="28"/>
          <w:szCs w:val="28"/>
          <w:lang w:eastAsia="ru-RU"/>
        </w:rPr>
        <w:t xml:space="preserve"> </w:t>
      </w:r>
      <w:r w:rsidRPr="00D803FF">
        <w:rPr>
          <w:rFonts w:ascii="Times New Roman" w:eastAsia="Times New Roman" w:hAnsi="Times New Roman" w:cs="Times New Roman"/>
          <w:sz w:val="28"/>
          <w:szCs w:val="28"/>
          <w:lang w:eastAsia="ru-RU"/>
        </w:rPr>
        <w:t>это вид самостоятельной работы студента по</w:t>
      </w:r>
      <w:r w:rsidRPr="00D803FF">
        <w:rPr>
          <w:rFonts w:ascii="Times New Roman" w:eastAsia="Times New Roman" w:hAnsi="Times New Roman" w:cs="Times New Roman"/>
          <w:i/>
          <w:iCs/>
          <w:sz w:val="28"/>
          <w:szCs w:val="28"/>
          <w:lang w:eastAsia="ru-RU"/>
        </w:rPr>
        <w:t xml:space="preserve"> </w:t>
      </w:r>
      <w:r w:rsidRPr="00D803FF">
        <w:rPr>
          <w:rFonts w:ascii="Times New Roman" w:eastAsia="Times New Roman" w:hAnsi="Times New Roman" w:cs="Times New Roman"/>
          <w:sz w:val="28"/>
          <w:szCs w:val="28"/>
          <w:lang w:eastAsia="ru-RU"/>
        </w:rPr>
        <w:t>закреплению изученной информации путем ее дифференциации, конкретизации, сравнения и уточнения в контрольной форме (вопроса, ответа).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ходе выполнения задания необходимо составить как сами тесты, так и </w:t>
      </w:r>
      <w:r w:rsidRPr="00D803FF">
        <w:rPr>
          <w:rFonts w:ascii="Times New Roman" w:eastAsia="Times New Roman" w:hAnsi="Times New Roman" w:cs="Times New Roman"/>
          <w:sz w:val="28"/>
          <w:szCs w:val="28"/>
          <w:lang w:eastAsia="ru-RU"/>
        </w:rPr>
        <w:lastRenderedPageBreak/>
        <w:t>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Затраты времени на составление тестов зависит от объема информации, сложности ее структурирования и определяются преподавателем.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составлении тестов и эталонов ответов к ним необходимо:</w:t>
      </w:r>
    </w:p>
    <w:p w:rsidR="00D803FF" w:rsidRPr="00D803FF" w:rsidRDefault="00D803FF" w:rsidP="0052360A">
      <w:pPr>
        <w:widowControl w:val="0"/>
        <w:numPr>
          <w:ilvl w:val="0"/>
          <w:numId w:val="25"/>
        </w:numPr>
        <w:tabs>
          <w:tab w:val="clear" w:pos="720"/>
          <w:tab w:val="num" w:pos="0"/>
          <w:tab w:val="left" w:pos="993"/>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изучить информацию по теме; </w:t>
      </w:r>
    </w:p>
    <w:p w:rsidR="00D803FF" w:rsidRPr="00D803FF" w:rsidRDefault="00D803FF" w:rsidP="0052360A">
      <w:pPr>
        <w:widowControl w:val="0"/>
        <w:numPr>
          <w:ilvl w:val="0"/>
          <w:numId w:val="25"/>
        </w:numPr>
        <w:tabs>
          <w:tab w:val="clear" w:pos="720"/>
          <w:tab w:val="num" w:pos="0"/>
          <w:tab w:val="left" w:pos="993"/>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провести ее системный анализ; </w:t>
      </w:r>
    </w:p>
    <w:p w:rsidR="00D803FF" w:rsidRPr="00D803FF" w:rsidRDefault="00D803FF" w:rsidP="0052360A">
      <w:pPr>
        <w:widowControl w:val="0"/>
        <w:numPr>
          <w:ilvl w:val="0"/>
          <w:numId w:val="25"/>
        </w:numPr>
        <w:tabs>
          <w:tab w:val="clear" w:pos="720"/>
          <w:tab w:val="num" w:pos="0"/>
          <w:tab w:val="left" w:pos="993"/>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создать тесты; </w:t>
      </w:r>
    </w:p>
    <w:p w:rsidR="00D803FF" w:rsidRPr="00D803FF" w:rsidRDefault="00D803FF" w:rsidP="0052360A">
      <w:pPr>
        <w:widowControl w:val="0"/>
        <w:numPr>
          <w:ilvl w:val="0"/>
          <w:numId w:val="25"/>
        </w:numPr>
        <w:tabs>
          <w:tab w:val="clear" w:pos="720"/>
          <w:tab w:val="num" w:pos="0"/>
          <w:tab w:val="left" w:pos="993"/>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создать эталоны ответов к ним; </w:t>
      </w:r>
    </w:p>
    <w:p w:rsidR="00D803FF" w:rsidRPr="00D803FF" w:rsidRDefault="00D803FF" w:rsidP="0052360A">
      <w:pPr>
        <w:widowControl w:val="0"/>
        <w:numPr>
          <w:ilvl w:val="0"/>
          <w:numId w:val="25"/>
        </w:numPr>
        <w:tabs>
          <w:tab w:val="clear" w:pos="720"/>
          <w:tab w:val="num" w:pos="0"/>
          <w:tab w:val="left" w:pos="993"/>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представить на контроль в установленный срок. </w:t>
      </w:r>
    </w:p>
    <w:p w:rsidR="00D803FF" w:rsidRPr="00D803FF" w:rsidRDefault="00D803FF" w:rsidP="00D803FF">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52360A" w:rsidP="00D803FF">
      <w:pPr>
        <w:autoSpaceDE w:val="0"/>
        <w:autoSpaceDN w:val="0"/>
        <w:adjustRightInd w:val="0"/>
        <w:spacing w:after="0" w:line="240" w:lineRule="auto"/>
        <w:ind w:left="1070"/>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w:t>
      </w:r>
      <w:r w:rsidR="00D803FF" w:rsidRPr="00D803FF">
        <w:rPr>
          <w:rFonts w:ascii="Times New Roman" w:eastAsia="Times New Roman" w:hAnsi="Times New Roman" w:cs="Times New Roman"/>
          <w:b/>
          <w:color w:val="000000"/>
          <w:sz w:val="32"/>
          <w:szCs w:val="32"/>
          <w:lang w:eastAsia="ru-RU"/>
        </w:rPr>
        <w:t xml:space="preserve">.Примеры решения задач </w:t>
      </w:r>
    </w:p>
    <w:p w:rsidR="00D803FF" w:rsidRPr="00D803FF" w:rsidRDefault="00D803FF" w:rsidP="00D803FF">
      <w:pPr>
        <w:autoSpaceDE w:val="0"/>
        <w:autoSpaceDN w:val="0"/>
        <w:adjustRightInd w:val="0"/>
        <w:spacing w:after="0" w:line="240" w:lineRule="auto"/>
        <w:ind w:left="1070"/>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 основным темам  с краткой характеристикой темы)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Основные средства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Основные средства – это часть имущества, используемая в качестве средств труда при производстве продукции, выполнении работ или оказании услуг, переносящая свою стоимость на изготавливаемый продукт частями по мере износа в течение периода, превышающего 12 месяцев, стоимостью  более 20 тысяч рублей.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Структура основных средств предприятия  - соотношение отдельных групп основных средств в общей их совокупности.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движения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 обновления (Кобн.) – доля стоимости введенных в отчетном году новых основных средств (Фвв.н.) в общей стоимости основных средств на конец года (Фк.):     К обн. = Фвв.н.: Фк.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Рост коэффициента обновления характеризует процесс замены действующих средств труда более новыми, совершенными.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 выбытия (Квыб.) отражает долю стоимости выбывших в отчетном году основных средств (Фвыб.) в общей их стоимости на начало года (Фн.):      Квыб.= Фвыб. : Фн.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ввода (Квв.):       Квв.= Фвв. : Фк.,   где  Фвв. – стоимость введенных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прироста основных средств (К прир.):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прир.= (Фвв.- Фвыб.)  х  Фк.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Стоимость основных средств на начало года 9300 тыс. рублей. В течение года введено новых основных средств на сумму 650 тыс. рублей, выбыло на сумму 470 тыс. рублей. Определить коэффициенты обновления  выбытия и прироста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 xml:space="preserve">Коэффициент износа (К и) – это отношение суммы износа к полной стоимости наличных основных средств ( показатель рассчитывается на определенную дату).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Коэффициент годности (Кг) – это отношение остаточной стоимости основных средств к полной наличной их стоимости (показатель рассчитывается на определенную дату.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Фк.= 9300+ 650 – 470 = 9480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 обн.=  650 : 9480 = 0,07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 выб.=  470 : 9300 = 0,05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прир.=  (650-470) : 9480 = 0,02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состояния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Задача 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Объем валовой продукции за год составил 50 тыс. рублей. Среднегодовая стоимость основных средств  за этот период 65 тыс. рублей, а среднесписочная численность – 750 человек. Определить фондоотдачу, фондоемкость и фондовооруженность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Показатели использования основных средств делятся на общие и частные (показатели использования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Общие: фондоотдача, фондоемкость, фондовооруженность труда и рентабельность основных средств.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Фондоотдача (Фо.) характеризуется использованием каждого рубля денежных средств, вложенных в основные средства, на выпуск продукции:         Фо.= ОП: Фср.,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ОП – объем выпускаемой продукции, руб.; Фср. – среднегодовая стоимость основных средств.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Фондоемкость (Фе.) определяет необходимую величину основных средств для производства продукции заданного объема: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Фе. = Фср. : ОП.</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Фондовооруженность труда (Фв.) показатель оснащенности предприятия основными средствами:   Фв. = Фср. : Ч ср., где Чср.- среднесписочная численность персонала.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 о.= 50000 : 65000 = 0,77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 е.= 65000 : 50000 = 1,3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 в.= 65000 : 750 = 86,7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3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Стоимость основных средств на начало года 49253 тыс. рублей. В течение года введено основных средств на сумму 6600 тыс. рублей, в том числе: с 21 октября на сумму 1500 тыс. рублей, с 26 ноября на сумму 5100 тыс. рублей; 23 июня выбыло основных средств на сумму 370 тыс. рублей. Определить среднегодовую стоимость основных  средств, используя два метода.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i/>
          <w:color w:val="000000"/>
          <w:sz w:val="28"/>
          <w:szCs w:val="28"/>
          <w:lang w:eastAsia="ru-RU"/>
        </w:rPr>
        <w:t xml:space="preserve">Среднегодовая стоимость основных средств (Фср.) может быть рассчитана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Фср.= Фн.+ (Фвв.х К) :12 – (Фвыб. х К’) :12, где К – количество полных месяцев функционирования средств труда в расчетном периоде; К’ – количество полных месяцев, которые средства труда не функционируют в данный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Стоимость вводимых в действие (выбывающих) основных средств учитывается на 1-е число месяца, следующего за месяцем, в котором предусматривается их ввод в действие (выбытие).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Фк. = 49253000 + 6600000 -  370000 = 55483 т.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Фср. = ((49253000+ 55483000) : 2 + 5х49253000 + 4х48883000 + 50383000 + 55483000) :12= =50002 т.р.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3). Фср. = 49253000 + (1500000х 2) : 12 + (5100000х1) : 12 – (370000х 6) : 12 = 49743 т.р.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 частным показателям относят: коэффициент сменности работы оборудования, показатели экстенсивного и интенсивного использования основных средств, коэффициент интегральной загрузки и др.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сменности работы станков (оборудования) используется для оценки уровня загрузки оборудования. Он исчисляется как отношение фактического числа станков (оборудования), работающего во все смены к общему числу действующих станков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цехе установлено 100 станков. Режим работы цеха двухсменный,  продолжительность смены 8 часов. В первую смену работают все станки, во вторую 50% станочного парка. Число выходных и праздничных дней 105. Время фактической работы одного станка 3700 часов. Годовой объем выпуска продукции 250 тыс. изделий, производственная мощность цеха – 310 тыс. изделий. Плановый процент простоев на ремонт оборудования – 6%. Определить коэффициент сменности работы станков, коэффициенты интенсивной , экстенсивной и интегральной загрузки.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Решение: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Коэффициент экстенсивного использования оборудования (Кэ.) характеризует использование оборудования во времени. Он определяется как отношение фактического времени работы оборудования (Тф.) к максимально возможному времени его работы (Тмакс.):  Кэ.= Тф.: Тмакс.,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Тмакс.= (КФВ – ВД – ПД) х с х Тсм. х Пвр.,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 xml:space="preserve">   КФВ – календарный фонд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ВД – число выходных дней,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ПД – число праздничных дней,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с -  число смен,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Тсм. – продолжительность одной смены,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Пвр. – планируемые потери времени (плановый ремонт и пр.),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интенсивного использования оборудования (Кин.) характеризует использование оборудования по производительности и рассчитывается как  отношение фактического выпуска продукции (ОП) к максимально возможному (т.е. производственной мощности) (М):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Кин.= ОП:М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интегральной загрузки оборудования (Кинтег.):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Кинтег.= Кин.х Кэ.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Ксм. = (100+ 50):2= 1,5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Тмакс. = (365-105)х2х8х0,94=3910,4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Тэкс.= 3700: 3910,4=0,95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Тинт.= 250000 :310000 = 0,8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 интегр.= 0,8х0,95 = 0,76.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Первоначальная стоимость основного средства 100 тыс. рублей. Срок полезного использования 5 лет. Построить план амортизационных отчислений,  используя каждый из предложенных способов.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xml:space="preserve">Амортизация основных средств – это перенос части их стоимости на вновь создаваемый продукт для последующего воспроизводства основных средств ко времени их полного износа. </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Амортизация основных средств для целей бухгалтерского учета производится в соответствии с ПБУ 6\01 одним из следующих способов:</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линейным способом исходя из первоначальной стоимости объекта основных средств и нормы амортизации, определенной на основе срока его полезного использования;</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способом уменьшаемого остатка исходя из остаточной стоимости объекта основных средств и нормы амортизации, определяемой на основе срока его полезного использования и коэффициента ускорения, установленного в соответствии с законодательством;</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способом списания стоимости по сумме чисел лет срока полезного использования исходя из первоначальной стоимости объекта основных средств и соотношения числа лет, оставшихся до конца срока полезного использования объекта;</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xml:space="preserve">- способом списания стоимости пропорционально объему продукции (работ), когда начисление амортизации происходит на основе натурального показателя объема продукции (работ) в отчетном периоде и соотношения </w:t>
      </w:r>
      <w:r w:rsidRPr="0093475F">
        <w:rPr>
          <w:rFonts w:ascii="Times New Roman" w:eastAsia="Times New Roman" w:hAnsi="Times New Roman" w:cs="Times New Roman"/>
          <w:color w:val="000000"/>
          <w:sz w:val="28"/>
          <w:szCs w:val="28"/>
          <w:lang w:eastAsia="ru-RU"/>
        </w:rPr>
        <w:lastRenderedPageBreak/>
        <w:t>первоначальной стоимости объекта основных средств и предполагаемого объема продукции (работ) за весь срок  его полезного использования.</w:t>
      </w:r>
    </w:p>
    <w:p w:rsidR="00D803FF" w:rsidRPr="0093475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75F">
        <w:rPr>
          <w:rFonts w:ascii="Times New Roman" w:eastAsia="Times New Roman" w:hAnsi="Times New Roman" w:cs="Times New Roman"/>
          <w:color w:val="000000"/>
          <w:sz w:val="28"/>
          <w:szCs w:val="28"/>
          <w:lang w:eastAsia="ru-RU"/>
        </w:rPr>
        <w:t xml:space="preserve">Один из способов применяется к каждому инвентарному объекту основных средств в течение всего срока  полезного использования, за исключением случаев нахождения объекта на реконструкции и модернизации по решению руководителя организации и перевода его на консервацию на срок более трех месяцев.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Таблица 2.1 - Решение задачи линейным способом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f0"/>
        <w:tblW w:w="0" w:type="auto"/>
        <w:tblLook w:val="04A0" w:firstRow="1" w:lastRow="0" w:firstColumn="1" w:lastColumn="0" w:noHBand="0" w:noVBand="1"/>
      </w:tblPr>
      <w:tblGrid>
        <w:gridCol w:w="2392"/>
        <w:gridCol w:w="2393"/>
        <w:gridCol w:w="2393"/>
        <w:gridCol w:w="2393"/>
      </w:tblGrid>
      <w:tr w:rsidR="00D803FF" w:rsidRPr="00D803FF" w:rsidTr="0093475F">
        <w:tc>
          <w:tcPr>
            <w:tcW w:w="2392" w:type="dxa"/>
          </w:tcPr>
          <w:p w:rsidR="00D803FF" w:rsidRPr="00D803FF" w:rsidRDefault="00D803FF" w:rsidP="00D803FF">
            <w:pPr>
              <w:tabs>
                <w:tab w:val="num" w:pos="0"/>
              </w:tabs>
              <w:autoSpaceDE w:val="0"/>
              <w:autoSpaceDN w:val="0"/>
              <w:adjustRightInd w:val="0"/>
              <w:jc w:val="center"/>
              <w:rPr>
                <w:b/>
                <w:color w:val="000000"/>
                <w:sz w:val="28"/>
                <w:szCs w:val="28"/>
              </w:rPr>
            </w:pPr>
            <w:r w:rsidRPr="00D803FF">
              <w:rPr>
                <w:b/>
                <w:color w:val="000000"/>
                <w:sz w:val="28"/>
                <w:szCs w:val="28"/>
              </w:rPr>
              <w:t>Год</w:t>
            </w:r>
          </w:p>
          <w:p w:rsidR="00D803FF" w:rsidRPr="00D803FF" w:rsidRDefault="00D803FF" w:rsidP="00D803FF">
            <w:pPr>
              <w:tabs>
                <w:tab w:val="num" w:pos="0"/>
              </w:tabs>
              <w:autoSpaceDE w:val="0"/>
              <w:autoSpaceDN w:val="0"/>
              <w:adjustRightInd w:val="0"/>
              <w:jc w:val="both"/>
              <w:rPr>
                <w:b/>
                <w:color w:val="000000"/>
                <w:sz w:val="28"/>
                <w:szCs w:val="28"/>
              </w:rPr>
            </w:pP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Годовая  сумма  амортизации</w:t>
            </w: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Накопленный износ</w:t>
            </w:r>
            <w:r w:rsidRPr="00D803FF">
              <w:rPr>
                <w:b/>
                <w:color w:val="000000"/>
                <w:sz w:val="28"/>
                <w:szCs w:val="28"/>
              </w:rPr>
              <w:tab/>
            </w: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Остаточная стоимость</w:t>
            </w:r>
          </w:p>
        </w:tc>
      </w:tr>
      <w:tr w:rsidR="00D803FF" w:rsidRPr="00D803FF" w:rsidTr="0093475F">
        <w:tc>
          <w:tcPr>
            <w:tcW w:w="2392" w:type="dxa"/>
          </w:tcPr>
          <w:p w:rsidR="00D803FF" w:rsidRPr="00D803FF" w:rsidRDefault="00D803FF" w:rsidP="00D803FF">
            <w:pPr>
              <w:tabs>
                <w:tab w:val="num" w:pos="0"/>
              </w:tabs>
              <w:autoSpaceDE w:val="0"/>
              <w:autoSpaceDN w:val="0"/>
              <w:adjustRightInd w:val="0"/>
              <w:ind w:right="-92"/>
              <w:jc w:val="center"/>
              <w:rPr>
                <w:color w:val="000000"/>
                <w:sz w:val="28"/>
                <w:szCs w:val="28"/>
              </w:rPr>
            </w:pPr>
            <w:r w:rsidRPr="00D803FF">
              <w:rPr>
                <w:color w:val="000000"/>
                <w:sz w:val="28"/>
                <w:szCs w:val="28"/>
              </w:rPr>
              <w:t>1</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100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0</w:t>
            </w:r>
          </w:p>
        </w:tc>
      </w:tr>
    </w:tbl>
    <w:p w:rsidR="00D803FF" w:rsidRPr="00D803FF" w:rsidRDefault="00D803FF" w:rsidP="00D803FF">
      <w:pPr>
        <w:tabs>
          <w:tab w:val="num" w:pos="0"/>
        </w:tabs>
        <w:autoSpaceDE w:val="0"/>
        <w:autoSpaceDN w:val="0"/>
        <w:adjustRightInd w:val="0"/>
        <w:spacing w:after="200" w:line="276" w:lineRule="auto"/>
        <w:jc w:val="both"/>
        <w:rPr>
          <w:rFonts w:ascii="Times New Roman" w:hAnsi="Times New Roman" w:cs="Times New Roman"/>
          <w:color w:val="000000"/>
          <w:sz w:val="28"/>
          <w:szCs w:val="28"/>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1: 5 х 100% = 20%,          N – норма амортизации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Таблица 2.2 -  Решение задачи способом списания стоимости по сумме числа лет полезного использования объекта.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r w:rsidRPr="00D803FF">
        <w:rPr>
          <w:rFonts w:ascii="Times New Roman" w:eastAsia="Times New Roman" w:hAnsi="Times New Roman" w:cs="Times New Roman"/>
          <w:color w:val="000000"/>
          <w:sz w:val="28"/>
          <w:szCs w:val="28"/>
          <w:lang w:eastAsia="ru-RU"/>
        </w:rPr>
        <w:tab/>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p>
    <w:tbl>
      <w:tblPr>
        <w:tblStyle w:val="af0"/>
        <w:tblW w:w="0" w:type="auto"/>
        <w:tblLook w:val="04A0" w:firstRow="1" w:lastRow="0" w:firstColumn="1" w:lastColumn="0" w:noHBand="0" w:noVBand="1"/>
      </w:tblPr>
      <w:tblGrid>
        <w:gridCol w:w="1870"/>
        <w:gridCol w:w="1878"/>
        <w:gridCol w:w="2049"/>
        <w:gridCol w:w="2021"/>
        <w:gridCol w:w="1810"/>
      </w:tblGrid>
      <w:tr w:rsidR="00D803FF" w:rsidRPr="00D803FF" w:rsidTr="00D803FF">
        <w:tc>
          <w:tcPr>
            <w:tcW w:w="2256" w:type="dxa"/>
          </w:tcPr>
          <w:p w:rsidR="00D803FF" w:rsidRPr="00D803FF" w:rsidRDefault="00D803FF" w:rsidP="00D803FF">
            <w:pPr>
              <w:tabs>
                <w:tab w:val="num" w:pos="0"/>
              </w:tabs>
              <w:autoSpaceDE w:val="0"/>
              <w:autoSpaceDN w:val="0"/>
              <w:adjustRightInd w:val="0"/>
              <w:jc w:val="center"/>
              <w:rPr>
                <w:b/>
                <w:color w:val="000000"/>
                <w:sz w:val="28"/>
                <w:szCs w:val="28"/>
              </w:rPr>
            </w:pPr>
            <w:r w:rsidRPr="00D803FF">
              <w:rPr>
                <w:b/>
                <w:color w:val="000000"/>
                <w:sz w:val="28"/>
                <w:szCs w:val="28"/>
              </w:rPr>
              <w:t>Год</w:t>
            </w:r>
          </w:p>
          <w:p w:rsidR="00D803FF" w:rsidRPr="00D803FF" w:rsidRDefault="00D803FF" w:rsidP="00D803FF">
            <w:pPr>
              <w:tabs>
                <w:tab w:val="num" w:pos="0"/>
              </w:tabs>
              <w:autoSpaceDE w:val="0"/>
              <w:autoSpaceDN w:val="0"/>
              <w:adjustRightInd w:val="0"/>
              <w:jc w:val="both"/>
              <w:rPr>
                <w:b/>
                <w:color w:val="000000"/>
                <w:sz w:val="28"/>
                <w:szCs w:val="28"/>
              </w:rPr>
            </w:pPr>
          </w:p>
        </w:tc>
        <w:tc>
          <w:tcPr>
            <w:tcW w:w="1409" w:type="dxa"/>
          </w:tcPr>
          <w:p w:rsidR="00D803FF" w:rsidRPr="00D803FF" w:rsidRDefault="00D803FF" w:rsidP="00D803FF">
            <w:pPr>
              <w:tabs>
                <w:tab w:val="num" w:pos="0"/>
              </w:tabs>
              <w:autoSpaceDE w:val="0"/>
              <w:autoSpaceDN w:val="0"/>
              <w:adjustRightInd w:val="0"/>
              <w:jc w:val="both"/>
              <w:rPr>
                <w:b/>
                <w:color w:val="000000"/>
                <w:sz w:val="28"/>
                <w:szCs w:val="28"/>
              </w:rPr>
            </w:pPr>
            <w:r>
              <w:rPr>
                <w:b/>
                <w:color w:val="000000"/>
                <w:sz w:val="28"/>
                <w:szCs w:val="28"/>
              </w:rPr>
              <w:t>Норма амортизации</w:t>
            </w:r>
          </w:p>
        </w:tc>
        <w:tc>
          <w:tcPr>
            <w:tcW w:w="2104"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Годовая  сумма  амортизации</w:t>
            </w:r>
          </w:p>
        </w:tc>
        <w:tc>
          <w:tcPr>
            <w:tcW w:w="2021"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Накопленный износ</w:t>
            </w:r>
            <w:r w:rsidRPr="00D803FF">
              <w:rPr>
                <w:b/>
                <w:color w:val="000000"/>
                <w:sz w:val="28"/>
                <w:szCs w:val="28"/>
              </w:rPr>
              <w:tab/>
            </w:r>
          </w:p>
        </w:tc>
        <w:tc>
          <w:tcPr>
            <w:tcW w:w="1838"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Остаточная стоимость</w:t>
            </w:r>
          </w:p>
        </w:tc>
      </w:tr>
      <w:tr w:rsidR="00D803FF" w:rsidRPr="00D803FF" w:rsidTr="00D803FF">
        <w:tc>
          <w:tcPr>
            <w:tcW w:w="2256" w:type="dxa"/>
          </w:tcPr>
          <w:p w:rsidR="00D803FF" w:rsidRPr="00D803FF" w:rsidRDefault="00D803FF" w:rsidP="00D803FF">
            <w:pPr>
              <w:tabs>
                <w:tab w:val="num" w:pos="0"/>
              </w:tabs>
              <w:autoSpaceDE w:val="0"/>
              <w:autoSpaceDN w:val="0"/>
              <w:adjustRightInd w:val="0"/>
              <w:ind w:right="-92"/>
              <w:jc w:val="center"/>
              <w:rPr>
                <w:color w:val="000000"/>
                <w:sz w:val="28"/>
                <w:szCs w:val="28"/>
              </w:rPr>
            </w:pPr>
            <w:r w:rsidRPr="00D803FF">
              <w:rPr>
                <w:color w:val="000000"/>
                <w:sz w:val="28"/>
                <w:szCs w:val="28"/>
              </w:rPr>
              <w:t>1</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5/15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33,3</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33,3</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66,7</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4/15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26,7</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3/15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2/15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13,3</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93,3</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6,7</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1/15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6,7</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100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0</w:t>
            </w:r>
          </w:p>
        </w:tc>
      </w:tr>
    </w:tbl>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Сумма чисел лет срока службы составляет: 1+2+3+4+5=15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Таблица 2.3 - Решение задачи способом уменьшаемого остатка.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tbl>
      <w:tblPr>
        <w:tblStyle w:val="af0"/>
        <w:tblW w:w="0" w:type="auto"/>
        <w:tblLook w:val="04A0" w:firstRow="1" w:lastRow="0" w:firstColumn="1" w:lastColumn="0" w:noHBand="0" w:noVBand="1"/>
      </w:tblPr>
      <w:tblGrid>
        <w:gridCol w:w="2392"/>
        <w:gridCol w:w="2393"/>
        <w:gridCol w:w="2393"/>
        <w:gridCol w:w="2393"/>
      </w:tblGrid>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Год</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Годовая  сумма  амортизации</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Накопленный износ</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Остаточная                      стоимость</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36</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78,4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21,6</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lastRenderedPageBreak/>
              <w:t>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87,04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12,96</w:t>
            </w:r>
          </w:p>
        </w:tc>
      </w:tr>
      <w:tr w:rsidR="00D803FF" w:rsidRPr="00D803FF" w:rsidTr="0093475F">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92,24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7,76</w:t>
            </w:r>
          </w:p>
        </w:tc>
      </w:tr>
    </w:tbl>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N= 1 : 5 х 100 % х 2 = 40 %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данном способе и принятом коэффициенте ускорения 2, за весь срок полезного использования объекта не вся его первоначальная стоимость будет погашена. Поэтому сумма амортизации за последний год считается равной не по принятому расчету, а как разность между полной первоначальной стоимостью и суммой начисленной амортизации за предыдущие годы, т.е. не 5,2 тыс. руб., а 12,96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Таблица 2.4 - Решение задачи способом списания стоимости пропорционально объему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004720F2">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color w:val="000000"/>
          <w:sz w:val="28"/>
          <w:szCs w:val="28"/>
          <w:lang w:eastAsia="ru-RU"/>
        </w:rPr>
        <w:tab/>
      </w:r>
      <w:r w:rsidR="004720F2">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t>100000</w:t>
      </w:r>
    </w:p>
    <w:tbl>
      <w:tblPr>
        <w:tblStyle w:val="af0"/>
        <w:tblW w:w="0" w:type="auto"/>
        <w:tblLook w:val="04A0" w:firstRow="1" w:lastRow="0" w:firstColumn="1" w:lastColumn="0" w:noHBand="0" w:noVBand="1"/>
      </w:tblPr>
      <w:tblGrid>
        <w:gridCol w:w="1893"/>
        <w:gridCol w:w="2254"/>
        <w:gridCol w:w="1808"/>
        <w:gridCol w:w="1871"/>
        <w:gridCol w:w="1802"/>
      </w:tblGrid>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Год</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Объем  производства, шт.</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Годовая  сумма  амортизации</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Накопленный износ</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Остаточная стоимость</w:t>
            </w:r>
          </w:p>
        </w:tc>
      </w:tr>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30000</w:t>
            </w:r>
            <w:r w:rsidRPr="00D803FF">
              <w:rPr>
                <w:color w:val="000000"/>
                <w:sz w:val="28"/>
                <w:szCs w:val="28"/>
              </w:rPr>
              <w:tab/>
            </w:r>
          </w:p>
        </w:tc>
        <w:tc>
          <w:tcPr>
            <w:tcW w:w="1810" w:type="dxa"/>
          </w:tcPr>
          <w:p w:rsidR="004720F2" w:rsidRDefault="004720F2" w:rsidP="004720F2">
            <w:pPr>
              <w:tabs>
                <w:tab w:val="num" w:pos="0"/>
              </w:tabs>
              <w:autoSpaceDE w:val="0"/>
              <w:autoSpaceDN w:val="0"/>
              <w:adjustRightInd w:val="0"/>
              <w:jc w:val="center"/>
              <w:rPr>
                <w:color w:val="000000"/>
                <w:sz w:val="28"/>
                <w:szCs w:val="28"/>
              </w:rPr>
            </w:pPr>
            <w:r>
              <w:rPr>
                <w:color w:val="000000"/>
                <w:sz w:val="28"/>
                <w:szCs w:val="28"/>
              </w:rPr>
              <w:t xml:space="preserve">   </w:t>
            </w:r>
            <w:r w:rsidRPr="00D803FF">
              <w:rPr>
                <w:color w:val="000000"/>
                <w:sz w:val="28"/>
                <w:szCs w:val="28"/>
              </w:rPr>
              <w:t>30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30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70</w:t>
            </w:r>
          </w:p>
        </w:tc>
      </w:tr>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2</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20000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20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50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50</w:t>
            </w:r>
          </w:p>
        </w:tc>
      </w:tr>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3</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10000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60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40</w:t>
            </w:r>
          </w:p>
        </w:tc>
      </w:tr>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4</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30000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30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90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w:t>
            </w:r>
          </w:p>
        </w:tc>
      </w:tr>
      <w:tr w:rsidR="004720F2" w:rsidTr="004720F2">
        <w:tc>
          <w:tcPr>
            <w:tcW w:w="1931"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5</w:t>
            </w:r>
          </w:p>
        </w:tc>
        <w:tc>
          <w:tcPr>
            <w:tcW w:w="2267"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10000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100</w:t>
            </w:r>
          </w:p>
        </w:tc>
        <w:tc>
          <w:tcPr>
            <w:tcW w:w="1810" w:type="dxa"/>
          </w:tcPr>
          <w:p w:rsidR="004720F2" w:rsidRDefault="004720F2" w:rsidP="004720F2">
            <w:pPr>
              <w:tabs>
                <w:tab w:val="num" w:pos="0"/>
              </w:tabs>
              <w:autoSpaceDE w:val="0"/>
              <w:autoSpaceDN w:val="0"/>
              <w:adjustRightInd w:val="0"/>
              <w:jc w:val="center"/>
              <w:rPr>
                <w:color w:val="000000"/>
                <w:sz w:val="28"/>
                <w:szCs w:val="28"/>
              </w:rPr>
            </w:pPr>
            <w:r w:rsidRPr="00D803FF">
              <w:rPr>
                <w:color w:val="000000"/>
                <w:sz w:val="28"/>
                <w:szCs w:val="28"/>
              </w:rPr>
              <w:t>0</w:t>
            </w:r>
          </w:p>
        </w:tc>
      </w:tr>
      <w:tr w:rsidR="004720F2" w:rsidTr="004720F2">
        <w:tc>
          <w:tcPr>
            <w:tcW w:w="1931" w:type="dxa"/>
          </w:tcPr>
          <w:p w:rsidR="004720F2" w:rsidRPr="00D803FF" w:rsidRDefault="004720F2" w:rsidP="004720F2">
            <w:pPr>
              <w:tabs>
                <w:tab w:val="num" w:pos="0"/>
              </w:tabs>
              <w:autoSpaceDE w:val="0"/>
              <w:autoSpaceDN w:val="0"/>
              <w:adjustRightInd w:val="0"/>
              <w:jc w:val="center"/>
              <w:rPr>
                <w:color w:val="000000"/>
                <w:sz w:val="28"/>
                <w:szCs w:val="28"/>
              </w:rPr>
            </w:pPr>
            <w:r>
              <w:rPr>
                <w:color w:val="000000"/>
                <w:sz w:val="28"/>
                <w:szCs w:val="28"/>
              </w:rPr>
              <w:t>итого</w:t>
            </w:r>
          </w:p>
        </w:tc>
        <w:tc>
          <w:tcPr>
            <w:tcW w:w="2267" w:type="dxa"/>
          </w:tcPr>
          <w:p w:rsidR="004720F2" w:rsidRPr="00D803FF" w:rsidRDefault="004720F2" w:rsidP="004720F2">
            <w:pPr>
              <w:tabs>
                <w:tab w:val="num" w:pos="0"/>
              </w:tabs>
              <w:autoSpaceDE w:val="0"/>
              <w:autoSpaceDN w:val="0"/>
              <w:adjustRightInd w:val="0"/>
              <w:jc w:val="center"/>
              <w:rPr>
                <w:color w:val="000000"/>
                <w:sz w:val="28"/>
                <w:szCs w:val="28"/>
              </w:rPr>
            </w:pPr>
            <w:r>
              <w:rPr>
                <w:color w:val="000000"/>
                <w:sz w:val="28"/>
                <w:szCs w:val="28"/>
              </w:rPr>
              <w:t>100000</w:t>
            </w:r>
          </w:p>
        </w:tc>
        <w:tc>
          <w:tcPr>
            <w:tcW w:w="1810" w:type="dxa"/>
          </w:tcPr>
          <w:p w:rsidR="004720F2" w:rsidRPr="00D803FF" w:rsidRDefault="004720F2" w:rsidP="004720F2">
            <w:pPr>
              <w:tabs>
                <w:tab w:val="num" w:pos="0"/>
              </w:tabs>
              <w:autoSpaceDE w:val="0"/>
              <w:autoSpaceDN w:val="0"/>
              <w:adjustRightInd w:val="0"/>
              <w:jc w:val="center"/>
              <w:rPr>
                <w:color w:val="000000"/>
                <w:sz w:val="28"/>
                <w:szCs w:val="28"/>
              </w:rPr>
            </w:pPr>
            <w:r>
              <w:rPr>
                <w:color w:val="000000"/>
                <w:sz w:val="28"/>
                <w:szCs w:val="28"/>
              </w:rPr>
              <w:t>100</w:t>
            </w:r>
          </w:p>
        </w:tc>
        <w:tc>
          <w:tcPr>
            <w:tcW w:w="1810" w:type="dxa"/>
          </w:tcPr>
          <w:p w:rsidR="004720F2" w:rsidRPr="00D803FF" w:rsidRDefault="004720F2" w:rsidP="004720F2">
            <w:pPr>
              <w:tabs>
                <w:tab w:val="num" w:pos="0"/>
              </w:tabs>
              <w:autoSpaceDE w:val="0"/>
              <w:autoSpaceDN w:val="0"/>
              <w:adjustRightInd w:val="0"/>
              <w:jc w:val="center"/>
              <w:rPr>
                <w:color w:val="000000"/>
                <w:sz w:val="28"/>
                <w:szCs w:val="28"/>
              </w:rPr>
            </w:pPr>
            <w:r>
              <w:rPr>
                <w:color w:val="000000"/>
                <w:sz w:val="28"/>
                <w:szCs w:val="28"/>
              </w:rPr>
              <w:t>100</w:t>
            </w:r>
          </w:p>
        </w:tc>
        <w:tc>
          <w:tcPr>
            <w:tcW w:w="1810" w:type="dxa"/>
          </w:tcPr>
          <w:p w:rsidR="004720F2" w:rsidRPr="00D803FF" w:rsidRDefault="004720F2" w:rsidP="004720F2">
            <w:pPr>
              <w:tabs>
                <w:tab w:val="num" w:pos="0"/>
              </w:tabs>
              <w:autoSpaceDE w:val="0"/>
              <w:autoSpaceDN w:val="0"/>
              <w:adjustRightInd w:val="0"/>
              <w:jc w:val="center"/>
              <w:rPr>
                <w:color w:val="000000"/>
                <w:sz w:val="28"/>
                <w:szCs w:val="28"/>
              </w:rPr>
            </w:pPr>
            <w:r>
              <w:rPr>
                <w:color w:val="000000"/>
                <w:sz w:val="28"/>
                <w:szCs w:val="28"/>
              </w:rPr>
              <w:t>х</w:t>
            </w:r>
          </w:p>
        </w:tc>
      </w:tr>
    </w:tbl>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этот вариант расчета введены дополнительные данные: объем производства продукции 100000 шт., в том числе и по годам.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Определяем сумму износа на единицу работы: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100 тыс. р. : 100000 шт. = 0,001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Определяем сумму амортизации по годам: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30000х0,001 = 30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20000х0,001 = 20 тыс. р. и т. 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Начисление амортизации для целей налогообложения может осуществляться с помощью линейного и нелинейного методов.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применении линейного метода сумма начисленной за один месяц амортизации в отношении объекта амортизируемого имущества определяется </w:t>
      </w:r>
      <w:r w:rsidRPr="00D803FF">
        <w:rPr>
          <w:rFonts w:ascii="Times New Roman" w:eastAsia="Times New Roman" w:hAnsi="Times New Roman" w:cs="Times New Roman"/>
          <w:color w:val="000000"/>
          <w:sz w:val="28"/>
          <w:szCs w:val="28"/>
          <w:lang w:eastAsia="ru-RU"/>
        </w:rPr>
        <w:lastRenderedPageBreak/>
        <w:t xml:space="preserve">как произведение его первоначальной (восстановительной) стоимости и нормы амортизации, определенной для данного объекта.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(1/ n) х 100%,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 норма амортизации в % к первоначальной (восстановительной) стоимости объекта амортизируемого имущества;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срок полезного использования данного объекта амортизируемого имущества, выраженный в месяцах.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применении нелинейного метода (уменьшаемого остатка) сумма начисленной за один месяц амортизации определяется как произведение остаточной стоимости амортизируемого имущества и нормы амортизации, определенной для данного объекта.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(2/n) х 100%,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 норма амортизации в % к остаточной стоимости, применяемая  к данному объекту амортизируемого имущества.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этом с месяца, следующего за месяцем, в котором остаточная стоимость объекта амортизируемого имущества достигнет 20% от первоначальной (восстановительной) стоимости  этого объекта, амортизация по нему исчисляется в следующем порядке: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остаточная стоимость объекта в целях начисления амортизации фиксируется как его базовая стоимость для дальнейших расчетов;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сумма  начисленной за один месяц амортизации в отношении данного объекта амортизируемого имущества определяется путем деления базовой стоимости данного объекта на количество месяцев, оставшихся до истечения срока полезного использования данного объекта.</w:t>
      </w:r>
    </w:p>
    <w:p w:rsidR="004720F2" w:rsidRDefault="004720F2"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b/>
          <w:color w:val="000000"/>
          <w:sz w:val="28"/>
          <w:szCs w:val="28"/>
          <w:lang w:eastAsia="ru-RU"/>
        </w:rPr>
        <w:t>Тема. Оборотные средства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Оборотные средства -  это совокупность денежных средств предприятия, авансированные им в оборотные производственные фонды и фонды обращения. Оборотные производственные фонды – часть средств производства, которая целиком потребляется в однократном процессе производства, постепенно изменяя натуральную форму и полностью перенося свою стоимость на создаваемый продукт.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Фонды обращения – совокупность средств, функционирующих в сфере обращения. Нормируются оборотные производственные фонды и часть фондов обращения ( в виде готовой продукции на складе).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Годовая плановая потребность по основным материалам 40 тонн. Стоимость 1 тонны основного материала 60000 рублей. Количество поставок 4 раза в год. Транспортный запас составляет 3 дня, подготовительный 1 день. Средний запас вспомогательных материалов составлял 15 дней. Улучшение системы поставок в плановом периоде позволит сократить интервал поставок на 2 дня. По смете затрат на производство в плановом периоде на эти виды запасов </w:t>
      </w:r>
      <w:r w:rsidRPr="00D803FF">
        <w:rPr>
          <w:rFonts w:ascii="Times New Roman" w:eastAsia="Times New Roman" w:hAnsi="Times New Roman" w:cs="Times New Roman"/>
          <w:color w:val="000000"/>
          <w:sz w:val="28"/>
          <w:szCs w:val="28"/>
          <w:lang w:eastAsia="ru-RU"/>
        </w:rPr>
        <w:lastRenderedPageBreak/>
        <w:t xml:space="preserve">выделяется 2 млн. рублей. Определить норматив оборотных средств для данных производственных запасов.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Норматив оборотных средств (Нз.) в денежном выражении по основным элементам производственных запасов определяется следующим образом:           Нз.= Р х 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где   Р - среднедневной расход материалов по смете затрат на производство по данному элементу затрат,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Д – средняя норма запаса для данного элемента оборотных средств,   дни:  Д = Тз. + Сз.+ Пз. + Гз.,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где текущий запас (Тз.) – это запас, необходимый для функционирования производства в период между двумя очередными партиями поставки. На его размер влияют периодичность поставок по договорам (цикл снабжения), а также объем их потребления в производстве. Норма оборотных средств в текущем запасе принимается, как правило, в размере 50% среднего цикла снабжения.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Величина страхового (гарантийного) запаса (Сз.) зависит от местоположения поставщиков и вероятности перебоев в поставках. Как правило, она принимается в размере 50% от текущего запаса, если у предприятия не один поставщик и интервал поставки более 10 дней.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Подготовительный (технологический) запас (Пз.) создается в период подготовки материалов к производству, включая анализ и лабораторные испытания. Он учитывается в том случае, если не является частью процесса производства.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Транспортный запас (Гз.) создается лишь в случае превышения сроков грузооборота в сравнении со сроками документооборота, включая их акцепт</w:t>
      </w:r>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Для основных материалов: 360:4:2=45 дней -  средний текущий запас;</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45:2=22,5 дн. –страховой запас. Д= 45+22,5+3+1= 71,5 дн.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40х60000 : 360х71,5 = 476667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Для вспомогательных материалов: Д= 15-2x ½ -2x1/4= 13,5 дн.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2000000:360х13,5 =74910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Нз.= 476667+74910= 551577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Изделия «А», «В» и «С» имеют одинаковую себестоимость 2000 рублей и равный цикл производства 5 дней. Ежедневные затраты по изделию «С» распределяются равномерно (по 400 р.в день), по изделиям «А» и  «В» см. в табл. Определить величину оборотных средств в незавершенном производстве по каждому изделию, если ежедневный выпуск продукции по каждому изделию составляет по 100 тыс. рублей на каждое изделие.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Норматив оборотных средств в незавершенном производстве (Ннп.):</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 xml:space="preserve">           Ннп. = Зс. х Ц  х Кнз.,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Зс. – среднедневной выпуск продукции в плановом периоде (определяется путем деления планируемого выпуска продукции по себестоимости на число календарных дней в плановом периоде);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Ц – длительность производственного цикла;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Кнз. – коэффициент нарастания затрат,  характеризующий степень готовности продукции. При равномерном нарастании затрат он рассчитывается по следующей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Кнз. = ( Зп. + 0,5 Зо.) : З,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Зп. – первоначальные затраты на сырье, материалы,  полуфабрикаты и т.п.;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Зо. -  прочие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З – суммарные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При неравномерном нарастании затрат используется формула: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Кн.з. = å Зi : Ц х З, где    å Зi – итог графы затраты на изготовление изделия, произведенные за первый, второй, i – й период времени, нарастающим итогом.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5F4987"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 Данные для расчета величины оборотных средств в незавершенном производстве</w:t>
      </w:r>
      <w:r w:rsidR="00D803FF"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p>
    <w:tbl>
      <w:tblPr>
        <w:tblStyle w:val="af0"/>
        <w:tblW w:w="0" w:type="auto"/>
        <w:tblLook w:val="04A0" w:firstRow="1" w:lastRow="0" w:firstColumn="1" w:lastColumn="0" w:noHBand="0" w:noVBand="1"/>
      </w:tblPr>
      <w:tblGrid>
        <w:gridCol w:w="2498"/>
        <w:gridCol w:w="1702"/>
        <w:gridCol w:w="1863"/>
        <w:gridCol w:w="1702"/>
        <w:gridCol w:w="1863"/>
      </w:tblGrid>
      <w:tr w:rsidR="005F4987" w:rsidTr="0052360A">
        <w:tc>
          <w:tcPr>
            <w:tcW w:w="2689" w:type="dxa"/>
            <w:vMerge w:val="restart"/>
          </w:tcPr>
          <w:p w:rsidR="005F4987" w:rsidRDefault="00D803FF" w:rsidP="004720F2">
            <w:pPr>
              <w:tabs>
                <w:tab w:val="num" w:pos="0"/>
              </w:tabs>
              <w:autoSpaceDE w:val="0"/>
              <w:autoSpaceDN w:val="0"/>
              <w:adjustRightInd w:val="0"/>
              <w:jc w:val="center"/>
              <w:rPr>
                <w:color w:val="000000"/>
                <w:sz w:val="28"/>
                <w:szCs w:val="28"/>
              </w:rPr>
            </w:pPr>
            <w:r w:rsidRPr="00D803FF">
              <w:rPr>
                <w:color w:val="000000"/>
                <w:sz w:val="28"/>
                <w:szCs w:val="28"/>
              </w:rPr>
              <w:tab/>
            </w:r>
            <w:r w:rsidR="005F4987" w:rsidRPr="00D803FF">
              <w:rPr>
                <w:color w:val="000000"/>
                <w:sz w:val="28"/>
                <w:szCs w:val="28"/>
              </w:rPr>
              <w:t>Дни производственно</w:t>
            </w:r>
            <w:r w:rsidR="0052360A">
              <w:rPr>
                <w:color w:val="000000"/>
                <w:sz w:val="28"/>
                <w:szCs w:val="28"/>
              </w:rPr>
              <w:t>г</w:t>
            </w:r>
            <w:r w:rsidR="005F4987" w:rsidRPr="00D803FF">
              <w:rPr>
                <w:color w:val="000000"/>
                <w:sz w:val="28"/>
                <w:szCs w:val="28"/>
              </w:rPr>
              <w:t>о цикла</w:t>
            </w:r>
          </w:p>
        </w:tc>
        <w:tc>
          <w:tcPr>
            <w:tcW w:w="3374" w:type="dxa"/>
            <w:gridSpan w:val="2"/>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Издели</w:t>
            </w:r>
            <w:r>
              <w:rPr>
                <w:color w:val="000000"/>
                <w:sz w:val="28"/>
                <w:szCs w:val="28"/>
              </w:rPr>
              <w:t>е</w:t>
            </w:r>
            <w:r w:rsidRPr="00D803FF">
              <w:rPr>
                <w:color w:val="000000"/>
                <w:sz w:val="28"/>
                <w:szCs w:val="28"/>
              </w:rPr>
              <w:t xml:space="preserve"> «А»</w:t>
            </w:r>
          </w:p>
        </w:tc>
        <w:tc>
          <w:tcPr>
            <w:tcW w:w="3565" w:type="dxa"/>
            <w:gridSpan w:val="2"/>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Изделие «В»</w:t>
            </w:r>
          </w:p>
        </w:tc>
      </w:tr>
      <w:tr w:rsidR="005F4987" w:rsidTr="0052360A">
        <w:tc>
          <w:tcPr>
            <w:tcW w:w="2689" w:type="dxa"/>
            <w:vMerge/>
          </w:tcPr>
          <w:p w:rsidR="005F4987" w:rsidRDefault="005F4987" w:rsidP="004720F2">
            <w:pPr>
              <w:tabs>
                <w:tab w:val="num" w:pos="0"/>
              </w:tabs>
              <w:autoSpaceDE w:val="0"/>
              <w:autoSpaceDN w:val="0"/>
              <w:adjustRightInd w:val="0"/>
              <w:jc w:val="center"/>
              <w:rPr>
                <w:color w:val="000000"/>
                <w:sz w:val="28"/>
                <w:szCs w:val="28"/>
              </w:rPr>
            </w:pP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Ежедневные затраты</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Сумма затрат нарастающим   итогом</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Ежедневные затраты</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Сумма затрат нарастающим   итогом</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w:t>
            </w: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1000</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w:t>
            </w: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250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1250</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200</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3</w:t>
            </w: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250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1500</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400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600</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4</w:t>
            </w: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250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1750</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400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1000</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5</w:t>
            </w:r>
          </w:p>
        </w:tc>
        <w:tc>
          <w:tcPr>
            <w:tcW w:w="1511"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250</w:t>
            </w:r>
            <w:r w:rsidRPr="00D803FF">
              <w:rPr>
                <w:color w:val="000000"/>
                <w:sz w:val="28"/>
                <w:szCs w:val="28"/>
              </w:rPr>
              <w:tab/>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2000</w:t>
            </w:r>
          </w:p>
        </w:tc>
        <w:tc>
          <w:tcPr>
            <w:tcW w:w="1702"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1000</w:t>
            </w:r>
          </w:p>
        </w:tc>
        <w:tc>
          <w:tcPr>
            <w:tcW w:w="1863"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2000</w:t>
            </w:r>
          </w:p>
        </w:tc>
      </w:tr>
      <w:tr w:rsidR="005F4987" w:rsidTr="0052360A">
        <w:tc>
          <w:tcPr>
            <w:tcW w:w="2689" w:type="dxa"/>
          </w:tcPr>
          <w:p w:rsidR="005F4987"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Итого</w:t>
            </w:r>
          </w:p>
        </w:tc>
        <w:tc>
          <w:tcPr>
            <w:tcW w:w="1511" w:type="dxa"/>
          </w:tcPr>
          <w:p w:rsidR="005F4987" w:rsidRPr="00D803FF"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2000</w:t>
            </w:r>
          </w:p>
        </w:tc>
        <w:tc>
          <w:tcPr>
            <w:tcW w:w="1863" w:type="dxa"/>
          </w:tcPr>
          <w:p w:rsidR="005F4987" w:rsidRPr="00D803FF" w:rsidRDefault="005F4987" w:rsidP="005F4987">
            <w:pPr>
              <w:tabs>
                <w:tab w:val="num" w:pos="0"/>
              </w:tabs>
              <w:autoSpaceDE w:val="0"/>
              <w:autoSpaceDN w:val="0"/>
              <w:adjustRightInd w:val="0"/>
              <w:ind w:firstLine="709"/>
              <w:jc w:val="both"/>
              <w:rPr>
                <w:color w:val="000000"/>
                <w:sz w:val="28"/>
                <w:szCs w:val="28"/>
              </w:rPr>
            </w:pPr>
            <w:r w:rsidRPr="00D803FF">
              <w:rPr>
                <w:color w:val="000000"/>
                <w:sz w:val="28"/>
                <w:szCs w:val="28"/>
              </w:rPr>
              <w:t>7500</w:t>
            </w:r>
          </w:p>
          <w:p w:rsidR="005F4987" w:rsidRPr="00D803FF" w:rsidRDefault="005F4987" w:rsidP="004720F2">
            <w:pPr>
              <w:tabs>
                <w:tab w:val="num" w:pos="0"/>
              </w:tabs>
              <w:autoSpaceDE w:val="0"/>
              <w:autoSpaceDN w:val="0"/>
              <w:adjustRightInd w:val="0"/>
              <w:jc w:val="center"/>
              <w:rPr>
                <w:color w:val="000000"/>
                <w:sz w:val="28"/>
                <w:szCs w:val="28"/>
              </w:rPr>
            </w:pPr>
          </w:p>
        </w:tc>
        <w:tc>
          <w:tcPr>
            <w:tcW w:w="1702" w:type="dxa"/>
          </w:tcPr>
          <w:p w:rsidR="005F4987" w:rsidRPr="00D803FF" w:rsidRDefault="005F4987" w:rsidP="005F4987">
            <w:pPr>
              <w:tabs>
                <w:tab w:val="num" w:pos="0"/>
              </w:tabs>
              <w:autoSpaceDE w:val="0"/>
              <w:autoSpaceDN w:val="0"/>
              <w:adjustRightInd w:val="0"/>
              <w:ind w:firstLine="709"/>
              <w:jc w:val="both"/>
              <w:rPr>
                <w:color w:val="000000"/>
                <w:sz w:val="28"/>
                <w:szCs w:val="28"/>
              </w:rPr>
            </w:pPr>
            <w:r w:rsidRPr="00D803FF">
              <w:rPr>
                <w:color w:val="000000"/>
                <w:sz w:val="28"/>
                <w:szCs w:val="28"/>
              </w:rPr>
              <w:t>2000</w:t>
            </w:r>
          </w:p>
          <w:p w:rsidR="005F4987" w:rsidRPr="00D803FF" w:rsidRDefault="005F4987" w:rsidP="004720F2">
            <w:pPr>
              <w:tabs>
                <w:tab w:val="num" w:pos="0"/>
              </w:tabs>
              <w:autoSpaceDE w:val="0"/>
              <w:autoSpaceDN w:val="0"/>
              <w:adjustRightInd w:val="0"/>
              <w:jc w:val="center"/>
              <w:rPr>
                <w:color w:val="000000"/>
                <w:sz w:val="28"/>
                <w:szCs w:val="28"/>
              </w:rPr>
            </w:pPr>
          </w:p>
        </w:tc>
        <w:tc>
          <w:tcPr>
            <w:tcW w:w="1863" w:type="dxa"/>
          </w:tcPr>
          <w:p w:rsidR="005F4987" w:rsidRPr="00D803FF" w:rsidRDefault="005F4987" w:rsidP="004720F2">
            <w:pPr>
              <w:tabs>
                <w:tab w:val="num" w:pos="0"/>
              </w:tabs>
              <w:autoSpaceDE w:val="0"/>
              <w:autoSpaceDN w:val="0"/>
              <w:adjustRightInd w:val="0"/>
              <w:jc w:val="center"/>
              <w:rPr>
                <w:color w:val="000000"/>
                <w:sz w:val="28"/>
                <w:szCs w:val="28"/>
              </w:rPr>
            </w:pPr>
            <w:r w:rsidRPr="00D803FF">
              <w:rPr>
                <w:color w:val="000000"/>
                <w:sz w:val="28"/>
                <w:szCs w:val="28"/>
              </w:rPr>
              <w:t>3900</w:t>
            </w:r>
          </w:p>
        </w:tc>
      </w:tr>
    </w:tbl>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Рассчитываем сумму затрат нарастающим итогом по изделиям  «А» и «В». (см. табл.)</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Коэффициенты нарастания затрат: </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«А»  Кн.з.= 7500 : 2000 : 5 = 0,75</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«В»  Кн.з.= 3900 : 2000 : 5 = 0,39</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«С»  Кн.з.= (400 + ½ x 1600) : 2000 = 0,6</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Величина оборотных средств в незавершенном производстве:</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«А»  Ннп = 100000x 0,75x 5 = 375 тыс. руб.</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«В»  Ннп = 100000x 0,39x 5 = 195 тыс. руб.</w:t>
      </w:r>
    </w:p>
    <w:p w:rsidR="005F4987" w:rsidRPr="00D803FF" w:rsidRDefault="005F4987" w:rsidP="005F4987">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«С»  Ннп = 100000x 0,6x 5 = 300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Норма запаса готовой продукции 12 дней, планируется выпустить продукции на сумму 9 млн. рублей. На 1 января планируемого года ожидаемый остаток расходов будущих периодов 0,1 млн. рублей. По плановой смете затрат расходы будущих периодов составляют 0,4 млн. рублей. В плановом периоде на себестоимость товарной продукции будет отнесено 0,3 млн. рублей. Определить плановые нормативы оборотных средств в готовой продукции и  в расходах будущих  периодов.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Величина норматива оборотных средств в готовой продукции (Нг.) равна:  Нг. = Зс. х Дг.,  где  Дг. – норма запаса готовой продукции на  складе (средняя длительность хранения), в днях.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Норматив оборотных средств в расходах будущих периодов (Нб.) определяется по формуле:  Нб. = Бн. + Б  - Бс.,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Бн. – переходящая сумма расходов будущих периодов на начало планируемого периода;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Б – расходы будущих периодов в предстоящем году, предусмотренные соответствующими сметами;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Бс. – расходы будущих периодов, подлежащих списанию на себестоимость продукции предстоящего года в соответствии со сметой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Нг.= 9 : 360х12 = 0,3 млн.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Нб.= 0,1 + 0,4 – 0,3 =  0,2 млн.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Совокупный норматив оборотных средств ( Н ) определяет общую потребность предприятия в оборотных средствах: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 Нз.+ Ннп.+ Нг.+Нб.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Выпуск продукции за год составил 10 тыс. единиц, себестоимость единицы продукции – 80 рублей, цена изделия на 25 % превышает его себестоимость. Среднегодовая сумма оборотных средств – 50 тыс. рублей. Определить коэффициент оборачиваемости оборотных средств, длительность одного оборота, коэффициент загрузки оборотных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Эффективность использования оборотных средств характеризуется системой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оборачиваемости оборотных средств (Ко.) показывает количество оборотов, совершаемых оборотными средствами за соответствующий период (чаще год):   Ко. = Рп. : Ос.,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Рп. – сумма реализованной продукции,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Ос. – средняя сумма оборотных средств,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Длительность одного оборота (Л) в днях:  Л = КФВ : Ко.,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КФВ – календарный фонд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Коэффициент загрузки оборотных средств (Кз.) – показатель, обратный коэффициенту оборачиваемости. Он характеризует величину оборотных средств, приходящихся на 1 рубль реализованной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Кз. = Ос.: Рп.    или  Кз.= 1 : Ко.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 = (10000х80х1,25) : 50000 = 20 оборотов в год.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Л = 360 : 20 = 18 дн.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 1: 20 = 0,05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Различают абсолютное и относительное высвобождение оборотных средств. Абсолютное высвобождение (АВ) отражает прямое уменьшение потребности в оборотных средствах: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АВ = Ос.пл.- Ос.ф.,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Ос.пл., Ос.ф. – плановая и фактическая средняя величина оборотных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Относительное высвобождение (ОВ):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ОВ = Рп.ф.х Лпл.: КФВ – Ос.ф.,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Рп.ф. – сумма фактической реализованной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Лпл.- длительность одного оборота оборотных средств в плановом периоде.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Персонал организации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Кадры (персонал) предприятия -  это совокупность работников различных профессионально-квалификационных групп, входящих в его списочный состав. Кадры, занятые производственной деятельностью (основной, вспомогательной  и управленческой), относят к промышленно-производственному персоналу: это рабочие, руководители, специалисты, другие служащие. Непромышленный персонал производственного предприятия занят в сфере здравоохранения, общественного питания и т.п.</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10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норму, необходимую для изготовления одной детали, и дневную выработку рабочего, исходя из следующих данных: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партия деталей – 50 шт.; основное время – 15 мин.; вспомогательное время – 3 мин.; время обслуживания рабочего места – 7,3 % оперативного времени; время перерывов – 2,1 % оперативного времени; норма подготовительно-заключительного времени для партии деталей – 80 мин.; продолжительность смены – 8,2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Норма труда определяет величину и структуру затрат рабочего времени, необходимого для выполнения данной работы, с которой сравниваются фактические затраты времени. Существуют следующие виды норм труда: норма времени, норма выработки, норма обслуживания, норма численности.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Норма времени (Нвр.) – количество рабочего времени, необходимое для выполнения единицы определенной работы одним или несколькими работниками в наиболее рациональных для данного предприятия условиях.   Нвр. = Тп-з. + Топ. + Тобс. + Тп.,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Тп-з. – подготовительно-заключительное время связано с началом и окончанием конкретной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Топ. – оперативное время в течение которого изменяется предмет труда, оно подразделяется на основное и вспомогательное время;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Тобс. – время обслуживания рабочего места включает затраты по уходу за рабочим местом и поддержанием оборудования и инструмента в рабочем состоянии;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Тп. – время перерывов, связанных с отдыхом и обусловленных технологией и организацией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 выработки – количество натуральных единиц продукции, которое должно быть изготовлено в единицу времени в определенных условиях одним или несколькими работниками.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Топ. = 15 + 3 = 18 мин.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Тп-з. = 80 : 50 = 1,6мин.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 вр. = 18 + 1,6 + 1,3 + 0,4 = 21,3 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8,2 ч. = 492 мин.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 выр. = 492 : 21,3 = 23 шт.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11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цехе 450 станков, норма времени на обслуживание одного станка наладчиком 25 мин. Определить норму обслуживания и численности наладчиков, если цех работает в две смены по 8 ч. каждая. (т.е. 480 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 обслуживания – установленное количество единиц оборудования (рабочих мест, кв. метров площади и т.п.), которое должно обслуживаться одним или несколькими работниками при определенных условиях в течение смены.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i/>
          <w:color w:val="000000"/>
          <w:sz w:val="28"/>
          <w:szCs w:val="28"/>
          <w:lang w:eastAsia="ru-RU"/>
        </w:rPr>
        <w:t>Норма численности – это численность работников, требующаяся для выполнения конкретных производственных, управленческих функций или объемов работ.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 обсл. = Тсм. : норма времени обслуживания = 480 : 25 = 19,2 ст.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25 = 480 x Нч. : 450 ;   Н ч.= 24 чел.  наладчиков.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Норма управляемости – это число работников,  непосредственно  подчиненных одному линейному руководителю, при котором трудоемкость выполняемых руководителем функций равна или приближается к </w:t>
      </w:r>
      <w:r w:rsidRPr="00D803FF">
        <w:rPr>
          <w:rFonts w:ascii="Times New Roman" w:eastAsia="Times New Roman" w:hAnsi="Times New Roman" w:cs="Times New Roman"/>
          <w:color w:val="000000"/>
          <w:sz w:val="28"/>
          <w:szCs w:val="28"/>
          <w:lang w:eastAsia="ru-RU"/>
        </w:rPr>
        <w:lastRenderedPageBreak/>
        <w:t>продолжительности  его фонда рабочего времени (8 часов в день, 40 ч. в неделю и т.п.), а эффективность управленческого труда наибольшая.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На производственном участке следует обработать 620 комплектов. Затраты труда на обработку одного комплекта: по токарным работам –8,2 ч.; по фрейзерным работам – 7,1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Нормы выполняются на 110% и 115% соответственно. Фонд рабочего времени за этот период – 458 ч.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численность рабочих на данном участке.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Численность работников (Ч) по трудоемкости производственной программы определяется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Ч = (ТРпл.  х ОПпл.)  : ( F х Квн.),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где  ТРпл. х ОПпл.- плановая трудоемкость производственной программы, нормо-час (определяется по плановому нормативу трудовых затрат на единицу продукции, умноженному на плановый выпуск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F – годовой фонд времени одного работника, час;</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Квн. – коэффициент выполнения норм.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Токарей – 620 x 8,2 : 458 x 1,1 = 10 чел.</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Фрейзеровщиков – 620  x 7,1 : 458 x 1,15  = 8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Всего: 10 + 8 = 18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по нормам выработки: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Ч = ОПпл. : ( Нвыр. х Квн.),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ОПпл. – плановый объем продукции (выполняемых работ) в установленных единицах измерения за определенный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Нвыр. – плановая норма выработки в тех же единицах измерения и за тот же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по нормам обслуживания: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 Ко. : (Но. х с х  Ксп.).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Ко. – количество единиц установленного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 – норма обслуживания для одного работника;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 – количество рабочих смен;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Ксп. – коэффициент перевода явочной численности рабочих в списочную (определяется как отношение календарного времени к фактическому).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рассчитанная по рабочим местам: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 Мр. х с х Ксп.,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Мр. – число рабочих мест.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На конец базисного года численность работающих на предприятии составила 400 человек. В плановом году объем производства продукции возрастает на 5%, а производительность труда снижается на 1%.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потребность (или избыток) в рабочей силе на плановый год.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пл. = 400 x (1,05 : 0,99) =424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Потребность предприятия в рабочей силе на плановый год  будет составлять  424 человека.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Среднесписочная численность работников (Чср.)  за отчетный месяц определяется путем суммирования численности работников списочного состава за каждый календарный день, включая выходные и праздничные дни, и деления полученной суммы на число календарных дней отчетного месяца.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этом численность работников за выходной или праздничный день принимается равной списочной численности работников за предшествующий рабочий день. Среднесписочная численность работников за квартал определяется путем суммирования среднесписочной численности работников за все месяцы работы предприятия в квартале и деления полученной суммы на три.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Среднесписочная численность за год  - путем суммирования среднесписочной численности работников за все месяцы отчетного года и деления полученной суммы на 12.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Показатели движения кадров на предприятии.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 текучести кадров (Кт.):  Кт. =( Чув.: Чср.) х100%, где Чув. – число уволенных работников за отчетный период.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стабильности кадров рассчитывается как доля работников со стажем работы на данном предприятии в 5 и более лет в общей совокупности работающих.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Производительность труда характеризует эффективность, результативность затрат труда и рассчитывается через показатели выработки (В) и трудоемкости (ТР) продукции, между которыми имеется обратно пропорциональная зависимость.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Выработка – это количество продукции, произведенной в единицу рабочего времени либо приходящейся на одного среднесписочного работника за определенный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 ОП : F              или           В  =  ОП  : Чср.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 – объем произведенной продукции за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F – затраты рабочего времени на производство этой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Чср. – среднесписочная численность работников.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Трудоемкость продукции –это затраты живого труда на производство единицы продукции:       ТР = F :  ОП.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зависимости от состава включаемых трудовых затрат различают: технологическую трудоемкость (затраты труда основных рабочих); трудоемкость обслуживания производства (затраты труда вспомогательных рабочих); производственную трудоемкость (затраты труда всех рабочих, т.е. </w:t>
      </w:r>
      <w:r w:rsidRPr="00D803FF">
        <w:rPr>
          <w:rFonts w:ascii="Times New Roman" w:eastAsia="Times New Roman" w:hAnsi="Times New Roman" w:cs="Times New Roman"/>
          <w:color w:val="000000"/>
          <w:sz w:val="28"/>
          <w:szCs w:val="28"/>
          <w:lang w:eastAsia="ru-RU"/>
        </w:rPr>
        <w:lastRenderedPageBreak/>
        <w:t>основных и вспомогательных); трудоемкость управления производством (затраты труда руководителей, специалистов); полная трудоемкость затраты труда всего промышленно-производственного персонала).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базисном периоде объем производства на предприятии составлял 1218 тыс. т., среднесписочная численность работников 600 человек. В отчетном периоде объем производства увеличился на 5%, а среднесписочная численность рабочих уменьшилась на 20 человек. Определить изменение производительности труда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Определяем выработку: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базисном периоде -  1218000 руб.: 600 =2030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отчетном периоде -  1218000 р.x 1,05 : (600 – 20) = 2205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Производительность труда возрастет на 8,6%, т.е.: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(2205 : 2030) x 100% = 108,6%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Раздел 3  Экономический механизм функционирования предприятия в условиях рынка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Планирование деятельности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программа представляет собой директивный адресный плановый документ, в котором определен увязанный по ресурсам, исполнителям и срокам осуществления комплекс производственных мероприятий, позволяющий достичь намеченного объема выпуска продукции (работ). Как правило, она составляется на один календарный год.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разработке производственной программы предприятия могут применяться натуральные, условно-натуральные, трудовые и стоимостные измерители.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Натуральные и условно-натуральные измерители применимы только для однородной продукции, они характеризуют производственную специализацию предприятия и долю на рынке. Натуральные измерители позволяют определить потребность в производственной мощности и ее использование, наиболее полно и правильно характеризуют рост производительности труда. Трудовые измерители (человеко-часы, нормо-часы) могут применяться во внутрипроизводственном планировании, вспомогательных расчетах для оценки трудоемкости единицы продукции и производственной программы.  Стоимостные измерители универсальны. В денежном выражении рассчитываются такие показатели как валовая, товарная, реализованная продукция и пр.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Объем продаж -  это стоимость товаров и услуг (в текущих ценах), произведенных и реализованных предприятием за определенный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Товарная продукция – это стоимость готовой продукции, полученной в результате производственной деятельности предприятия, законченных работ и услуг,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Объем товарной продукции (ТП) может быть рассчитан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ТП = Г+К+П,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Г – стоимость готовых изделий (работ, услуг),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 – стоимость готовых изделий для нужд капитального строительства и непромышленного хозяйства  своего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 – стоимость полуфабрикатов своей выработки и продукции вспомогательных и подсобных хозяйств,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Валовая продукция (ВП) характеризует весь объем выполненной работы предприятием за определенный период времени вне зависимости от степени готовности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ВП=ТП + (Нк. – Нн.),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Нк.,Нн., - стоимость незавершенного производства на конец и начало периода соответственно.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Реализованная продукция – это произведенная и отгруженная потребителям готовая продукция в оплату которой поступили средства на расчетный счет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Объем реализованной продукции (РП) может быть определен по формуле:             РП = ТП + ( Рн. – Рк.),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Рн., Рк., - стоимость остатков нереализованной продукции на начало и конец периода соответственно.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Чистая продукция (ЧП) – это вновь созданная стоимость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ЧП = ТП – МЗ – А,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МЗ – материальные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 амортизационные отчисления.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УЧП = ТП – МЗ,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УЧП – условно-чистая продукция.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чистой и условно-чистой продукции используются для анализа структуры стоимости продукции (работ, услуг), планирования фонда оплаты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Валовой оборот представляет собой сумму стоимости продукции всех подразделений предприятия, включая услуги, которые оказывают цеха друг другу.     Валовой оборот (ВО) отличается от валовой продукции тем, что  включает повторный счет стоимости полуфабрикатов, подлежащих дальнейшей обработке в рамках предприятия.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ВО = ВП + ВЗО,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ВЗО  - сумма внутризаводского оборота.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Задача15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Предприятие выпустило изделий «К» в количестве - 500 единиц, изделий «Л» в количестве – 300 единиц. Цена изделия «К» – 120 р., изделия «Л»  -  310 р. Стоимость прочей продукции для реализации на сторону – 100 тыс. р. Стоимость выполненных на сторону работ – 700 тыс. р.. Материальные затраты составляют 45% товарной продукции. Размер незавершенного производства на конец периода увеличился на 3 тыс. р. Стоимость остатков нереализованной продукции составила 20 тыс. р.и 25 тыс. р. соответственно.  Определить объем товарной, валовой, реализованной и условно-чистой продукции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ТП = 500 x 120 + 300 x 310 + 100000 + 70000 = 323 тыс.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ВП = 323000 + 3000 = 326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РП = 323000 + (20000 – 25000) = 318 тыс.р.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УЧП = 323000 – 323000 x 0,45 = 177,65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программа должна быть обоснована наличием производственной мощности, материальными и трудовыми ресурсами.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Производственная мощность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мощность (предприятия, цеха, участка) – это способность закрепленных за ними средств труда  к максимально возможному выпуску продукции  за год (сутки, смену) соответствующего ассортимента при полном его использовании с учетом намечаемых мероприятий по внедрению передовой технологии и научной организации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мощность предприятия определяется по мощности основных (ведущих) цехов. При наличии нескольких ведущих производств по тем, которые выполняют наибольший по трудоемкости объем работ. Производственная мощность цехов, участков определяется по мощности основного технологического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мощность рассчитывается  всегда в тех же единицах, что и производственная программа. Резервы предприятия – это разница между производственной мощностью и производственной программой.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Для расчета производственной мощности необходимы следующие исходные данные: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количество и состав оборудования, данные о производственных площадях;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технические нормы производительности оборудования и трудоемкости выпускаемой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фонд времени работы оборудования и режим работы предприятия (цеха, участка);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номенклатура выпускаемых изделий.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Расчет производственной мощности предприятия осуществляется по всем его производственным подразделениям – от группы технически однотипного оборудования к производственным  участкам, от участков к цехам, от цехов к предприятию в целом.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Производственная мощность может быть проектной и действующей. Она изменяется в течение года, поэтому различают входную (на начало планового периода), выходную (на конец планового периода) и среднегодовую мощность (служит основой для расчета производственной программы).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Мсред. = М вх. +(( Мвв.хТн.):12 – (Мвб.х (12 – Тн.)):12 ),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 сред. – среднегодовая мощность;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Мвх. – входная мощность;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Мвв. – вводимые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Мвб. – выбывающие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Тн. – срок действия мощности.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мощность (М) для цеха (участка) оснащенного однотипным оборудованием может быть рассчитана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 Пм. х Тмакс. х n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количество однотипного оборудования в цехе (на участке);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Пм. – производственная мощность единицы данного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Тмакс. – максимальный фонд времени работы оборудования.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Коэффициент использования производственной мощности (kп.м.):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kп.м. = ОП : Мсред.,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 – объем произведенной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оснащенный однотипным оборудованием, имеет двухсменный режим работы. Продолжительность смены 8 часов. Регламентированный процент простоев на ремонт оборудования – 6%, производительность одного станка 5 деталей в час. За отчетный период выпущено 1500 тыс. деталей. Число выходных и праздничных дней в году – 107. В цехе в отчетный период работало 100 станков (поступления и выбытия оборудования не было). Определить производственную мощность цеха, коэффициент использования производственной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Тмакс. = 2 x 8 x (365 – 107) x 0,94 = 3880,3 ч.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M = 5 x 3880,3 x 100 = 1940160 дет.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Kп.м.= 1500000 : 1940160 = 0,77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Издержки производства и себестоимость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Себестоимость продукции – это выраженные в денежной форме текущие затраты на производство и реализацию продукции. Различают цеховую, производственную и полную себестоимость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Цеховая себестоимость продукции (Сцх.) рассчитывается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Сцх. = МЗ + Зпл.(1+ ЕСН:100) +С цр.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МЗ –затраты на основные материалы, сырье, покупные полуфабрикаты и комплектующие изделия;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Зпл. – основная и дополнительная заработная плата производственных рабочих;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ЕСН – единый социальный налог;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Сцр.- цеховые накладные расходы.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себестоимость продукции (Спр.) определяется: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Спр. = Сцх. + С о. р.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Со.р.   – общезаводские накладные расходы, распределяемые пропорционально основной  заработной плате рабочих или  пропорционально цеховой себестоимости.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Полная себестоимость продукции (Сп.) рассчитывается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Сп. = С о. р.    +  Свр.,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Свр. – внепроизводственные (коммерческие) расходы, связанные с реализацией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Методы калькулирования себестоимости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Позаказный метод используется предприятиями, выпускающими разнородную продукцию, при этом себестоимость единицы продукции рассчитывается делением затрат на количество изделий, выпущенных по данному заказу. Объектом калькулирования является отдельный заказ, выдаваемый на заранее определенное количество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17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Типография выпустила две книги: по заказу № 1 тиражом 600 шт. и заказу № 2 тиражом 1000шт. Затраты по заказу № 1 составили 6000рублей, а затраты по заказу № 2 – 15000р. Определить себестоимость каждой книги.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Себестоимость книги по заказу № 1:    6000: 600 = 10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Себестоимость книги по заказу № 2:    15000 : 1000 =15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Нормативный метод предполагает: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а) расчет  себестоимости по нормам расхода трудовых и материальных затрат;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выявление отклонений от норм за рассматриваемый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расчет фактической себестоимости с учетом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этом методе фактическая себестоимость определяется прибавлением к нормативной или вычетом из нее выявляемых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Выпускается два вида продукции «А» и «В». Нормы расхода материала на единицу продукции: «А» – 1,8 кг, «В» – 2,3 кг. Выпущено продукции:  3 тыс. шт. «А», и 2 тыс. шт. «В». Фактически израсходовано 9750 кг материала. Цена 1кг </w:t>
      </w:r>
      <w:r w:rsidRPr="00D803FF">
        <w:rPr>
          <w:rFonts w:ascii="Times New Roman" w:eastAsia="Times New Roman" w:hAnsi="Times New Roman" w:cs="Times New Roman"/>
          <w:color w:val="000000"/>
          <w:sz w:val="28"/>
          <w:szCs w:val="28"/>
          <w:lang w:eastAsia="ru-RU"/>
        </w:rPr>
        <w:lastRenderedPageBreak/>
        <w:t>материала – 2 рубля. Нормативная себестоимость единицы продукции: «А» - 20 руб., «В» – 21,25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фактическую себестоимость каждого вида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Нормативная себестоимость всей выпущенной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20x3000 + 21,25x2000 =60000 +42500 = 102500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Нормативный расход материалов: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в натуральном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1,8x3000 + 2,3x2000 = 10000 кг.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в денежном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5400x2 + 4600x2 = 10800 + 9200 = 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 Отклонение расхода материалов от нормативного: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10000 – 9750 = 250 кг.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или   250x2 = 500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 Распределение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(500 : 20000)x 10800 + (500 : 20000)x 9200 = 270 р. + 230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 Фактическая себестоимость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всего: (60000 –270) + (42500 – 230) = 59730 + 42270 = 102000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единица продукции «А»:   57930 : 3000 = 19,91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единица продукции «В»:   42270 : 2000 = 21,14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Попередельный метод применяется на предприятиях, где продукция проходит ряд переделов, фаз, этапов, видоизменяя свое состояние.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Продукция в количестве 700 шт. изготавливается цехами №1, №2, №3. Затраты: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 1: стоимость сырья – 15 тыс. рублей, стоимость обработки – 10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№2: стоимость обработки – 7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№3: стоимость обработки – 10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себестоимость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Первый передел (цех): 15000 +10000 = 25000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25000 : 700 = 35,71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Второй передел: 7000 : 700 = 10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Третий передел: 10000 :700 = 14,29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Себестоимость единицы продукции: 35,71 + 10 + 14,29 = 60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Метод величины покрытия.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Калькуляция по методу величины покрытия предполагает учет только переменных издержек на единицу товара, что позволяет упростить нормирование и планирование.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В этом случае резко снижается число статей затрат. В основе калькуляции по методу величины покрытия находится расчет средних переменных затрат.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 этой базе можно рассчитать среднюю величину покрытия товара, которая представляет собой цену реализации за вычетом средних переменных издержек.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Величиной покрытия товара называется та часть выручки от его реализации, которую предприятие, с одной стороны, использует для покрытия постоянных издержек, а с другой – по возможности для отчисления на прибыль.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Использование калькуляций по методу величины покрытия дает возможность принимать более правильные решения в ассортиментной политике предприятия: обоснование включения новых изделий и снятия с производства ранее выпускавшихся.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Организация заработной платы и определение фонда оплаты труда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Связь оплаты труда работников с результатами их труда обеспечивается с помощью форм и систем заработной платы. Существуют две формы заработной платы сдельная и повременная.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сдельной форме  заработок работника определяется за каждую единицу произведенной продукции или выполненной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Зсд. = Ред. х  ОП,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Зсд. – сдельный заработок;</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Ред. – расценка за единицу каждого вида продукции (работ);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ОП – фактический объем продукции (работ) по каждому виду.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Сдельная расценка может исчисляться двумя методами: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Ред. = ТС х Нвр.;  или       Ред. = ТС : Нвыр.,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ТС – тарифная ставка рабочего-сдельщика, соответствующая разряду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Нвр. – норма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Нвыр. – норма выработки.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 рамках сдельной формы оплаты труда выделяют ряд систем: прямая сдельная, сдельно-премиальная, аккордная, косвенная сдельная, сдельно-прогрессивная, коллективная сдельная оплата труда.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прямой сдельной системе оплаты труда  заработок рабочего находится в прямой зависимости от количества изготовленных изделий установленного качества.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Рабочий имеет 5 разряд часовая тарифная ставка которого 21,5 р. За месяц он изготовил: 250 деталей ( работа  5 разряда), норма времени на деталь 45 мин.; и еще 200 деталей ( работа 6 разряда, тарифный коэффициент 1,86) норма выработки 5 деталей в час. Часовая тарифная ставка первого разряда 12 р.Определить заработок рабочего за месяц.</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Часовая тарифная ставка  6 разряда – 12 x 1,86 = 22,32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Ред. = 21,5  x 45 : 60 = 16,13 р.   Ред. = 22,32 : 5 = 4,46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Заработная плата за месяц  -  16,13 x 250 + 4,46 x 200 = 4924,5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 сдельно-премиальным системам рабочим сверх заработка по прямым сдельным расценкам выплачивается премия за выполнение и перевыполнение конкретных количественных и качественных показателей, которые устанавливаются самим предприятием.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аккордной оплате труда сдельная расценка устанавливается не на отдельную производственную операцию, а на весь объем работ (аккордное задание).Данная система призвана стимулировать сокращение срока выполнения производственного задания.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Косвенная сдельная система оплаты труда применяется для оплаты труда рабочих, непосредственно не занятых выпуском продукции, но от успешной работы которых зависит увеличение выработки рабочих участка или цеха (она применяется обычно для вспомогательных рабочих). Общий заработок рассчитывается либо путем умножения косвенной сдельной расценки на фактический выпуск продукции обслуживаемых рабочих, либо умножением ставки вспомогательного рабочего на средний процент выполнения норм обслуживаемых рабочих-сдельщиков. Расценка определяется как частное деления тарифной ставки рабочего, оплачиваемого по данной системе, на суммарную норму выработки обслуживаемых производственных рабочих.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21</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Вспомогательный рабочий, дневная тарифная ставка которого равна 150 рублей обслуживает два объекта: бригаду основных рабочих, имеющих сменное производственное задание 100 кг. Продукции, и бригаду, сменное производственное задание которой составляет 50 кг. Продукции. В течение месяца 1-я бригада выпустила 3,2 тонн продукции, 2-я бригада – 1,5 тонн продукции. Определить заработную плату вспомогательного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Сдельные косвенные расценки по: 1-му объекту – 150 : 2 x 100 = 0,75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2-му объекту – 150 : 2 x 50 = 1,5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Зарплата за месяц – 0,75 x 3200 + 1,5 x 1500 = 4650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Сдельно-прогрессивная оплата труда предусматривает дополнительное поощрение рабочих-сдельщиков за выработанную продукцию сверх установленной исходной нормы. Заработная плата по этой системе выплачивается рабочему за выполнение установленной исходной нормы выработки по прямым расценкам, а за продукцию, выработанную сверх нормы по повышенным расценкам.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Рабочий изготовил 100 деталей, отработав 22 смены по 8 часов каждая. Сдельная расценка за единицу продукции при 100% выполнении плана 45,37 руб.; за детали сверх нормы, оплата производится по расценкам, увеличенным в 1,5 раза. Норма затрат труда на деталь – 2 чел.-часа. Определить заработок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План – 22 x 8 : 2 = 88 деталей. Сверх плана – 100 – 88 = 12 деталей.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Заработная плата – 88 x 45,37 + 12 x 45,37 x 1,5 = 4809,22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Коллективная (бригадная) сдельная оплата труда предусматривает начисление заработка по результатам труда сразу всему коллективу с последующим  распределением между его членами.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повременной форме заработок работника определяется в соответствии с его тарифной ставкой (окладом) за фактически отработанное время:     Зпов. = ТС  х  Fф,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Зпов.  –  общий заработок повременщика за расчетный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ТС – тарифная ставка,  соответствующая разряду рабочего (за час, день, месяц),</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Fф. – время, фактически отработанное работником за расчетный период.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Повременная форма оплаты труда делится на простую повременную, окладную и повременно-премиальную.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Рабочий, имеющий часовую тарифную ставку 23 рубля, отработал полный месяц и еще 2 праздничных дня (оплачиваются в двойном размере). Размер начисленной премии 35% тарифного заработка. В мае 3 праздничных и 6 выходных дней. Продолжительность рабочего дня 8 часов. Определить общую заработную плату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Тарифный заработок за отработанное время: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123 x (31 - 3 - 6) x 8 = </w:t>
      </w:r>
      <w:bookmarkStart w:id="12" w:name="_Hlk22841687"/>
      <w:r w:rsidRPr="00D803FF">
        <w:rPr>
          <w:rFonts w:ascii="Times New Roman" w:eastAsia="Times New Roman" w:hAnsi="Times New Roman" w:cs="Times New Roman"/>
          <w:color w:val="000000"/>
          <w:sz w:val="28"/>
          <w:szCs w:val="28"/>
          <w:lang w:eastAsia="ru-RU"/>
        </w:rPr>
        <w:t>21648</w:t>
      </w:r>
      <w:bookmarkEnd w:id="12"/>
      <w:r w:rsidRPr="00D803FF">
        <w:rPr>
          <w:rFonts w:ascii="Times New Roman" w:eastAsia="Times New Roman" w:hAnsi="Times New Roman" w:cs="Times New Roman"/>
          <w:color w:val="000000"/>
          <w:sz w:val="28"/>
          <w:szCs w:val="28"/>
          <w:lang w:eastAsia="ru-RU"/>
        </w:rPr>
        <w:t xml:space="preserve">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Премия: 21648 x 0,35 = 7576,8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Доплата за работу в праздничные дни: 123 x 2 x 2 x 8 =</w:t>
      </w:r>
      <w:bookmarkStart w:id="13" w:name="_Hlk22841801"/>
      <w:r w:rsidRPr="00D803FF">
        <w:rPr>
          <w:rFonts w:ascii="Times New Roman" w:eastAsia="Times New Roman" w:hAnsi="Times New Roman" w:cs="Times New Roman"/>
          <w:color w:val="000000"/>
          <w:sz w:val="28"/>
          <w:szCs w:val="28"/>
          <w:lang w:eastAsia="ru-RU"/>
        </w:rPr>
        <w:t xml:space="preserve"> 3936 </w:t>
      </w:r>
      <w:bookmarkEnd w:id="13"/>
      <w:r w:rsidRPr="00D803FF">
        <w:rPr>
          <w:rFonts w:ascii="Times New Roman" w:eastAsia="Times New Roman" w:hAnsi="Times New Roman" w:cs="Times New Roman"/>
          <w:color w:val="000000"/>
          <w:sz w:val="28"/>
          <w:szCs w:val="28"/>
          <w:lang w:eastAsia="ru-RU"/>
        </w:rPr>
        <w:t>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Общий заработок: 21648 + 7576,8 +  3936  = 33 160,8р.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Раздел 4 Эффективность хозяйственной деятельности предприятия, финансовые результаты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Экономическая эффективность производства – это количественное соотношение результатов хозяйственной деятельности и производственных затрат, характеризующееся системой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Выручка от реализации продукции (ВР) является главным видом  доходов от  основной (производственной)  деятельности: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ВР = ОР х Цед.,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ОР –объем реализации продукции в натуральном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Цед. – цена за единицу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Прибыль (убыток) от реализации продукции (ПРП)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ПРП = ВР – ОЗ,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ОЗ – общие затраты на производство и реализацию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Бухгалтерская общая прибыль (БП) рассчитывается как:</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БП = ПРП + ПРС + ПВ,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ПРС – прибыль  (убыток) от реализации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ПВ – прибыль (убыток) от внереализационных операций.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Чистая прибыль (ПЧ)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ПЧ = БП – НП,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НП – налоги и другие платежи, вносимые предприятием.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Затраты на производство и реализацию продукции в отчетном периоде составили 1842 тыс. рублей. Цена единицы продукции – 21,92  руб., выпущено 100 тыс. шт.  Доход от реализации имущества предприятия – 50 тыс. рублей, а затраты на его реализацию 10 тыс. рублей.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Прибыль от внереализационных операций 15 тыс. рублей.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прибыль от реализации продукции (от продаж), общую бухгалтерскую прибыль и чистую прибыль предприятия, если налог на прибыль 24 %.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ВР =  21,92 x 100000 = 2192000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ПРП = 2192000 – 1842000 = 350000р.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БП = 350000 + (50000 – 10000) + 15000 = 405 000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ПЧ = 405000 – 405000 x 0,24  = 307800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Если прибыль выражается в абсолютной сумме, то рентабельность – это относительный показатель эффективности производства, т.к. отражает уровень прибыльности относительно определенной базы и определяется в процентах.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Существует: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Рентабельность производства (общая) характеризует прибыльность вложенных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 = ПБ : (Фср. + Ос.)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Рентабельность продукции (Рп.) характеризует эффективность затрат предприятия на производство и реализацию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Рп. = ПРП: Сп.,   или  Рп.= (Цед. – Сед.): Сед.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Сп. – себестоимость реализованной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Сед. - себестоимость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Рентабельность оборотных средств (Ро.с.):</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Ро.с. = ПРП : Ос.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Рентабельность продаж (оборота) (Ро.)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Ро. = ПРП : ВР.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Рентабельность капитала характеризует эффективность использование капитала, инвестированного в производство. Например, может быть рассчитана рентабельность основного капитала (Рок), рентабельность собственного капитала (Рск):</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Рок.  = ПРП: ОК;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Рск. = ПРП: СК,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ОК – величина основного капитала;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СК- величина собственного капитала.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Затраты на производство и реализацию продукции в отчетном периоде составили 1760 тыс. рублей, выручка от реализации продукции – 2096 тыс. рублей. Прибыль от реализации имущества и внереализационных операций – 30 тыс. рублей. Среднегодовая стоимость основных средств – 960 тыс. рублей, а среднегодовая сумма нормируемых оборотных средств – 55 тыс. рублей. Определить рентабельность продаж, продукции,  и производства (общую рентабельность).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ПРП = 2096000 – 1760000 = 336000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ПБ = 336000 + 30000 = 366000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Ро =  336000 : 2096000 x 100% = 16%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Рп. = 336000 : 1760000 x 100% = 19%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 = 366000 : (960000+55000) x 100% = 36%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Для определения условий безубыточности работы предприятия рассчитывается ряд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Точка (норма) безубыточности (или критический объем реализации) – это минимальный размер партии выпускаемой продукции, при котором достигается «нулевая прибыль». Точка безубыточности находится графическим и аналитическим способами. Графически точка безубыточности находится на пересечении линий объема продаж и полных издержек производства (в разбивке последних на постоянные и переменные). Аналитически точка безубыточности (Бт.)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 т. = И пост : (Цед  – Иед. п. ),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Ипост. – суммарные постоянные издержки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Иед.п. – удельные переменные издержки (т.е. на единицу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Порог рентабельности (Пр.) :  Пр. = Бт. x Цед.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Показатель безопасности коммерческой деятельности (Бк.) ( или запас финансовой прочности) – это сумма, на которую предприятие может себе </w:t>
      </w:r>
      <w:r w:rsidRPr="00D803FF">
        <w:rPr>
          <w:rFonts w:ascii="Times New Roman" w:eastAsia="Times New Roman" w:hAnsi="Times New Roman" w:cs="Times New Roman"/>
          <w:color w:val="000000"/>
          <w:sz w:val="28"/>
          <w:szCs w:val="28"/>
          <w:lang w:eastAsia="ru-RU"/>
        </w:rPr>
        <w:lastRenderedPageBreak/>
        <w:t>позволить уменьшить выручку от реализации, не выходя из зоны прибыли. Он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Бк. = ВР – Пр.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Эффект операционного рычага состоит  в том, что любое изменение выручки от реализации приводит к еще большему изменению прибыли. Сила действия операционного рычага показывает степень коммерческого риска фирмы.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Сила действия операционного (производственного) рычага (Роп.)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Роп.= Пмар. : ПРП,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Пмар. – маржинальная прибыль.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Пмар. = ВР – И 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Ип. – переменные издержки.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Общие постоянные издержки предприятия составляют 100 тыс. рублей, удельные переменные затраты 230 рублей. Объем реализации 1000 шт. Цена единицы продукции 350 рублей.  Определить точку безубыточности, порог рентабельности, показатель безопасности коммерческой деятельности (запас финансовой прочности), а также силу действия операционного (производственного рычага).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ВР = 350 x 1000 = 350000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ПРП =350000 – 100000 – 230000 = 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Пмар.  = 350000  - 230000 = 120000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Бт. = 100000 : (350 – 230) = 833 шт.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 = 833 x 350 = 291550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Бк. = 350000 – 291550 = 58450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Роп. = 120000 : 20000 = 6</w:t>
      </w:r>
    </w:p>
    <w:p w:rsidR="00D803FF" w:rsidRPr="00D803FF" w:rsidRDefault="00D803FF" w:rsidP="00D803FF">
      <w:pPr>
        <w:autoSpaceDE w:val="0"/>
        <w:autoSpaceDN w:val="0"/>
        <w:adjustRightInd w:val="0"/>
        <w:spacing w:after="0" w:line="240" w:lineRule="auto"/>
        <w:ind w:firstLine="701"/>
        <w:jc w:val="both"/>
        <w:rPr>
          <w:rFonts w:ascii="Times New Roman" w:eastAsia="Times New Roman" w:hAnsi="Times New Roman" w:cs="Times New Roman"/>
          <w:b/>
          <w:color w:val="000000"/>
          <w:sz w:val="28"/>
          <w:szCs w:val="28"/>
          <w:lang w:eastAsia="ru-RU"/>
        </w:rPr>
      </w:pPr>
    </w:p>
    <w:p w:rsidR="00D803FF" w:rsidRPr="00D803FF" w:rsidRDefault="0052360A" w:rsidP="00D803FF">
      <w:pPr>
        <w:autoSpaceDE w:val="0"/>
        <w:autoSpaceDN w:val="0"/>
        <w:adjustRightInd w:val="0"/>
        <w:spacing w:after="200" w:line="276"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D803FF" w:rsidRPr="00D803FF">
        <w:rPr>
          <w:rFonts w:ascii="Times New Roman" w:hAnsi="Times New Roman" w:cs="Times New Roman"/>
          <w:b/>
          <w:color w:val="000000"/>
          <w:sz w:val="28"/>
          <w:szCs w:val="28"/>
        </w:rPr>
        <w:t>.Вопросы к экзамену</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Предприятие и предпринимательство в рыночной среде.</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Организационно-правовые формы юридических лиц в соответствии с Гражданским Кодексом РФ.</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 Формирование уставного капитала акционерного общества, разработка устава и порядок регистрации акционерного общества.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 Органы управления акционерным обществом, их основные функции.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 Понятие производственной и организационной структуры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6. Основные принципы и типы организации производства.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7 Организация производственного процесса. Производственный цикл.</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8. Уставный капитал предприятия, источники его образования в зависимости от организационно-правовых форм хозяйствования.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9. Понятие основных фондов, их состав и структура.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10. Оценка основных фондов и ее виды.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11. Физический и моральный износ.Амортизация и ее экономическое обоснование.</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12. Методы начисления амортизации.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13. Показатели использования основных производственных фондов.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14. Понятие, сущность и состав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15. Нормирование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16. Оценка эффективности использования оборотных средств.Основные пути повышения эффективности использования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17. Понятие нематериальных активов, их классификация.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18. Износ нематериальных активов.Особенности начисления амортизации.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19. Понятие трудовых ресурсов, их состав и структура.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 Показатели, характеризующие состояние и движение кадров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21. Понятие организации труда и управления персоналом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22. Нормирование труда.Нормы труда, их характеристика.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23. Сущность и значение производительности труда.Методика ее определения.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24. Пути повышения производительности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25. Система организации оплаты труда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26. Тарифная система и ее основные элементы.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27. Формы и системы оплаты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28. Совершенствование оплаты труда в условиях рынка. Бестарифная система оплаты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29. Экономическая и функциональная стратегии, их типы, факторы выбора.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30. Производственная программа предприятия.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31. Стоимостные показатели производства и реализации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32. Понятие, определение и измерение производственной мощности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33. Виды производственной мощности и методика их расчета.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34. Понятие качества и конкурентоспособности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35. Показатели качества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36. Сущность и этапы управления качеством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37. Понятие стандартизации продукции и сертификации.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38. Пути повышения качества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39. Экономическая сущность издержек производства и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40. Виды себестоимости. Значение снижения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41. Состав затрат и классификация их при исчислении себестоимости продукции, работ и услуг.</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42. Смета затрат на производство и и калькуляция себестоимости.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43. Пути снижения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44. Экономическая сущность и функции цен.</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45. Виды и структура цен в рыночных условиях.</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46. Механизмы ценообразования. Совершенствование ценообразования в рыночных условиях.</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47. Понятие инвестиций, инвестиционной политики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48. Сущность, динамика и структура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49. Инновации и инновационная политика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50. Источники формирования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51. Показатели и пути повышения экономической эффективности инвестиций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52. Сущность, принципы, методы и виды планов. Текущее планирование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53. Бизнес-планирование: сущность, цели, задачи, функции.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54. Сущность и значение повышения эффективности производства. Факторы, влияющие на эффективность.</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55. Показатели экономической эффективности производства.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56. Финансовые ресурсы предприятия. Выручка (доходы) от продаж предприятий. Планирование доходов.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57. Понятие прибыли. Виды прибыли.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58 Порядок формирования финансовых результатов. Планирование прибыли.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59. Распределение и использование чистой прибыли предприятия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60. Оценка финансового состояния предприятия.</w:t>
      </w:r>
    </w:p>
    <w:p w:rsidR="00D803FF" w:rsidRPr="00D803FF" w:rsidRDefault="0052360A" w:rsidP="00D803FF">
      <w:pPr>
        <w:keepNext/>
        <w:suppressAutoHyphens/>
        <w:spacing w:before="360" w:after="36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7</w:t>
      </w:r>
      <w:r w:rsidR="00D803FF" w:rsidRPr="00D803FF">
        <w:rPr>
          <w:rFonts w:ascii="Times New Roman" w:hAnsi="Times New Roman" w:cs="Times New Roman"/>
          <w:b/>
          <w:sz w:val="28"/>
          <w:szCs w:val="28"/>
        </w:rPr>
        <w:t>. Учебно-методическое обеспечение дисциплины</w:t>
      </w:r>
    </w:p>
    <w:p w:rsidR="00AF10CE" w:rsidRPr="00AF10CE" w:rsidRDefault="0052360A" w:rsidP="00AF10CE">
      <w:pPr>
        <w:keepNext/>
        <w:suppressAutoHyphens/>
        <w:spacing w:after="0" w:line="240" w:lineRule="auto"/>
        <w:ind w:firstLine="709"/>
        <w:jc w:val="both"/>
        <w:outlineLvl w:val="0"/>
        <w:rPr>
          <w:rFonts w:ascii="Times New Roman" w:hAnsi="Times New Roman" w:cs="Times New Roman"/>
          <w:b/>
          <w:sz w:val="28"/>
          <w:szCs w:val="28"/>
        </w:rPr>
      </w:pPr>
      <w:bookmarkStart w:id="14" w:name="_Hlk5911323"/>
      <w:r>
        <w:rPr>
          <w:rFonts w:ascii="Times New Roman" w:hAnsi="Times New Roman" w:cs="Times New Roman"/>
          <w:b/>
          <w:sz w:val="28"/>
          <w:szCs w:val="28"/>
        </w:rPr>
        <w:t>7</w:t>
      </w:r>
      <w:r w:rsidR="00AF10CE" w:rsidRPr="00AF10CE">
        <w:rPr>
          <w:rFonts w:ascii="Times New Roman" w:hAnsi="Times New Roman" w:cs="Times New Roman"/>
          <w:b/>
          <w:sz w:val="28"/>
          <w:szCs w:val="28"/>
        </w:rPr>
        <w:t>.1 Основная литература</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bookmarkStart w:id="15" w:name="_Hlk72859663"/>
      <w:r w:rsidRPr="00AF10CE">
        <w:rPr>
          <w:rFonts w:ascii="Times New Roman" w:hAnsi="Times New Roman" w:cs="Times New Roman"/>
          <w:sz w:val="28"/>
          <w:szCs w:val="28"/>
        </w:rPr>
        <w:t xml:space="preserve">Экономика предприятия: учебник / В.Я. Горфинкель, О.В. Антонова, А.И. Базилевич и др.; под ред. В.Я. Горфинкеля. - Москва : Юнити-Дана, 2013. - 664 с. - (Золотой фонд российских учебников). - ISBN 978-5-238-02371-7 ; То же [Электронный ресурс]. - URL: </w:t>
      </w:r>
      <w:hyperlink r:id="rId7" w:history="1">
        <w:r w:rsidRPr="00AF10CE">
          <w:rPr>
            <w:rStyle w:val="af1"/>
            <w:rFonts w:ascii="Times New Roman" w:hAnsi="Times New Roman" w:cs="Times New Roman"/>
            <w:sz w:val="28"/>
            <w:szCs w:val="28"/>
          </w:rPr>
          <w:t>http://biblioclub.ru/index.php?page=book&amp;id=118958</w:t>
        </w:r>
      </w:hyperlink>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bCs/>
          <w:sz w:val="28"/>
          <w:szCs w:val="28"/>
        </w:rPr>
        <w:t>Экономика организаций (предприятий)</w:t>
      </w:r>
      <w:r w:rsidRPr="00AF10CE">
        <w:rPr>
          <w:rFonts w:ascii="Times New Roman" w:hAnsi="Times New Roman" w:cs="Times New Roman"/>
          <w:sz w:val="28"/>
          <w:szCs w:val="28"/>
        </w:rPr>
        <w:t xml:space="preserve">: Учебник для вузов / Под ред. проф. В.Я. Горфинкеля, проф. В.А. Швандара. — М. : ЮНИТИ-ДАНА, 2017. - 608 с. - ISBN 978-5-238-00517-2. - Текст : электронный. - URL: </w:t>
      </w:r>
      <w:hyperlink r:id="rId8" w:history="1">
        <w:r w:rsidRPr="00AF10CE">
          <w:rPr>
            <w:rStyle w:val="af1"/>
            <w:rFonts w:ascii="Times New Roman" w:hAnsi="Times New Roman" w:cs="Times New Roman"/>
            <w:sz w:val="28"/>
            <w:szCs w:val="28"/>
          </w:rPr>
          <w:t>https://znanium.com/catalog/product/1028884</w:t>
        </w:r>
      </w:hyperlink>
      <w:r w:rsidRPr="00AF10CE">
        <w:rPr>
          <w:rFonts w:ascii="Times New Roman" w:hAnsi="Times New Roman" w:cs="Times New Roman"/>
          <w:sz w:val="28"/>
          <w:szCs w:val="28"/>
        </w:rPr>
        <w:t xml:space="preserve"> </w:t>
      </w:r>
    </w:p>
    <w:p w:rsidR="00AF10CE" w:rsidRPr="00AF10CE" w:rsidRDefault="0052360A" w:rsidP="00AF10CE">
      <w:pPr>
        <w:keepNext/>
        <w:suppressAutoHyphens/>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7</w:t>
      </w:r>
      <w:r w:rsidR="00AF10CE" w:rsidRPr="00AF10CE">
        <w:rPr>
          <w:rFonts w:ascii="Times New Roman" w:hAnsi="Times New Roman" w:cs="Times New Roman"/>
          <w:b/>
          <w:sz w:val="28"/>
          <w:szCs w:val="28"/>
        </w:rPr>
        <w:t>.2 Дополнительная литература</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Баскакова, О.В. Экономика предприятия (организации) : учебник / О.В. Баскакова, Л.Ф. Сейко. – Москва : Дашков и К°, 2018. – 370 с. : ил. – (Учебные издания для бакалавров). – Режим доступа: по подписке. – URL: </w:t>
      </w:r>
      <w:hyperlink r:id="rId9" w:history="1">
        <w:r w:rsidRPr="00AF10CE">
          <w:rPr>
            <w:rStyle w:val="af1"/>
            <w:rFonts w:ascii="Times New Roman" w:hAnsi="Times New Roman" w:cs="Times New Roman"/>
            <w:sz w:val="28"/>
            <w:szCs w:val="28"/>
          </w:rPr>
          <w:t>http://biblioclub.ru/index.php?page=book&amp;id=496094</w:t>
        </w:r>
      </w:hyperlink>
      <w:r w:rsidRPr="00AF10CE">
        <w:rPr>
          <w:rFonts w:ascii="Times New Roman" w:hAnsi="Times New Roman" w:cs="Times New Roman"/>
          <w:sz w:val="28"/>
          <w:szCs w:val="28"/>
        </w:rPr>
        <w:t xml:space="preserve"> (дата обращения: 20.01.2020). – Библиогр. в кн. – ISBN 978-5-394-01688-2. – Текст : электронный.</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Грибов, В.Д. Экономика предприятия : учебник / В.Д. Грибов, В.П. Грузинов. - 4-е изд., перераб. и доп. - Москва : Финансы и статистика, 2014. </w:t>
      </w:r>
      <w:r w:rsidRPr="00AF10CE">
        <w:rPr>
          <w:rFonts w:ascii="Times New Roman" w:hAnsi="Times New Roman" w:cs="Times New Roman"/>
          <w:sz w:val="28"/>
          <w:szCs w:val="28"/>
        </w:rPr>
        <w:lastRenderedPageBreak/>
        <w:t>- 400 с. : ил. - Библиогр. в кн. - ISBN 978-5-279-03335-5 ; То же [Электронный ресурс]. - URL: </w:t>
      </w:r>
      <w:hyperlink r:id="rId10" w:history="1">
        <w:r w:rsidRPr="00AF10CE">
          <w:rPr>
            <w:rStyle w:val="af1"/>
            <w:rFonts w:ascii="Times New Roman" w:hAnsi="Times New Roman" w:cs="Times New Roman"/>
            <w:sz w:val="28"/>
            <w:szCs w:val="28"/>
          </w:rPr>
          <w:t>http://biblioclub.ru/index.php?page=book&amp;id=220371</w:t>
        </w:r>
      </w:hyperlink>
    </w:p>
    <w:p w:rsidR="00AF10CE" w:rsidRPr="00AF10CE" w:rsidRDefault="00AF10CE" w:rsidP="004006F1">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Колесникова, Е.Г. Экономика организации (предприятия) : электронный практикум / Е.Г. Колесникова ; Министерство образования и науки РФ, Кемеровский государственный университет. - Кемерово : Кемеровский государственный университет, 2014. - 83 с. : табл., ил. - ISBN 978-5-8353-1751-6 ; То же [Электронный ресурс]. - URL: </w:t>
      </w:r>
      <w:hyperlink r:id="rId11" w:history="1">
        <w:r w:rsidRPr="00AF10CE">
          <w:rPr>
            <w:rStyle w:val="af1"/>
            <w:rFonts w:ascii="Times New Roman" w:hAnsi="Times New Roman" w:cs="Times New Roman"/>
            <w:sz w:val="28"/>
            <w:szCs w:val="28"/>
          </w:rPr>
          <w:t>http://biblioclub.ru/index.php?page=book&amp;id=481555</w:t>
        </w:r>
      </w:hyperlink>
    </w:p>
    <w:p w:rsidR="004006F1" w:rsidRDefault="004006F1" w:rsidP="004006F1">
      <w:pPr>
        <w:widowControl w:val="0"/>
        <w:suppressAutoHyphens/>
        <w:spacing w:after="0" w:line="240" w:lineRule="auto"/>
        <w:ind w:firstLine="709"/>
        <w:jc w:val="both"/>
        <w:outlineLvl w:val="0"/>
        <w:rPr>
          <w:rFonts w:ascii="Times New Roman" w:hAnsi="Times New Roman" w:cs="Times New Roman"/>
          <w:sz w:val="28"/>
          <w:szCs w:val="28"/>
        </w:rPr>
        <w:sectPr w:rsidR="004006F1" w:rsidSect="004006F1">
          <w:headerReference w:type="even" r:id="rId12"/>
          <w:footerReference w:type="even" r:id="rId13"/>
          <w:footerReference w:type="default" r:id="rId14"/>
          <w:footerReference w:type="first" r:id="rId15"/>
          <w:type w:val="continuous"/>
          <w:pgSz w:w="11906" w:h="16838"/>
          <w:pgMar w:top="1134" w:right="1134" w:bottom="1134" w:left="1134" w:header="709" w:footer="709" w:gutter="0"/>
          <w:cols w:space="708"/>
          <w:docGrid w:linePitch="360"/>
        </w:sectPr>
      </w:pPr>
    </w:p>
    <w:p w:rsidR="0052360A" w:rsidRDefault="00AF10CE" w:rsidP="004006F1">
      <w:pPr>
        <w:widowControl w:val="0"/>
        <w:suppressAutoHyphens/>
        <w:spacing w:after="0" w:line="240" w:lineRule="auto"/>
        <w:ind w:firstLine="709"/>
        <w:jc w:val="both"/>
        <w:outlineLvl w:val="0"/>
        <w:rPr>
          <w:rFonts w:ascii="Times New Roman" w:hAnsi="Times New Roman" w:cs="Times New Roman"/>
          <w:sz w:val="28"/>
          <w:szCs w:val="28"/>
        </w:rPr>
        <w:sectPr w:rsidR="0052360A" w:rsidSect="004006F1">
          <w:type w:val="continuous"/>
          <w:pgSz w:w="11906" w:h="16838"/>
          <w:pgMar w:top="1134" w:right="1134" w:bottom="1134" w:left="1134" w:header="709" w:footer="709" w:gutter="0"/>
          <w:cols w:space="708"/>
          <w:docGrid w:linePitch="360"/>
        </w:sectPr>
      </w:pPr>
      <w:r w:rsidRPr="00AF10CE">
        <w:rPr>
          <w:rFonts w:ascii="Times New Roman" w:hAnsi="Times New Roman" w:cs="Times New Roman"/>
          <w:sz w:val="28"/>
          <w:szCs w:val="28"/>
        </w:rPr>
        <w:t xml:space="preserve">- Карабанова, О.В. Экономика организации (предприятия): практикум для академического бакалавриата: задачи и решения : практикум / О.В. Карабанова. </w:t>
      </w:r>
    </w:p>
    <w:p w:rsid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Москва ; Бер</w:t>
      </w:r>
      <w:r w:rsidR="004006F1" w:rsidRPr="004006F1">
        <w:rPr>
          <w:rFonts w:ascii="Times New Roman" w:hAnsi="Times New Roman" w:cs="Times New Roman"/>
          <w:sz w:val="28"/>
          <w:szCs w:val="28"/>
        </w:rPr>
        <w:t xml:space="preserve"> </w:t>
      </w:r>
      <w:r w:rsidR="004006F1" w:rsidRPr="00AF10CE">
        <w:rPr>
          <w:rFonts w:ascii="Times New Roman" w:hAnsi="Times New Roman" w:cs="Times New Roman"/>
          <w:sz w:val="28"/>
          <w:szCs w:val="28"/>
        </w:rPr>
        <w:t xml:space="preserve">ISBN 978-5-4475-4541-3 ; То же [Электронный ресурс]. - URL: </w:t>
      </w:r>
      <w:hyperlink r:id="rId16" w:history="1">
        <w:r w:rsidR="004006F1" w:rsidRPr="00AF10CE">
          <w:rPr>
            <w:rStyle w:val="af1"/>
            <w:rFonts w:ascii="Times New Roman" w:hAnsi="Times New Roman" w:cs="Times New Roman"/>
            <w:sz w:val="28"/>
            <w:szCs w:val="28"/>
          </w:rPr>
          <w:t>http://biblioclub.ru/index.php?page=book&amp;id=363015</w:t>
        </w:r>
      </w:hyperlink>
      <w:r w:rsidRPr="00AF10CE">
        <w:rPr>
          <w:rFonts w:ascii="Times New Roman" w:hAnsi="Times New Roman" w:cs="Times New Roman"/>
          <w:sz w:val="28"/>
          <w:szCs w:val="28"/>
        </w:rPr>
        <w:t xml:space="preserve">лин : Директ-Медиа, 2015. - 129 с. : ил., табл. - Библиогр. в кн. - </w:t>
      </w:r>
    </w:p>
    <w:p w:rsidR="004006F1" w:rsidRPr="00AF10CE" w:rsidRDefault="004006F1" w:rsidP="0052360A">
      <w:pPr>
        <w:widowControl w:val="0"/>
        <w:suppressAutoHyphens/>
        <w:spacing w:after="0" w:line="240" w:lineRule="auto"/>
        <w:ind w:firstLine="709"/>
        <w:jc w:val="both"/>
        <w:outlineLvl w:val="0"/>
        <w:rPr>
          <w:rFonts w:ascii="Times New Roman" w:hAnsi="Times New Roman" w:cs="Times New Roman"/>
          <w:sz w:val="28"/>
          <w:szCs w:val="28"/>
        </w:rPr>
      </w:pPr>
    </w:p>
    <w:p w:rsidR="00AF10CE" w:rsidRPr="00AF10CE" w:rsidRDefault="0052360A" w:rsidP="0052360A">
      <w:pPr>
        <w:widowControl w:val="0"/>
        <w:suppressAutoHyphens/>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7</w:t>
      </w:r>
      <w:r w:rsidR="00AF10CE" w:rsidRPr="00AF10CE">
        <w:rPr>
          <w:rFonts w:ascii="Times New Roman" w:hAnsi="Times New Roman" w:cs="Times New Roman"/>
          <w:b/>
          <w:sz w:val="28"/>
          <w:szCs w:val="28"/>
        </w:rPr>
        <w:t>.3 Периодические издания</w:t>
      </w:r>
    </w:p>
    <w:p w:rsidR="00AF10CE" w:rsidRP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Бухгалтерский учет: журнал. - Москва : ООО Редакция журнала Бухгалтерский учет, </w:t>
      </w:r>
    </w:p>
    <w:p w:rsidR="00AF10CE" w:rsidRP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Региональная экономика: теория и практика,</w:t>
      </w:r>
    </w:p>
    <w:p w:rsidR="00AF10CE" w:rsidRP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Финансы: журнал. - Москва : ООО Книжная редакция Финансы, </w:t>
      </w:r>
    </w:p>
    <w:p w:rsidR="00AF10CE" w:rsidRP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Экономист: журнал. - Москва : Издательство Экономист</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r w:rsidRPr="00AF10CE">
        <w:rPr>
          <w:rFonts w:ascii="Times New Roman" w:hAnsi="Times New Roman" w:cs="Times New Roman"/>
          <w:bCs/>
          <w:sz w:val="28"/>
          <w:szCs w:val="28"/>
        </w:rPr>
        <w:t>Вестник Оренбургского государственного университета</w:t>
      </w:r>
      <w:r w:rsidRPr="00AF10CE">
        <w:rPr>
          <w:rFonts w:ascii="Times New Roman" w:hAnsi="Times New Roman" w:cs="Times New Roman"/>
          <w:sz w:val="28"/>
          <w:szCs w:val="28"/>
        </w:rPr>
        <w:t> : журнал. - Оренбург : ГОУ ОГУ</w:t>
      </w:r>
      <w:r w:rsidR="0052360A">
        <w:rPr>
          <w:rFonts w:ascii="Times New Roman" w:hAnsi="Times New Roman" w:cs="Times New Roman"/>
          <w:sz w:val="28"/>
          <w:szCs w:val="28"/>
        </w:rPr>
        <w:t xml:space="preserve">. </w:t>
      </w:r>
    </w:p>
    <w:p w:rsidR="0052360A" w:rsidRDefault="0052360A" w:rsidP="0052360A">
      <w:pPr>
        <w:widowControl w:val="0"/>
        <w:suppressAutoHyphens/>
        <w:spacing w:after="0" w:line="240" w:lineRule="auto"/>
        <w:ind w:firstLine="709"/>
        <w:jc w:val="both"/>
        <w:outlineLvl w:val="0"/>
        <w:rPr>
          <w:rFonts w:ascii="Times New Roman" w:hAnsi="Times New Roman" w:cs="Times New Roman"/>
          <w:b/>
          <w:sz w:val="28"/>
          <w:szCs w:val="28"/>
        </w:rPr>
      </w:pPr>
    </w:p>
    <w:p w:rsidR="0052360A" w:rsidRDefault="0052360A" w:rsidP="0052360A">
      <w:pPr>
        <w:widowControl w:val="0"/>
        <w:suppressAutoHyphens/>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7</w:t>
      </w:r>
      <w:r w:rsidR="00AF10CE" w:rsidRPr="00AF10CE">
        <w:rPr>
          <w:rFonts w:ascii="Times New Roman" w:hAnsi="Times New Roman" w:cs="Times New Roman"/>
          <w:b/>
          <w:sz w:val="28"/>
          <w:szCs w:val="28"/>
        </w:rPr>
        <w:t>.4 Интернет-ресурсы</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17" w:history="1">
        <w:r w:rsidRPr="00AF10CE">
          <w:rPr>
            <w:rStyle w:val="af1"/>
            <w:rFonts w:ascii="Times New Roman" w:hAnsi="Times New Roman" w:cs="Times New Roman"/>
            <w:sz w:val="28"/>
            <w:szCs w:val="28"/>
          </w:rPr>
          <w:t>http://www.bforum.ru</w:t>
        </w:r>
      </w:hyperlink>
      <w:r w:rsidRPr="00AF10CE">
        <w:rPr>
          <w:rFonts w:ascii="Times New Roman" w:hAnsi="Times New Roman" w:cs="Times New Roman"/>
          <w:sz w:val="28"/>
          <w:szCs w:val="28"/>
        </w:rPr>
        <w:t xml:space="preserve">  - Всерос сийский Бизнес-форум – обсуждение проблем развития малого и среднего бизнеса;</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18" w:history="1">
        <w:r w:rsidRPr="00AF10CE">
          <w:rPr>
            <w:rStyle w:val="af1"/>
            <w:rFonts w:ascii="Times New Roman" w:hAnsi="Times New Roman" w:cs="Times New Roman"/>
            <w:sz w:val="28"/>
            <w:szCs w:val="28"/>
          </w:rPr>
          <w:t>http://www.vedomosti.ru</w:t>
        </w:r>
      </w:hyperlink>
      <w:r w:rsidRPr="00AF10CE">
        <w:rPr>
          <w:rFonts w:ascii="Times New Roman" w:hAnsi="Times New Roman" w:cs="Times New Roman"/>
          <w:sz w:val="28"/>
          <w:szCs w:val="28"/>
        </w:rPr>
        <w:t xml:space="preserve">  – Электронное периодическое издание Ведомости Поволжья.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19" w:history="1">
        <w:r w:rsidRPr="00AF10CE">
          <w:rPr>
            <w:rStyle w:val="af1"/>
            <w:rFonts w:ascii="Times New Roman" w:hAnsi="Times New Roman" w:cs="Times New Roman"/>
            <w:sz w:val="28"/>
            <w:szCs w:val="28"/>
          </w:rPr>
          <w:t>http://www.ekoslovar.ru</w:t>
        </w:r>
      </w:hyperlink>
      <w:r w:rsidRPr="00AF10CE">
        <w:rPr>
          <w:rFonts w:ascii="Times New Roman" w:hAnsi="Times New Roman" w:cs="Times New Roman"/>
          <w:sz w:val="28"/>
          <w:szCs w:val="28"/>
        </w:rPr>
        <w:t xml:space="preserve">  - Экономический словарь (терминология слов)</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0" w:history="1">
        <w:r w:rsidRPr="00AF10CE">
          <w:rPr>
            <w:rStyle w:val="af1"/>
            <w:rFonts w:ascii="Times New Roman" w:hAnsi="Times New Roman" w:cs="Times New Roman"/>
            <w:sz w:val="28"/>
            <w:szCs w:val="28"/>
          </w:rPr>
          <w:t>http://rsl.ru/</w:t>
        </w:r>
      </w:hyperlink>
      <w:r w:rsidRPr="00AF10CE">
        <w:rPr>
          <w:rFonts w:ascii="Times New Roman" w:hAnsi="Times New Roman" w:cs="Times New Roman"/>
          <w:sz w:val="28"/>
          <w:szCs w:val="28"/>
        </w:rPr>
        <w:t xml:space="preserve">  Российская государственная библиотека</w:t>
      </w:r>
      <w:r w:rsidR="0052360A">
        <w:rPr>
          <w:rFonts w:ascii="Times New Roman" w:hAnsi="Times New Roman" w:cs="Times New Roman"/>
          <w:sz w:val="28"/>
          <w:szCs w:val="28"/>
        </w:rPr>
        <w:t xml:space="preserve">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1" w:history="1">
        <w:r w:rsidRPr="00AF10CE">
          <w:rPr>
            <w:rStyle w:val="af1"/>
            <w:rFonts w:ascii="Times New Roman" w:hAnsi="Times New Roman" w:cs="Times New Roman"/>
            <w:sz w:val="28"/>
            <w:szCs w:val="28"/>
          </w:rPr>
          <w:t>http://www.ecsocman.edu.ru/</w:t>
        </w:r>
      </w:hyperlink>
      <w:r w:rsidRPr="00AF10CE">
        <w:rPr>
          <w:rFonts w:ascii="Times New Roman" w:hAnsi="Times New Roman" w:cs="Times New Roman"/>
          <w:sz w:val="28"/>
          <w:szCs w:val="28"/>
        </w:rPr>
        <w:t xml:space="preserve">  Федеральный образовательный портал - Экономика, Социология, Менеджмент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2" w:history="1">
        <w:r w:rsidRPr="00AF10CE">
          <w:rPr>
            <w:rStyle w:val="af1"/>
            <w:rFonts w:ascii="Times New Roman" w:hAnsi="Times New Roman" w:cs="Times New Roman"/>
            <w:sz w:val="28"/>
            <w:szCs w:val="28"/>
          </w:rPr>
          <w:t>http://www.akdi.ru/</w:t>
        </w:r>
      </w:hyperlink>
      <w:r w:rsidRPr="00AF10CE">
        <w:rPr>
          <w:rFonts w:ascii="Times New Roman" w:hAnsi="Times New Roman" w:cs="Times New Roman"/>
          <w:sz w:val="28"/>
          <w:szCs w:val="28"/>
        </w:rPr>
        <w:t xml:space="preserve">  Интернет-сервер «АКДИ Экономика и жизнь»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3" w:history="1">
        <w:r w:rsidRPr="00AF10CE">
          <w:rPr>
            <w:rStyle w:val="af1"/>
            <w:rFonts w:ascii="Times New Roman" w:hAnsi="Times New Roman" w:cs="Times New Roman"/>
            <w:sz w:val="28"/>
            <w:szCs w:val="28"/>
          </w:rPr>
          <w:t>http://glossary.ru/</w:t>
        </w:r>
      </w:hyperlink>
      <w:r w:rsidRPr="00AF10CE">
        <w:rPr>
          <w:rFonts w:ascii="Times New Roman" w:hAnsi="Times New Roman" w:cs="Times New Roman"/>
          <w:sz w:val="28"/>
          <w:szCs w:val="28"/>
        </w:rPr>
        <w:t xml:space="preserve">  Служба тематических толковых словарей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4" w:history="1">
        <w:r w:rsidRPr="00AF10CE">
          <w:rPr>
            <w:rStyle w:val="af1"/>
            <w:rFonts w:ascii="Times New Roman" w:hAnsi="Times New Roman" w:cs="Times New Roman"/>
            <w:sz w:val="28"/>
            <w:szCs w:val="28"/>
          </w:rPr>
          <w:t>http://eup.ru/</w:t>
        </w:r>
      </w:hyperlink>
      <w:r w:rsidRPr="00AF10CE">
        <w:rPr>
          <w:rFonts w:ascii="Times New Roman" w:hAnsi="Times New Roman" w:cs="Times New Roman"/>
          <w:sz w:val="28"/>
          <w:szCs w:val="28"/>
        </w:rPr>
        <w:t xml:space="preserve">  Экономика и управление на предприятиях: научно-образовательный портал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5" w:history="1">
        <w:r w:rsidRPr="00AF10CE">
          <w:rPr>
            <w:rStyle w:val="af1"/>
            <w:rFonts w:ascii="Times New Roman" w:hAnsi="Times New Roman" w:cs="Times New Roman"/>
            <w:sz w:val="28"/>
            <w:szCs w:val="28"/>
          </w:rPr>
          <w:t>http://finansy.ru/</w:t>
        </w:r>
      </w:hyperlink>
      <w:r w:rsidRPr="00AF10CE">
        <w:rPr>
          <w:rFonts w:ascii="Times New Roman" w:hAnsi="Times New Roman" w:cs="Times New Roman"/>
          <w:sz w:val="28"/>
          <w:szCs w:val="28"/>
        </w:rPr>
        <w:t xml:space="preserve">  Публикации по экономике и финансам </w:t>
      </w:r>
    </w:p>
    <w:p w:rsidR="0052360A"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6" w:history="1">
        <w:r w:rsidRPr="00AF10CE">
          <w:rPr>
            <w:rStyle w:val="af1"/>
            <w:rFonts w:ascii="Times New Roman" w:hAnsi="Times New Roman" w:cs="Times New Roman"/>
            <w:sz w:val="28"/>
            <w:szCs w:val="28"/>
          </w:rPr>
          <w:t>http://eup.ru/Catalog/All-All.asp</w:t>
        </w:r>
      </w:hyperlink>
      <w:r w:rsidRPr="00AF10CE">
        <w:rPr>
          <w:rFonts w:ascii="Times New Roman" w:hAnsi="Times New Roman" w:cs="Times New Roman"/>
          <w:sz w:val="28"/>
          <w:szCs w:val="28"/>
        </w:rPr>
        <w:t xml:space="preserve">  EUP.RU Библиотека экономической и управленческой литературы .Монографии, диссертации, книги, статьи, конспекты лекций, рефераты, учебники</w:t>
      </w:r>
      <w:r w:rsidR="0052360A">
        <w:rPr>
          <w:rFonts w:ascii="Times New Roman" w:hAnsi="Times New Roman" w:cs="Times New Roman"/>
          <w:sz w:val="28"/>
          <w:szCs w:val="28"/>
        </w:rPr>
        <w:t xml:space="preserve"> </w:t>
      </w:r>
    </w:p>
    <w:p w:rsidR="00AF10CE" w:rsidRPr="00AF10CE" w:rsidRDefault="00AF10CE" w:rsidP="0052360A">
      <w:pPr>
        <w:widowControl w:val="0"/>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w:t>
      </w:r>
      <w:hyperlink r:id="rId27" w:history="1">
        <w:r w:rsidRPr="00AF10CE">
          <w:rPr>
            <w:rStyle w:val="af1"/>
            <w:rFonts w:ascii="Times New Roman" w:hAnsi="Times New Roman" w:cs="Times New Roman"/>
            <w:sz w:val="28"/>
            <w:szCs w:val="28"/>
          </w:rPr>
          <w:t>http://www.iea.ru/</w:t>
        </w:r>
      </w:hyperlink>
      <w:r w:rsidRPr="00AF10CE">
        <w:rPr>
          <w:rFonts w:ascii="Times New Roman" w:hAnsi="Times New Roman" w:cs="Times New Roman"/>
          <w:sz w:val="28"/>
          <w:szCs w:val="28"/>
        </w:rPr>
        <w:t xml:space="preserve">  Институт экономического анализа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p>
    <w:p w:rsidR="00AF10CE" w:rsidRPr="00AF10CE" w:rsidRDefault="0052360A" w:rsidP="00AF10CE">
      <w:pPr>
        <w:keepNext/>
        <w:suppressAutoHyphens/>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7</w:t>
      </w:r>
      <w:r w:rsidR="00AF10CE" w:rsidRPr="00AF10CE">
        <w:rPr>
          <w:rFonts w:ascii="Times New Roman" w:hAnsi="Times New Roman" w:cs="Times New Roman"/>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bookmarkEnd w:id="14"/>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Программное обеспечение, используемое при проведении аудиторных учебных занятий и осуществлении самостоятельной работы студентами:</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Microsoft Office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Яндекс. Браузер </w:t>
      </w:r>
      <w:hyperlink r:id="rId28" w:tgtFrame="_blank" w:history="1">
        <w:r w:rsidRPr="00AF10CE">
          <w:rPr>
            <w:rStyle w:val="af1"/>
            <w:rFonts w:ascii="Times New Roman" w:hAnsi="Times New Roman" w:cs="Times New Roman"/>
            <w:bCs/>
            <w:sz w:val="28"/>
            <w:szCs w:val="28"/>
          </w:rPr>
          <w:t>browser.yandex.ru</w:t>
        </w:r>
      </w:hyperlink>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Профессиональные базы данных, используемые при проведении аудиторных учебных занятий и осуществлении самостоятельной работы студентами:</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Официальный сайт Росстата -http://</w:t>
      </w:r>
      <w:hyperlink r:id="rId29" w:history="1">
        <w:r w:rsidRPr="00AF10CE">
          <w:rPr>
            <w:rStyle w:val="af1"/>
            <w:rFonts w:ascii="Times New Roman" w:hAnsi="Times New Roman" w:cs="Times New Roman"/>
            <w:sz w:val="28"/>
            <w:szCs w:val="28"/>
            <w:lang w:val="en-US"/>
          </w:rPr>
          <w:t>www</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gks</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ru</w:t>
        </w:r>
      </w:hyperlink>
      <w:r w:rsidRPr="00AF10CE">
        <w:rPr>
          <w:rFonts w:ascii="Times New Roman" w:hAnsi="Times New Roman" w:cs="Times New Roman"/>
          <w:sz w:val="28"/>
          <w:szCs w:val="28"/>
        </w:rPr>
        <w:t xml:space="preserve">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Официальный сайт Центрального банка России- </w:t>
      </w:r>
      <w:hyperlink r:id="rId30" w:history="1">
        <w:r w:rsidRPr="00AF10CE">
          <w:rPr>
            <w:rStyle w:val="af1"/>
            <w:rFonts w:ascii="Times New Roman" w:hAnsi="Times New Roman" w:cs="Times New Roman"/>
            <w:sz w:val="28"/>
            <w:szCs w:val="28"/>
            <w:lang w:val="en-US"/>
          </w:rPr>
          <w:t>http</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www</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cbr</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ru</w:t>
        </w:r>
        <w:r w:rsidRPr="00AF10CE">
          <w:rPr>
            <w:rStyle w:val="af1"/>
            <w:rFonts w:ascii="Times New Roman" w:hAnsi="Times New Roman" w:cs="Times New Roman"/>
            <w:sz w:val="28"/>
            <w:szCs w:val="28"/>
          </w:rPr>
          <w:t>/</w:t>
        </w:r>
      </w:hyperlink>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Официальный сайт Министерства Финансов Р Ф - </w:t>
      </w:r>
      <w:hyperlink w:history="1">
        <w:r w:rsidRPr="00AF10CE">
          <w:rPr>
            <w:rStyle w:val="af1"/>
            <w:rFonts w:ascii="Times New Roman" w:hAnsi="Times New Roman" w:cs="Times New Roman"/>
            <w:sz w:val="28"/>
            <w:szCs w:val="28"/>
          </w:rPr>
          <w:t>http:// www.minfin.ru/</w:t>
        </w:r>
      </w:hyperlink>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Министерство экономического развития и торговли РФ- http:// </w:t>
      </w:r>
      <w:hyperlink r:id="rId31" w:history="1">
        <w:r w:rsidRPr="00AF10CE">
          <w:rPr>
            <w:rStyle w:val="af1"/>
            <w:rFonts w:ascii="Times New Roman" w:hAnsi="Times New Roman" w:cs="Times New Roman"/>
            <w:sz w:val="28"/>
            <w:szCs w:val="28"/>
            <w:lang w:val="en-US"/>
          </w:rPr>
          <w:t>www</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economy</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gov</w:t>
        </w:r>
        <w:r w:rsidRPr="00AF10CE">
          <w:rPr>
            <w:rStyle w:val="af1"/>
            <w:rFonts w:ascii="Times New Roman" w:hAnsi="Times New Roman" w:cs="Times New Roman"/>
            <w:sz w:val="28"/>
            <w:szCs w:val="28"/>
          </w:rPr>
          <w:t>.</w:t>
        </w:r>
        <w:r w:rsidRPr="00AF10CE">
          <w:rPr>
            <w:rStyle w:val="af1"/>
            <w:rFonts w:ascii="Times New Roman" w:hAnsi="Times New Roman" w:cs="Times New Roman"/>
            <w:sz w:val="28"/>
            <w:szCs w:val="28"/>
            <w:lang w:val="en-US"/>
          </w:rPr>
          <w:t>ru</w:t>
        </w:r>
      </w:hyperlink>
      <w:r w:rsidRPr="00AF10CE">
        <w:rPr>
          <w:rFonts w:ascii="Times New Roman" w:hAnsi="Times New Roman" w:cs="Times New Roman"/>
          <w:sz w:val="28"/>
          <w:szCs w:val="28"/>
        </w:rPr>
        <w:t xml:space="preserve">/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Web of Science [Электронный ресурс]: реферативная база данных / компания Clarivate Analytics. – Режим доступа: </w:t>
      </w:r>
      <w:hyperlink r:id="rId32" w:history="1">
        <w:r w:rsidRPr="00AF10CE">
          <w:rPr>
            <w:rStyle w:val="af1"/>
            <w:rFonts w:ascii="Times New Roman" w:hAnsi="Times New Roman" w:cs="Times New Roman"/>
            <w:sz w:val="28"/>
            <w:szCs w:val="28"/>
          </w:rPr>
          <w:t>http://apps.webofknowledge.com</w:t>
        </w:r>
      </w:hyperlink>
      <w:r w:rsidRPr="00AF10CE">
        <w:rPr>
          <w:rFonts w:ascii="Times New Roman" w:hAnsi="Times New Roman" w:cs="Times New Roman"/>
          <w:sz w:val="28"/>
          <w:szCs w:val="28"/>
        </w:rPr>
        <w:t xml:space="preserve">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Информационные справочные системы, используемые при проведении  аудиторных учебных занятий и осуществлении самостоятельной работы студентами:</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 Консультант Плюс [Электронный ресурс]: справочно-правовая система (</w:t>
      </w:r>
      <w:hyperlink r:id="rId33" w:history="1">
        <w:r w:rsidRPr="00AF10CE">
          <w:rPr>
            <w:rStyle w:val="af1"/>
            <w:rFonts w:ascii="Times New Roman" w:hAnsi="Times New Roman" w:cs="Times New Roman"/>
            <w:sz w:val="28"/>
            <w:szCs w:val="28"/>
          </w:rPr>
          <w:t>http://www.consultant.ru</w:t>
        </w:r>
      </w:hyperlink>
      <w:r w:rsidRPr="00AF10CE">
        <w:rPr>
          <w:rFonts w:ascii="Times New Roman" w:hAnsi="Times New Roman" w:cs="Times New Roman"/>
          <w:sz w:val="28"/>
          <w:szCs w:val="28"/>
        </w:rPr>
        <w:t xml:space="preserve"> </w:t>
      </w:r>
    </w:p>
    <w:p w:rsidR="00AF10CE" w:rsidRPr="00AF10CE" w:rsidRDefault="00AF10CE" w:rsidP="00AF10CE">
      <w:pPr>
        <w:keepNext/>
        <w:suppressAutoHyphens/>
        <w:spacing w:after="0" w:line="240" w:lineRule="auto"/>
        <w:ind w:firstLine="709"/>
        <w:jc w:val="both"/>
        <w:outlineLvl w:val="0"/>
        <w:rPr>
          <w:rFonts w:ascii="Times New Roman" w:hAnsi="Times New Roman" w:cs="Times New Roman"/>
          <w:sz w:val="28"/>
          <w:szCs w:val="28"/>
        </w:rPr>
      </w:pPr>
      <w:r w:rsidRPr="00AF10CE">
        <w:rPr>
          <w:rFonts w:ascii="Times New Roman" w:hAnsi="Times New Roman" w:cs="Times New Roman"/>
          <w:sz w:val="28"/>
          <w:szCs w:val="28"/>
        </w:rPr>
        <w:t xml:space="preserve">- Кодекс: информационно-правовая система. - </w:t>
      </w:r>
      <w:hyperlink r:id="rId34" w:tgtFrame="_blank" w:history="1">
        <w:r w:rsidRPr="00AF10CE">
          <w:rPr>
            <w:rStyle w:val="af1"/>
            <w:rFonts w:ascii="Times New Roman" w:hAnsi="Times New Roman" w:cs="Times New Roman"/>
            <w:bCs/>
            <w:sz w:val="28"/>
            <w:szCs w:val="28"/>
          </w:rPr>
          <w:t>kodeks.ru</w:t>
        </w:r>
      </w:hyperlink>
    </w:p>
    <w:bookmarkEnd w:id="15"/>
    <w:p w:rsidR="00D803FF" w:rsidRPr="00D803FF" w:rsidRDefault="00D803FF" w:rsidP="00D803FF">
      <w:pPr>
        <w:keepNext/>
        <w:suppressAutoHyphens/>
        <w:spacing w:before="360" w:after="360" w:line="240" w:lineRule="auto"/>
        <w:ind w:firstLine="709"/>
        <w:jc w:val="both"/>
        <w:outlineLvl w:val="0"/>
        <w:rPr>
          <w:rFonts w:ascii="Times New Roman" w:hAnsi="Times New Roman" w:cs="Times New Roman"/>
          <w:sz w:val="28"/>
          <w:szCs w:val="28"/>
        </w:rPr>
      </w:pPr>
    </w:p>
    <w:p w:rsidR="00D803FF" w:rsidRPr="00D803FF" w:rsidRDefault="00D803FF" w:rsidP="00D803FF">
      <w:pPr>
        <w:spacing w:after="200" w:line="276" w:lineRule="auto"/>
      </w:pPr>
    </w:p>
    <w:p w:rsidR="00D803FF" w:rsidRDefault="00D803FF"/>
    <w:sectPr w:rsidR="00D803FF" w:rsidSect="004006F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E8" w:rsidRDefault="006F4EE8">
      <w:pPr>
        <w:spacing w:after="0" w:line="240" w:lineRule="auto"/>
      </w:pPr>
      <w:r>
        <w:separator/>
      </w:r>
    </w:p>
  </w:endnote>
  <w:endnote w:type="continuationSeparator" w:id="0">
    <w:p w:rsidR="006F4EE8" w:rsidRDefault="006F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5F" w:rsidRDefault="0093475F" w:rsidP="0093475F">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475F" w:rsidRDefault="0093475F" w:rsidP="0093475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5F" w:rsidRDefault="0093475F">
    <w:pPr>
      <w:pStyle w:val="ae"/>
      <w:jc w:val="center"/>
    </w:pPr>
    <w:r>
      <w:fldChar w:fldCharType="begin"/>
    </w:r>
    <w:r>
      <w:instrText>PAGE   \* MERGEFORMAT</w:instrText>
    </w:r>
    <w:r>
      <w:fldChar w:fldCharType="separate"/>
    </w:r>
    <w:r w:rsidRPr="001413F8">
      <w:rPr>
        <w:noProof/>
        <w:lang w:val="ru-RU"/>
      </w:rPr>
      <w:t>73</w:t>
    </w:r>
    <w:r>
      <w:fldChar w:fldCharType="end"/>
    </w:r>
  </w:p>
  <w:p w:rsidR="0093475F" w:rsidRDefault="0093475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5F" w:rsidRDefault="0093475F">
    <w:pPr>
      <w:pStyle w:val="ae"/>
      <w:jc w:val="center"/>
    </w:pPr>
    <w:r>
      <w:fldChar w:fldCharType="begin"/>
    </w:r>
    <w:r>
      <w:instrText>PAGE   \* MERGEFORMAT</w:instrText>
    </w:r>
    <w:r>
      <w:fldChar w:fldCharType="separate"/>
    </w:r>
    <w:r w:rsidRPr="00BA5177">
      <w:rPr>
        <w:noProof/>
        <w:lang w:val="ru-RU"/>
      </w:rPr>
      <w:t>1</w:t>
    </w:r>
    <w:r>
      <w:fldChar w:fldCharType="end"/>
    </w:r>
  </w:p>
  <w:p w:rsidR="0093475F" w:rsidRPr="000E6459" w:rsidRDefault="0093475F">
    <w:pPr>
      <w:pStyle w:val="ae"/>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E8" w:rsidRDefault="006F4EE8">
      <w:pPr>
        <w:spacing w:after="0" w:line="240" w:lineRule="auto"/>
      </w:pPr>
      <w:r>
        <w:separator/>
      </w:r>
    </w:p>
  </w:footnote>
  <w:footnote w:type="continuationSeparator" w:id="0">
    <w:p w:rsidR="006F4EE8" w:rsidRDefault="006F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5F" w:rsidRDefault="0093475F" w:rsidP="009347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3475F" w:rsidRDefault="0093475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D2107"/>
    <w:multiLevelType w:val="multilevel"/>
    <w:tmpl w:val="D006F1F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05E50"/>
    <w:multiLevelType w:val="multilevel"/>
    <w:tmpl w:val="DE5027EC"/>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81373"/>
    <w:multiLevelType w:val="hybridMultilevel"/>
    <w:tmpl w:val="C8223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AF43856"/>
    <w:multiLevelType w:val="hybridMultilevel"/>
    <w:tmpl w:val="FB023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C4AA3"/>
    <w:multiLevelType w:val="hybridMultilevel"/>
    <w:tmpl w:val="1D14CD88"/>
    <w:lvl w:ilvl="0" w:tplc="84648FB2">
      <w:start w:val="4"/>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24BE2"/>
    <w:multiLevelType w:val="multilevel"/>
    <w:tmpl w:val="C6BC92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1F58C4"/>
    <w:multiLevelType w:val="hybridMultilevel"/>
    <w:tmpl w:val="2D88FEEA"/>
    <w:lvl w:ilvl="0" w:tplc="1D989B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8"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1"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89043D"/>
    <w:multiLevelType w:val="hybridMultilevel"/>
    <w:tmpl w:val="947E3D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513B5C"/>
    <w:multiLevelType w:val="multilevel"/>
    <w:tmpl w:val="D006F1F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2F12F2"/>
    <w:multiLevelType w:val="hybridMultilevel"/>
    <w:tmpl w:val="FDEAC010"/>
    <w:lvl w:ilvl="0" w:tplc="052A6212">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759B1C66"/>
    <w:multiLevelType w:val="multilevel"/>
    <w:tmpl w:val="9C4A72B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23"/>
  </w:num>
  <w:num w:numId="5">
    <w:abstractNumId w:val="11"/>
  </w:num>
  <w:num w:numId="6">
    <w:abstractNumId w:val="28"/>
  </w:num>
  <w:num w:numId="7">
    <w:abstractNumId w:val="25"/>
  </w:num>
  <w:num w:numId="8">
    <w:abstractNumId w:val="30"/>
  </w:num>
  <w:num w:numId="9">
    <w:abstractNumId w:val="22"/>
  </w:num>
  <w:num w:numId="10">
    <w:abstractNumId w:val="35"/>
  </w:num>
  <w:num w:numId="11">
    <w:abstractNumId w:val="34"/>
  </w:num>
  <w:num w:numId="12">
    <w:abstractNumId w:val="1"/>
  </w:num>
  <w:num w:numId="13">
    <w:abstractNumId w:val="19"/>
  </w:num>
  <w:num w:numId="14">
    <w:abstractNumId w:val="26"/>
  </w:num>
  <w:num w:numId="15">
    <w:abstractNumId w:val="10"/>
  </w:num>
  <w:num w:numId="16">
    <w:abstractNumId w:val="16"/>
  </w:num>
  <w:num w:numId="17">
    <w:abstractNumId w:val="14"/>
  </w:num>
  <w:num w:numId="18">
    <w:abstractNumId w:val="18"/>
  </w:num>
  <w:num w:numId="19">
    <w:abstractNumId w:val="29"/>
  </w:num>
  <w:num w:numId="20">
    <w:abstractNumId w:val="37"/>
  </w:num>
  <w:num w:numId="21">
    <w:abstractNumId w:val="38"/>
  </w:num>
  <w:num w:numId="22">
    <w:abstractNumId w:val="21"/>
  </w:num>
  <w:num w:numId="23">
    <w:abstractNumId w:val="36"/>
  </w:num>
  <w:num w:numId="24">
    <w:abstractNumId w:val="27"/>
  </w:num>
  <w:num w:numId="25">
    <w:abstractNumId w:val="5"/>
  </w:num>
  <w:num w:numId="26">
    <w:abstractNumId w:val="6"/>
  </w:num>
  <w:num w:numId="27">
    <w:abstractNumId w:val="13"/>
  </w:num>
  <w:num w:numId="28">
    <w:abstractNumId w:val="7"/>
  </w:num>
  <w:num w:numId="29">
    <w:abstractNumId w:val="24"/>
  </w:num>
  <w:num w:numId="30">
    <w:abstractNumId w:val="12"/>
  </w:num>
  <w:num w:numId="31">
    <w:abstractNumId w:val="15"/>
  </w:num>
  <w:num w:numId="32">
    <w:abstractNumId w:val="9"/>
  </w:num>
  <w:num w:numId="33">
    <w:abstractNumId w:val="20"/>
  </w:num>
  <w:num w:numId="34">
    <w:abstractNumId w:val="3"/>
  </w:num>
  <w:num w:numId="35">
    <w:abstractNumId w:val="32"/>
  </w:num>
  <w:num w:numId="36">
    <w:abstractNumId w:val="31"/>
  </w:num>
  <w:num w:numId="37">
    <w:abstractNumId w:val="4"/>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FF"/>
    <w:rsid w:val="004006F1"/>
    <w:rsid w:val="004720F2"/>
    <w:rsid w:val="004D2A74"/>
    <w:rsid w:val="0052360A"/>
    <w:rsid w:val="00546C79"/>
    <w:rsid w:val="005F4987"/>
    <w:rsid w:val="006F4EE8"/>
    <w:rsid w:val="0093475F"/>
    <w:rsid w:val="00A105AA"/>
    <w:rsid w:val="00AF10CE"/>
    <w:rsid w:val="00C4002B"/>
    <w:rsid w:val="00D338B0"/>
    <w:rsid w:val="00D803FF"/>
    <w:rsid w:val="00E5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1F1"/>
  <w15:chartTrackingRefBased/>
  <w15:docId w15:val="{A382F805-99AA-46A1-B93F-A798708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803FF"/>
    <w:pPr>
      <w:keepNext/>
      <w:spacing w:before="240" w:after="60" w:line="240" w:lineRule="auto"/>
      <w:outlineLvl w:val="0"/>
    </w:pPr>
    <w:rPr>
      <w:rFonts w:ascii="Arial" w:eastAsia="Times New Roman" w:hAnsi="Arial" w:cs="Times New Roman"/>
      <w:b/>
      <w:kern w:val="28"/>
      <w:sz w:val="28"/>
      <w:szCs w:val="24"/>
      <w:lang w:eastAsia="ru-RU"/>
    </w:rPr>
  </w:style>
  <w:style w:type="paragraph" w:styleId="2">
    <w:name w:val="heading 2"/>
    <w:basedOn w:val="a"/>
    <w:next w:val="a"/>
    <w:link w:val="20"/>
    <w:qFormat/>
    <w:rsid w:val="00D803FF"/>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qFormat/>
    <w:rsid w:val="00D803FF"/>
    <w:pPr>
      <w:keepNext/>
      <w:spacing w:after="0" w:line="240" w:lineRule="auto"/>
      <w:ind w:left="561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803FF"/>
    <w:pPr>
      <w:keepNext/>
      <w:spacing w:after="0" w:line="240" w:lineRule="auto"/>
      <w:ind w:right="3654"/>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803FF"/>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D803FF"/>
    <w:pPr>
      <w:keepNext/>
      <w:shd w:val="clear" w:color="auto" w:fill="FFFFFF"/>
      <w:spacing w:after="0" w:line="240" w:lineRule="auto"/>
      <w:ind w:right="17" w:firstLine="55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D803FF"/>
    <w:pPr>
      <w:keepNext/>
      <w:shd w:val="clear" w:color="auto" w:fill="FFFFFF"/>
      <w:spacing w:after="0" w:line="240" w:lineRule="auto"/>
      <w:ind w:right="10" w:firstLine="540"/>
      <w:jc w:val="both"/>
      <w:outlineLvl w:val="6"/>
    </w:pPr>
    <w:rPr>
      <w:rFonts w:ascii="Times New Roman" w:eastAsia="Times New Roman" w:hAnsi="Times New Roman" w:cs="Times New Roman"/>
      <w:b/>
      <w:color w:val="000000"/>
      <w:spacing w:val="-1"/>
      <w:sz w:val="32"/>
      <w:szCs w:val="32"/>
      <w:lang w:eastAsia="ru-RU"/>
    </w:rPr>
  </w:style>
  <w:style w:type="paragraph" w:styleId="8">
    <w:name w:val="heading 8"/>
    <w:basedOn w:val="a"/>
    <w:next w:val="a"/>
    <w:link w:val="80"/>
    <w:qFormat/>
    <w:rsid w:val="00D803FF"/>
    <w:pPr>
      <w:keepNext/>
      <w:spacing w:after="0" w:line="240" w:lineRule="auto"/>
      <w:ind w:left="36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803FF"/>
    <w:pPr>
      <w:keepNext/>
      <w:spacing w:after="0" w:line="240" w:lineRule="auto"/>
      <w:jc w:val="center"/>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3FF"/>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D803FF"/>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D803F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803F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803F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803FF"/>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D803FF"/>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D803F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803FF"/>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D803FF"/>
  </w:style>
  <w:style w:type="numbering" w:customStyle="1" w:styleId="110">
    <w:name w:val="Нет списка11"/>
    <w:next w:val="a2"/>
    <w:semiHidden/>
    <w:rsid w:val="00D803FF"/>
  </w:style>
  <w:style w:type="paragraph" w:styleId="a3">
    <w:name w:val="header"/>
    <w:basedOn w:val="a"/>
    <w:link w:val="a4"/>
    <w:rsid w:val="00D803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803FF"/>
    <w:rPr>
      <w:rFonts w:ascii="Times New Roman" w:eastAsia="Times New Roman" w:hAnsi="Times New Roman" w:cs="Times New Roman"/>
      <w:sz w:val="24"/>
      <w:szCs w:val="24"/>
      <w:lang w:eastAsia="ru-RU"/>
    </w:rPr>
  </w:style>
  <w:style w:type="character" w:styleId="a5">
    <w:name w:val="page number"/>
    <w:basedOn w:val="a0"/>
    <w:rsid w:val="00D803FF"/>
  </w:style>
  <w:style w:type="paragraph" w:styleId="a6">
    <w:name w:val="Body Text Indent"/>
    <w:basedOn w:val="a"/>
    <w:link w:val="a7"/>
    <w:rsid w:val="00D803FF"/>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7">
    <w:name w:val="Основной текст с отступом Знак"/>
    <w:basedOn w:val="a0"/>
    <w:link w:val="a6"/>
    <w:rsid w:val="00D803FF"/>
    <w:rPr>
      <w:rFonts w:ascii="Times New Roman" w:eastAsia="Times New Roman" w:hAnsi="Times New Roman" w:cs="Times New Roman"/>
      <w:sz w:val="28"/>
      <w:szCs w:val="24"/>
      <w:lang w:val="x-none" w:eastAsia="x-none"/>
    </w:rPr>
  </w:style>
  <w:style w:type="paragraph" w:styleId="a8">
    <w:name w:val="Title"/>
    <w:basedOn w:val="a"/>
    <w:link w:val="a9"/>
    <w:uiPriority w:val="99"/>
    <w:qFormat/>
    <w:rsid w:val="00D803FF"/>
    <w:pPr>
      <w:spacing w:after="0" w:line="240" w:lineRule="auto"/>
      <w:ind w:firstLine="907"/>
      <w:jc w:val="center"/>
    </w:pPr>
    <w:rPr>
      <w:rFonts w:ascii="Times New Roman" w:eastAsia="Times New Roman" w:hAnsi="Times New Roman" w:cs="Times New Roman"/>
      <w:b/>
      <w:sz w:val="28"/>
      <w:szCs w:val="24"/>
      <w:lang w:val="x-none" w:eastAsia="x-none"/>
    </w:rPr>
  </w:style>
  <w:style w:type="character" w:customStyle="1" w:styleId="a9">
    <w:name w:val="Заголовок Знак"/>
    <w:basedOn w:val="a0"/>
    <w:link w:val="a8"/>
    <w:uiPriority w:val="99"/>
    <w:rsid w:val="00D803FF"/>
    <w:rPr>
      <w:rFonts w:ascii="Times New Roman" w:eastAsia="Times New Roman" w:hAnsi="Times New Roman" w:cs="Times New Roman"/>
      <w:b/>
      <w:sz w:val="28"/>
      <w:szCs w:val="24"/>
      <w:lang w:val="x-none" w:eastAsia="x-none"/>
    </w:rPr>
  </w:style>
  <w:style w:type="paragraph" w:styleId="aa">
    <w:name w:val="Body Text"/>
    <w:basedOn w:val="a"/>
    <w:link w:val="ab"/>
    <w:uiPriority w:val="99"/>
    <w:rsid w:val="00D803FF"/>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D803FF"/>
    <w:rPr>
      <w:rFonts w:ascii="Times New Roman" w:eastAsia="Times New Roman" w:hAnsi="Times New Roman" w:cs="Times New Roman"/>
      <w:sz w:val="28"/>
      <w:szCs w:val="24"/>
      <w:lang w:eastAsia="ru-RU"/>
    </w:rPr>
  </w:style>
  <w:style w:type="paragraph" w:styleId="ac">
    <w:name w:val="Subtitle"/>
    <w:basedOn w:val="a"/>
    <w:link w:val="ad"/>
    <w:qFormat/>
    <w:rsid w:val="00D803FF"/>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Подзаголовок Знак"/>
    <w:basedOn w:val="a0"/>
    <w:link w:val="ac"/>
    <w:rsid w:val="00D803FF"/>
    <w:rPr>
      <w:rFonts w:ascii="Times New Roman" w:eastAsia="Times New Roman" w:hAnsi="Times New Roman" w:cs="Times New Roman"/>
      <w:b/>
      <w:sz w:val="28"/>
      <w:szCs w:val="24"/>
      <w:lang w:eastAsia="ru-RU"/>
    </w:rPr>
  </w:style>
  <w:style w:type="paragraph" w:styleId="21">
    <w:name w:val="Body Text Indent 2"/>
    <w:basedOn w:val="a"/>
    <w:link w:val="22"/>
    <w:rsid w:val="00D803FF"/>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803FF"/>
    <w:rPr>
      <w:rFonts w:ascii="Times New Roman" w:eastAsia="Times New Roman" w:hAnsi="Times New Roman" w:cs="Times New Roman"/>
      <w:sz w:val="28"/>
      <w:szCs w:val="24"/>
      <w:lang w:eastAsia="ru-RU"/>
    </w:rPr>
  </w:style>
  <w:style w:type="paragraph" w:styleId="ae">
    <w:name w:val="footer"/>
    <w:basedOn w:val="a"/>
    <w:link w:val="af"/>
    <w:uiPriority w:val="99"/>
    <w:rsid w:val="00D803F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D803FF"/>
    <w:rPr>
      <w:rFonts w:ascii="Times New Roman" w:eastAsia="Times New Roman" w:hAnsi="Times New Roman" w:cs="Times New Roman"/>
      <w:sz w:val="24"/>
      <w:szCs w:val="24"/>
      <w:lang w:val="x-none" w:eastAsia="x-none"/>
    </w:rPr>
  </w:style>
  <w:style w:type="paragraph" w:styleId="23">
    <w:name w:val="Body Text 2"/>
    <w:basedOn w:val="a"/>
    <w:link w:val="24"/>
    <w:uiPriority w:val="99"/>
    <w:rsid w:val="00D803F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803FF"/>
    <w:rPr>
      <w:rFonts w:ascii="Times New Roman" w:eastAsia="Times New Roman" w:hAnsi="Times New Roman" w:cs="Times New Roman"/>
      <w:sz w:val="24"/>
      <w:szCs w:val="24"/>
      <w:lang w:eastAsia="ru-RU"/>
    </w:rPr>
  </w:style>
  <w:style w:type="paragraph" w:styleId="31">
    <w:name w:val="Body Text 3"/>
    <w:basedOn w:val="a"/>
    <w:link w:val="32"/>
    <w:uiPriority w:val="99"/>
    <w:rsid w:val="00D803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D803FF"/>
    <w:rPr>
      <w:rFonts w:ascii="Times New Roman" w:eastAsia="Times New Roman" w:hAnsi="Times New Roman" w:cs="Times New Roman"/>
      <w:sz w:val="16"/>
      <w:szCs w:val="16"/>
      <w:lang w:eastAsia="ru-RU"/>
    </w:rPr>
  </w:style>
  <w:style w:type="table" w:styleId="af0">
    <w:name w:val="Table Grid"/>
    <w:basedOn w:val="a1"/>
    <w:rsid w:val="00D8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D803FF"/>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803FF"/>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803F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22">
    <w:name w:val="Style22"/>
    <w:basedOn w:val="a"/>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803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28">
    <w:name w:val="Font Style328"/>
    <w:uiPriority w:val="99"/>
    <w:rsid w:val="00D803FF"/>
    <w:rPr>
      <w:rFonts w:ascii="Times New Roman" w:hAnsi="Times New Roman" w:cs="Times New Roman"/>
      <w:b/>
      <w:bCs/>
      <w:i/>
      <w:iCs/>
      <w:sz w:val="26"/>
      <w:szCs w:val="26"/>
    </w:rPr>
  </w:style>
  <w:style w:type="character" w:customStyle="1" w:styleId="FontStyle332">
    <w:name w:val="Font Style332"/>
    <w:uiPriority w:val="99"/>
    <w:rsid w:val="00D803FF"/>
    <w:rPr>
      <w:rFonts w:ascii="Times New Roman" w:hAnsi="Times New Roman" w:cs="Times New Roman"/>
      <w:sz w:val="26"/>
      <w:szCs w:val="26"/>
    </w:rPr>
  </w:style>
  <w:style w:type="paragraph" w:customStyle="1" w:styleId="Style72">
    <w:name w:val="Style72"/>
    <w:basedOn w:val="a"/>
    <w:uiPriority w:val="99"/>
    <w:rsid w:val="00D803FF"/>
    <w:pPr>
      <w:widowControl w:val="0"/>
      <w:autoSpaceDE w:val="0"/>
      <w:autoSpaceDN w:val="0"/>
      <w:adjustRightInd w:val="0"/>
      <w:spacing w:after="0" w:line="365" w:lineRule="exact"/>
      <w:ind w:firstLine="720"/>
      <w:jc w:val="both"/>
    </w:pPr>
    <w:rPr>
      <w:rFonts w:ascii="Times New Roman" w:eastAsia="Times New Roman" w:hAnsi="Times New Roman" w:cs="Times New Roman"/>
      <w:sz w:val="24"/>
      <w:szCs w:val="24"/>
      <w:lang w:eastAsia="ru-RU"/>
    </w:rPr>
  </w:style>
  <w:style w:type="character" w:customStyle="1" w:styleId="FontStyle327">
    <w:name w:val="Font Style327"/>
    <w:uiPriority w:val="99"/>
    <w:rsid w:val="00D803FF"/>
    <w:rPr>
      <w:rFonts w:ascii="Times New Roman" w:hAnsi="Times New Roman" w:cs="Times New Roman"/>
      <w:b/>
      <w:bCs/>
      <w:sz w:val="30"/>
      <w:szCs w:val="30"/>
    </w:rPr>
  </w:style>
  <w:style w:type="paragraph" w:customStyle="1" w:styleId="Style76">
    <w:name w:val="Style76"/>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0">
    <w:name w:val="Font Style330"/>
    <w:uiPriority w:val="99"/>
    <w:rsid w:val="00D803FF"/>
    <w:rPr>
      <w:rFonts w:ascii="Times New Roman" w:hAnsi="Times New Roman" w:cs="Times New Roman"/>
      <w:b/>
      <w:bCs/>
      <w:sz w:val="26"/>
      <w:szCs w:val="26"/>
    </w:rPr>
  </w:style>
  <w:style w:type="paragraph" w:customStyle="1" w:styleId="Style15">
    <w:name w:val="Style15"/>
    <w:basedOn w:val="a"/>
    <w:uiPriority w:val="99"/>
    <w:rsid w:val="00D803F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3">
    <w:name w:val="Font Style223"/>
    <w:uiPriority w:val="99"/>
    <w:rsid w:val="00D803FF"/>
    <w:rPr>
      <w:rFonts w:ascii="Times New Roman" w:hAnsi="Times New Roman" w:cs="Times New Roman"/>
      <w:b/>
      <w:bCs/>
      <w:i/>
      <w:iCs/>
      <w:sz w:val="22"/>
      <w:szCs w:val="22"/>
    </w:rPr>
  </w:style>
  <w:style w:type="paragraph" w:customStyle="1" w:styleId="Style100">
    <w:name w:val="Style100"/>
    <w:basedOn w:val="a"/>
    <w:uiPriority w:val="99"/>
    <w:rsid w:val="00D803FF"/>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1">
    <w:name w:val="Font Style221"/>
    <w:uiPriority w:val="99"/>
    <w:rsid w:val="00D803FF"/>
    <w:rPr>
      <w:rFonts w:ascii="Times New Roman" w:hAnsi="Times New Roman" w:cs="Times New Roman"/>
      <w:b/>
      <w:bCs/>
      <w:i/>
      <w:iCs/>
      <w:sz w:val="30"/>
      <w:szCs w:val="30"/>
    </w:rPr>
  </w:style>
  <w:style w:type="paragraph" w:customStyle="1" w:styleId="Style63">
    <w:name w:val="Style63"/>
    <w:basedOn w:val="a"/>
    <w:uiPriority w:val="99"/>
    <w:rsid w:val="00D803FF"/>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114">
    <w:name w:val="Style114"/>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
    <w:uiPriority w:val="99"/>
    <w:rsid w:val="00D803FF"/>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D803F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84">
    <w:name w:val="Font Style84"/>
    <w:rsid w:val="00D803FF"/>
    <w:rPr>
      <w:rFonts w:ascii="Times New Roman" w:hAnsi="Times New Roman" w:cs="Times New Roman"/>
      <w:sz w:val="18"/>
      <w:szCs w:val="18"/>
    </w:rPr>
  </w:style>
  <w:style w:type="character" w:customStyle="1" w:styleId="FontStyle86">
    <w:name w:val="Font Style86"/>
    <w:rsid w:val="00D803FF"/>
    <w:rPr>
      <w:rFonts w:ascii="Times New Roman" w:hAnsi="Times New Roman" w:cs="Times New Roman"/>
      <w:sz w:val="18"/>
      <w:szCs w:val="18"/>
    </w:rPr>
  </w:style>
  <w:style w:type="paragraph" w:customStyle="1" w:styleId="Style52">
    <w:name w:val="Style52"/>
    <w:basedOn w:val="a"/>
    <w:rsid w:val="00D803FF"/>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lang w:eastAsia="ru-RU"/>
    </w:rPr>
  </w:style>
  <w:style w:type="character" w:customStyle="1" w:styleId="FontStyle71">
    <w:name w:val="Font Style71"/>
    <w:rsid w:val="00D803FF"/>
    <w:rPr>
      <w:rFonts w:ascii="Times New Roman" w:hAnsi="Times New Roman" w:cs="Times New Roman"/>
      <w:b/>
      <w:bCs/>
      <w:sz w:val="18"/>
      <w:szCs w:val="18"/>
    </w:rPr>
  </w:style>
  <w:style w:type="character" w:customStyle="1" w:styleId="FontStyle77">
    <w:name w:val="Font Style77"/>
    <w:rsid w:val="00D803FF"/>
    <w:rPr>
      <w:rFonts w:ascii="Arial Narrow" w:hAnsi="Arial Narrow" w:cs="Arial Narrow"/>
      <w:sz w:val="16"/>
      <w:szCs w:val="16"/>
    </w:rPr>
  </w:style>
  <w:style w:type="character" w:styleId="af1">
    <w:name w:val="Hyperlink"/>
    <w:uiPriority w:val="99"/>
    <w:rsid w:val="00D803FF"/>
    <w:rPr>
      <w:color w:val="0000FF"/>
      <w:u w:val="single"/>
    </w:rPr>
  </w:style>
  <w:style w:type="character" w:styleId="af2">
    <w:name w:val="Strong"/>
    <w:uiPriority w:val="22"/>
    <w:qFormat/>
    <w:rsid w:val="00D803FF"/>
    <w:rPr>
      <w:b/>
      <w:bCs/>
    </w:rPr>
  </w:style>
  <w:style w:type="paragraph" w:styleId="25">
    <w:name w:val="Body Text First Indent 2"/>
    <w:basedOn w:val="a6"/>
    <w:link w:val="26"/>
    <w:rsid w:val="00D803FF"/>
    <w:pPr>
      <w:spacing w:after="120"/>
      <w:ind w:left="283" w:firstLine="210"/>
      <w:jc w:val="left"/>
    </w:pPr>
    <w:rPr>
      <w:sz w:val="24"/>
    </w:rPr>
  </w:style>
  <w:style w:type="character" w:customStyle="1" w:styleId="26">
    <w:name w:val="Красная строка 2 Знак"/>
    <w:basedOn w:val="a7"/>
    <w:link w:val="25"/>
    <w:rsid w:val="00D803FF"/>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D803FF"/>
    <w:pPr>
      <w:spacing w:after="0" w:line="240" w:lineRule="auto"/>
      <w:ind w:left="708"/>
    </w:pPr>
    <w:rPr>
      <w:rFonts w:ascii="Times New Roman" w:eastAsia="Times New Roman" w:hAnsi="Times New Roman" w:cs="Times New Roman"/>
      <w:sz w:val="24"/>
      <w:szCs w:val="24"/>
      <w:lang w:eastAsia="ru-RU"/>
    </w:rPr>
  </w:style>
  <w:style w:type="paragraph" w:customStyle="1" w:styleId="western">
    <w:name w:val="western"/>
    <w:basedOn w:val="a"/>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D803FF"/>
    <w:pPr>
      <w:spacing w:after="0" w:line="240" w:lineRule="auto"/>
    </w:pPr>
    <w:rPr>
      <w:rFonts w:ascii="Times New Roman" w:eastAsia="Calibri" w:hAnsi="Times New Roman" w:cs="Times New Roman"/>
      <w:sz w:val="24"/>
      <w:lang w:val="x-none"/>
    </w:rPr>
  </w:style>
  <w:style w:type="character" w:customStyle="1" w:styleId="ReportMain0">
    <w:name w:val="Report_Main Знак"/>
    <w:link w:val="ReportMain"/>
    <w:rsid w:val="00D803FF"/>
    <w:rPr>
      <w:rFonts w:ascii="Times New Roman" w:eastAsia="Calibri" w:hAnsi="Times New Roman" w:cs="Times New Roman"/>
      <w:sz w:val="24"/>
      <w:lang w:val="x-none"/>
    </w:rPr>
  </w:style>
  <w:style w:type="paragraph" w:styleId="af4">
    <w:name w:val="Plain Text"/>
    <w:basedOn w:val="a"/>
    <w:link w:val="af5"/>
    <w:rsid w:val="00D803FF"/>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D803FF"/>
    <w:rPr>
      <w:rFonts w:ascii="Courier New" w:eastAsia="Times New Roman" w:hAnsi="Courier New" w:cs="Times New Roman"/>
      <w:sz w:val="20"/>
      <w:szCs w:val="20"/>
      <w:lang w:val="x-none" w:eastAsia="x-none"/>
    </w:rPr>
  </w:style>
  <w:style w:type="character" w:customStyle="1" w:styleId="apple-converted-space">
    <w:name w:val="apple-converted-space"/>
    <w:rsid w:val="00D803FF"/>
  </w:style>
  <w:style w:type="numbering" w:customStyle="1" w:styleId="111">
    <w:name w:val="Нет списка111"/>
    <w:next w:val="a2"/>
    <w:semiHidden/>
    <w:rsid w:val="00D803FF"/>
  </w:style>
  <w:style w:type="paragraph" w:customStyle="1" w:styleId="210">
    <w:name w:val="Основной текст 21"/>
    <w:basedOn w:val="a"/>
    <w:rsid w:val="00D803FF"/>
    <w:pPr>
      <w:widowControl w:val="0"/>
      <w:spacing w:after="0" w:line="240" w:lineRule="auto"/>
      <w:jc w:val="center"/>
    </w:pPr>
    <w:rPr>
      <w:rFonts w:ascii="Times New Roman" w:eastAsia="Times New Roman" w:hAnsi="Times New Roman" w:cs="Times New Roman"/>
      <w:b/>
      <w:sz w:val="32"/>
      <w:szCs w:val="20"/>
      <w:lang w:eastAsia="ru-RU"/>
    </w:rPr>
  </w:style>
  <w:style w:type="paragraph" w:styleId="af6">
    <w:name w:val="List"/>
    <w:basedOn w:val="a"/>
    <w:rsid w:val="00D803FF"/>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7">
    <w:name w:val="вопросы"/>
    <w:basedOn w:val="a"/>
    <w:rsid w:val="00D803FF"/>
    <w:pPr>
      <w:spacing w:after="0" w:line="240" w:lineRule="auto"/>
      <w:ind w:firstLine="567"/>
      <w:jc w:val="both"/>
    </w:pPr>
    <w:rPr>
      <w:rFonts w:ascii="Times New Roman" w:eastAsia="Times New Roman" w:hAnsi="Times New Roman" w:cs="Times New Roman"/>
      <w:szCs w:val="20"/>
      <w:lang w:eastAsia="ru-RU"/>
    </w:rPr>
  </w:style>
  <w:style w:type="paragraph" w:customStyle="1" w:styleId="test41">
    <w:name w:val="test_4_1"/>
    <w:basedOn w:val="a"/>
    <w:rsid w:val="00D803FF"/>
    <w:pPr>
      <w:numPr>
        <w:numId w:val="1"/>
      </w:numPr>
      <w:spacing w:after="0" w:line="240" w:lineRule="auto"/>
      <w:jc w:val="both"/>
    </w:pPr>
    <w:rPr>
      <w:rFonts w:ascii="Times New Roman" w:eastAsia="Times New Roman" w:hAnsi="Times New Roman" w:cs="Times New Roman"/>
      <w:szCs w:val="20"/>
      <w:lang w:eastAsia="ru-RU"/>
    </w:rPr>
  </w:style>
  <w:style w:type="paragraph" w:customStyle="1" w:styleId="otstup">
    <w:name w:val="otstup"/>
    <w:basedOn w:val="a"/>
    <w:rsid w:val="00D803FF"/>
    <w:pPr>
      <w:tabs>
        <w:tab w:val="num" w:pos="360"/>
      </w:tabs>
      <w:spacing w:after="0" w:line="240" w:lineRule="auto"/>
      <w:ind w:left="360" w:hanging="360"/>
      <w:jc w:val="both"/>
    </w:pPr>
    <w:rPr>
      <w:rFonts w:ascii="Times New Roman" w:eastAsia="Times New Roman" w:hAnsi="Times New Roman" w:cs="Times New Roman"/>
      <w:b/>
      <w:szCs w:val="20"/>
      <w:lang w:eastAsia="ru-RU"/>
    </w:rPr>
  </w:style>
  <w:style w:type="paragraph" w:styleId="af8">
    <w:name w:val="Normal (Web)"/>
    <w:basedOn w:val="a"/>
    <w:uiPriority w:val="99"/>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unhideWhenUsed/>
    <w:rsid w:val="00D803FF"/>
  </w:style>
  <w:style w:type="paragraph" w:customStyle="1" w:styleId="af9">
    <w:name w:val="список с точками"/>
    <w:basedOn w:val="a"/>
    <w:rsid w:val="00D803F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disabled">
    <w:name w:val="disabled"/>
    <w:rsid w:val="00D803FF"/>
  </w:style>
  <w:style w:type="numbering" w:customStyle="1" w:styleId="33">
    <w:name w:val="Нет списка3"/>
    <w:next w:val="a2"/>
    <w:semiHidden/>
    <w:rsid w:val="00D803FF"/>
  </w:style>
  <w:style w:type="paragraph" w:customStyle="1" w:styleId="12">
    <w:name w:val="Обычный (веб)1"/>
    <w:basedOn w:val="a"/>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rsid w:val="00D803FF"/>
    <w:pPr>
      <w:spacing w:after="0" w:line="240" w:lineRule="auto"/>
    </w:pPr>
    <w:rPr>
      <w:rFonts w:ascii="Times New Roman" w:eastAsia="Times New Roman" w:hAnsi="Times New Roman" w:cs="Times New Roman"/>
      <w:snapToGrid w:val="0"/>
      <w:sz w:val="28"/>
      <w:szCs w:val="20"/>
      <w:lang w:eastAsia="ru-RU"/>
    </w:rPr>
  </w:style>
  <w:style w:type="paragraph" w:customStyle="1" w:styleId="13">
    <w:name w:val="Обычный1"/>
    <w:rsid w:val="00D803FF"/>
    <w:pPr>
      <w:widowControl w:val="0"/>
      <w:snapToGrid w:val="0"/>
      <w:spacing w:after="0"/>
      <w:ind w:left="520" w:firstLine="300"/>
      <w:jc w:val="both"/>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D803FF"/>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D803FF"/>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D803FF"/>
    <w:rPr>
      <w:rFonts w:ascii="Tahoma" w:eastAsia="Times New Roman" w:hAnsi="Tahoma" w:cs="Tahoma"/>
      <w:sz w:val="16"/>
      <w:szCs w:val="16"/>
      <w:lang w:eastAsia="ru-RU"/>
    </w:rPr>
  </w:style>
  <w:style w:type="paragraph" w:styleId="14">
    <w:name w:val="toc 1"/>
    <w:basedOn w:val="a"/>
    <w:next w:val="a"/>
    <w:autoRedefine/>
    <w:uiPriority w:val="39"/>
    <w:unhideWhenUsed/>
    <w:rsid w:val="00D803FF"/>
    <w:pPr>
      <w:spacing w:after="100" w:line="276" w:lineRule="auto"/>
    </w:pPr>
    <w:rPr>
      <w:rFonts w:ascii="Calibri" w:eastAsia="Times New Roman" w:hAnsi="Calibri" w:cs="Times New Roman"/>
      <w:lang w:eastAsia="ru-RU"/>
    </w:rPr>
  </w:style>
  <w:style w:type="paragraph" w:customStyle="1" w:styleId="FR1">
    <w:name w:val="FR1"/>
    <w:uiPriority w:val="99"/>
    <w:rsid w:val="00D803FF"/>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D803FF"/>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rsid w:val="00D803FF"/>
    <w:rPr>
      <w:rFonts w:ascii="Calibri" w:eastAsia="Times New Roman" w:hAnsi="Calibri" w:cs="Times New Roman"/>
      <w:sz w:val="16"/>
      <w:szCs w:val="16"/>
      <w:lang w:eastAsia="ru-RU"/>
    </w:rPr>
  </w:style>
  <w:style w:type="paragraph" w:styleId="36">
    <w:name w:val="toc 3"/>
    <w:basedOn w:val="a"/>
    <w:next w:val="a"/>
    <w:autoRedefine/>
    <w:uiPriority w:val="39"/>
    <w:unhideWhenUsed/>
    <w:rsid w:val="00D803FF"/>
    <w:pPr>
      <w:spacing w:after="100" w:line="276" w:lineRule="auto"/>
      <w:ind w:left="440"/>
    </w:pPr>
    <w:rPr>
      <w:rFonts w:ascii="Calibri" w:eastAsia="Times New Roman" w:hAnsi="Calibri" w:cs="Times New Roman"/>
      <w:lang w:eastAsia="ru-RU"/>
    </w:rPr>
  </w:style>
  <w:style w:type="paragraph" w:styleId="HTML">
    <w:name w:val="HTML Preformatted"/>
    <w:basedOn w:val="a"/>
    <w:link w:val="HTML0"/>
    <w:uiPriority w:val="99"/>
    <w:unhideWhenUsed/>
    <w:rsid w:val="00D8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3FF"/>
    <w:rPr>
      <w:rFonts w:ascii="Courier New" w:eastAsia="Times New Roman" w:hAnsi="Courier New" w:cs="Courier New"/>
      <w:sz w:val="20"/>
      <w:szCs w:val="20"/>
      <w:lang w:eastAsia="ru-RU"/>
    </w:rPr>
  </w:style>
  <w:style w:type="character" w:styleId="afd">
    <w:name w:val="FollowedHyperlink"/>
    <w:uiPriority w:val="99"/>
    <w:semiHidden/>
    <w:unhideWhenUsed/>
    <w:rsid w:val="00D803FF"/>
    <w:rPr>
      <w:color w:val="800080"/>
      <w:u w:val="single"/>
    </w:rPr>
  </w:style>
  <w:style w:type="numbering" w:customStyle="1" w:styleId="41">
    <w:name w:val="Нет списка4"/>
    <w:next w:val="a2"/>
    <w:semiHidden/>
    <w:unhideWhenUsed/>
    <w:rsid w:val="00D803FF"/>
  </w:style>
  <w:style w:type="paragraph" w:styleId="afe">
    <w:name w:val="caption"/>
    <w:basedOn w:val="a"/>
    <w:next w:val="a"/>
    <w:qFormat/>
    <w:rsid w:val="00D803FF"/>
    <w:pPr>
      <w:spacing w:after="0" w:line="240" w:lineRule="auto"/>
    </w:pPr>
    <w:rPr>
      <w:rFonts w:ascii="Times New Roman" w:eastAsia="Times New Roman" w:hAnsi="Times New Roman" w:cs="Times New Roman"/>
      <w:sz w:val="44"/>
      <w:szCs w:val="24"/>
      <w:lang w:eastAsia="ru-RU"/>
    </w:rPr>
  </w:style>
  <w:style w:type="paragraph" w:customStyle="1" w:styleId="ReportHead">
    <w:name w:val="Report_Head"/>
    <w:basedOn w:val="a"/>
    <w:link w:val="ReportHead0"/>
    <w:rsid w:val="00D803F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803FF"/>
    <w:rPr>
      <w:rFonts w:ascii="Times New Roman" w:eastAsia="Calibri" w:hAnsi="Times New Roman" w:cs="Times New Roman"/>
      <w:sz w:val="28"/>
    </w:rPr>
  </w:style>
  <w:style w:type="paragraph" w:customStyle="1" w:styleId="Default">
    <w:name w:val="Default"/>
    <w:rsid w:val="00D80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No Spacing"/>
    <w:link w:val="aff0"/>
    <w:uiPriority w:val="1"/>
    <w:qFormat/>
    <w:rsid w:val="00D803FF"/>
    <w:pPr>
      <w:spacing w:after="0" w:line="240" w:lineRule="auto"/>
    </w:pPr>
    <w:rPr>
      <w:rFonts w:ascii="Calibri" w:eastAsia="Calibri" w:hAnsi="Calibri" w:cs="Calibri"/>
      <w:lang w:eastAsia="ru-RU"/>
    </w:rPr>
  </w:style>
  <w:style w:type="character" w:customStyle="1" w:styleId="aff0">
    <w:name w:val="Без интервала Знак"/>
    <w:link w:val="aff"/>
    <w:uiPriority w:val="1"/>
    <w:locked/>
    <w:rsid w:val="00D803FF"/>
    <w:rPr>
      <w:rFonts w:ascii="Calibri" w:eastAsia="Calibri" w:hAnsi="Calibri" w:cs="Calibri"/>
      <w:lang w:eastAsia="ru-RU"/>
    </w:rPr>
  </w:style>
  <w:style w:type="character" w:styleId="aff1">
    <w:name w:val="Unresolved Mention"/>
    <w:basedOn w:val="a0"/>
    <w:uiPriority w:val="99"/>
    <w:semiHidden/>
    <w:unhideWhenUsed/>
    <w:rsid w:val="00D8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vedomosti.ru" TargetMode="External"/><Relationship Id="rId26" Type="http://schemas.openxmlformats.org/officeDocument/2006/relationships/hyperlink" Target="http://eup.ru/Catalog/All-All.asp" TargetMode="External"/><Relationship Id="rId3" Type="http://schemas.openxmlformats.org/officeDocument/2006/relationships/settings" Target="settings.xml"/><Relationship Id="rId21" Type="http://schemas.openxmlformats.org/officeDocument/2006/relationships/hyperlink" Target="http://www.ecsocman.edu.ru/" TargetMode="External"/><Relationship Id="rId34" Type="http://schemas.openxmlformats.org/officeDocument/2006/relationships/hyperlink" Target="http://yandex.ru/clck/jsredir?bu=c44x36&amp;from=yandex.ru%3Bsearch%2F%3Bweb%3B%3B&amp;text=&amp;etext=8191.Z4ty1KAtqDLiEXdFvE6bsEQ-dhQncAILSWWm0REb-puBHLumkKzDAEN5CIgCxDzN.f411db1e5fbef9eb505692b5d4567ff6c3d4ff5e&amp;uuid=&amp;state=PEtFfuTeVD4jaxywoSUvtB2i7c0_vxGdh55VB9hR14QS1N0NrQgnV16vRuzYFaOE-M7lwR8R845NSuvmz_L27gngMN-gRmREhn0PPtRu2nBirnQNR35M63n_-3xKnpQ4w1I3SFsahgA,&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bz9g3N7dT78ydPrNNj8xObv2lD_QqmJ-mf9BsBrZ6MvQNs-d_DkeY4LNgjcXPaobySV_gXHZjzt&amp;data=UlNrNmk5WktYejY4cHFySjRXSWhXQUI1SzNRNU9JSUFkMzZscUlCTXhRVjVYTmdZTFpQWHBhNC1MQ01MbjFXa29zWjNnazYzZzlFb3ZYRThXajI1dklNbU5nbThCSjdC&amp;sign=b85f8d55f8c16f0614a06dafedc8446a&amp;keyno=0&amp;b64e=2&amp;ref=orjY4mGPRjk5boDnW0uvlrrd71vZw9kpVBUyA8nmgRGGniRDizg1qX6U4gA2S8YSyUIWUJbiqybfOou1Nq6I6o6t7uSD_g8jydsBEJUNViKuu6J1lDHZIEtcZ8R7-j3ujG3UZleBkLI,&amp;l10n=ru&amp;rp=1&amp;cts=1573305583670%40%40events%3D%5B%7B%22event%22%3A%22click%22%2C%22id%22%3A%22c44x36%22%2C%22cts%22%3A1573305583670%2C%22fast%22%3A%7B%22organic%22%3A1%7D%2C%22service%22%3A%22web%22%2C%22event-id%22%3A%22k2rlitrqx2%22%7D%5D&amp;mc=3.5841600771843276&amp;hdtime=29143.769" TargetMode="External"/><Relationship Id="rId7" Type="http://schemas.openxmlformats.org/officeDocument/2006/relationships/hyperlink" Target="http://biblioclub.ru/index.php?page=book&amp;id=118958" TargetMode="External"/><Relationship Id="rId12" Type="http://schemas.openxmlformats.org/officeDocument/2006/relationships/header" Target="header1.xml"/><Relationship Id="rId17" Type="http://schemas.openxmlformats.org/officeDocument/2006/relationships/hyperlink" Target="http://www.bforum.ru" TargetMode="External"/><Relationship Id="rId25" Type="http://schemas.openxmlformats.org/officeDocument/2006/relationships/hyperlink" Target="http://finansy.ru/" TargetMode="External"/><Relationship Id="rId33"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biblioclub.ru/index.php?page=book&amp;id=363015" TargetMode="External"/><Relationship Id="rId20" Type="http://schemas.openxmlformats.org/officeDocument/2006/relationships/hyperlink" Target="http://rsl.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81555" TargetMode="External"/><Relationship Id="rId24" Type="http://schemas.openxmlformats.org/officeDocument/2006/relationships/hyperlink" Target="http://eup.ru/" TargetMode="External"/><Relationship Id="rId32" Type="http://schemas.openxmlformats.org/officeDocument/2006/relationships/hyperlink" Target="http://apps.webofknowledge.com"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glossary.ru/" TargetMode="External"/><Relationship Id="rId28" Type="http://schemas.openxmlformats.org/officeDocument/2006/relationships/hyperlink" Target="http://yandex.ru/clck/jsredir?bu=eel139&amp;from=yandex.ru%3Bsearch%2F%3Bweb%3B%3B&amp;text=&amp;etext=8191.XMQLIyBgBTTUrTbBjJfHtTA8mRvIl2XpI9hSD7qc6jyqdWg_7-1eBVPwE0pfHE1zBe2t6B-13sSZ6b5YBHOu5eNc13NGDaxx2OWc4ypu_4izHo2pALuc69IKUyZetQkg.51a9a7ca1f29db080bf5e8ef74ba12b3df50bbba&amp;uuid=&amp;state=PEtFfuTeVD4jaxywoSUvtB2i7c0_vxGdh55VB9hR14QS1N0NrQgnV16vRuzYFaOEB7KdPq8S2zwhPLracKRSZx9WwMZSH6Tx0aRUGGNdLyU,&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XUOMUJvbvbs_JfefYaJJJfc0jBaqgL9vOkwYRZka7EoFKlcOueXJS4LJ6bR8niVTmCPDNK6ahx3&amp;data=UlNrNmk5WktYejY4cHFySjRXSWhXSll2d0VCWEpBd1FHSWJfc1Ixemt1bGVvd1JLdlByZ2F2SXR6UnFZb0JFZHFsNlN3ZGo4RXF1bjBOd1BmTzNlTkxHSnpIMnlxQi1YT0xHN003bUtxa3cs&amp;sign=f948b87dda5229f6e19d58562a53e5ab&amp;keyno=0&amp;b64e=2&amp;ref=orjY4mGPRjk5boDnW0uvlrrd71vZw9kpVBUyA8nmgRGLvwJ56OfZCwQHAbE7GP7EMbV7NCLBwL7pda3oC51QC0a0kggs75VreCtV3suPjHnzEnbesTQbTzSolund2ZzVWRVL4KdnsGOGh9kcwIwZo9IkAPyjzINL6prMa6IJGSdc_WQQl50riplcXLeB3SOsf1NzOPKwtqShiJxmARIUgROqumEtfeGht8n07PJELhQgnwt_NwgRM-IiE5yTbUHO_HGWcew6qHsoM-hXAnPmGqgrGdc1zcnMo3g9tQWzrIE,&amp;l10n=ru&amp;rp=1&amp;cts=1573305404969%40%40events%3D%5B%7B%22event%22%3A%22click%22%2C%22id%22%3A%22eel139%22%2C%22cts%22%3A1573305404969%2C%22fast%22%3A%7B%22organic%22%3A1%7D%2C%22service%22%3A%22web%22%2C%22event-id%22%3A%22k2rlezvtnf%22%7D%5D&amp;mc=2.7534343861887853&amp;hdtime=19238.95" TargetMode="External"/><Relationship Id="rId36" Type="http://schemas.openxmlformats.org/officeDocument/2006/relationships/theme" Target="theme/theme1.xml"/><Relationship Id="rId10" Type="http://schemas.openxmlformats.org/officeDocument/2006/relationships/hyperlink" Target="http://biblioclub.ru/index.php?page=book&amp;id=220371" TargetMode="External"/><Relationship Id="rId19" Type="http://schemas.openxmlformats.org/officeDocument/2006/relationships/hyperlink" Target="http://www.ekoslovar.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biblioclub.ru/index.php?page=book&amp;id=496094" TargetMode="External"/><Relationship Id="rId14" Type="http://schemas.openxmlformats.org/officeDocument/2006/relationships/footer" Target="footer2.xml"/><Relationship Id="rId22" Type="http://schemas.openxmlformats.org/officeDocument/2006/relationships/hyperlink" Target="http://www.akdi.ru/" TargetMode="External"/><Relationship Id="rId27" Type="http://schemas.openxmlformats.org/officeDocument/2006/relationships/hyperlink" Target="http://www.iea.ru/" TargetMode="External"/><Relationship Id="rId30" Type="http://schemas.openxmlformats.org/officeDocument/2006/relationships/hyperlink" Target="http://www.cbr.ru/" TargetMode="External"/><Relationship Id="rId35" Type="http://schemas.openxmlformats.org/officeDocument/2006/relationships/fontTable" Target="fontTable.xml"/><Relationship Id="rId8" Type="http://schemas.openxmlformats.org/officeDocument/2006/relationships/hyperlink" Target="https://znanium.com/catalog/product/1028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55</Pages>
  <Words>17516</Words>
  <Characters>99843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 Акрамовна Миннибаева</cp:lastModifiedBy>
  <cp:revision>6</cp:revision>
  <dcterms:created xsi:type="dcterms:W3CDTF">2021-09-02T12:28:00Z</dcterms:created>
  <dcterms:modified xsi:type="dcterms:W3CDTF">2021-09-02T16:02:00Z</dcterms:modified>
</cp:coreProperties>
</file>