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3" w:rsidRDefault="001E0193" w:rsidP="001E0193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</w:p>
    <w:p w:rsidR="00FC5FB3" w:rsidRPr="00FC5FB3" w:rsidRDefault="00FC5FB3" w:rsidP="009E5D44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 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971339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 и кредита</w:t>
      </w: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sz w:val="32"/>
          <w:szCs w:val="32"/>
        </w:rPr>
      </w:pPr>
    </w:p>
    <w:p w:rsidR="00971339" w:rsidRDefault="009A3A99" w:rsidP="009E5D44">
      <w:pPr>
        <w:pStyle w:val="Default"/>
        <w:jc w:val="center"/>
        <w:rPr>
          <w:b/>
          <w:sz w:val="28"/>
          <w:szCs w:val="28"/>
        </w:rPr>
      </w:pPr>
      <w:r w:rsidRPr="00971339">
        <w:rPr>
          <w:b/>
          <w:i/>
          <w:sz w:val="28"/>
          <w:szCs w:val="28"/>
        </w:rPr>
        <w:t>М.А</w:t>
      </w:r>
      <w:r w:rsidRPr="009713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71339" w:rsidRPr="00971339">
        <w:rPr>
          <w:b/>
          <w:i/>
          <w:sz w:val="28"/>
          <w:szCs w:val="28"/>
        </w:rPr>
        <w:t xml:space="preserve">Зорина </w:t>
      </w: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971339" w:rsidRPr="00971339" w:rsidRDefault="00971339" w:rsidP="009E5D44">
      <w:pPr>
        <w:pStyle w:val="Default"/>
        <w:jc w:val="center"/>
        <w:rPr>
          <w:b/>
          <w:sz w:val="28"/>
          <w:szCs w:val="28"/>
        </w:rPr>
      </w:pPr>
    </w:p>
    <w:p w:rsidR="00FC5FB3" w:rsidRPr="00971339" w:rsidRDefault="00971339" w:rsidP="009E5D44">
      <w:pPr>
        <w:pStyle w:val="Default"/>
        <w:jc w:val="center"/>
        <w:rPr>
          <w:b/>
          <w:sz w:val="32"/>
          <w:szCs w:val="32"/>
        </w:rPr>
      </w:pPr>
      <w:r w:rsidRPr="00971339">
        <w:rPr>
          <w:b/>
          <w:sz w:val="32"/>
          <w:szCs w:val="32"/>
        </w:rPr>
        <w:t>БЮДЖЕ</w:t>
      </w:r>
      <w:r>
        <w:rPr>
          <w:b/>
          <w:sz w:val="32"/>
          <w:szCs w:val="32"/>
        </w:rPr>
        <w:t>Т</w:t>
      </w:r>
      <w:r w:rsidRPr="00971339">
        <w:rPr>
          <w:b/>
          <w:sz w:val="32"/>
          <w:szCs w:val="32"/>
        </w:rPr>
        <w:t>НАЯ СИСТЕМА РОССИЙСКОЙ ФЕДЕРАЦИИ</w:t>
      </w: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971339" w:rsidRDefault="00971339" w:rsidP="009E5D44">
      <w:pPr>
        <w:pStyle w:val="Default"/>
        <w:jc w:val="center"/>
        <w:rPr>
          <w:b/>
          <w:bCs/>
          <w:sz w:val="32"/>
          <w:szCs w:val="32"/>
        </w:rPr>
      </w:pPr>
    </w:p>
    <w:p w:rsidR="00FC5FB3" w:rsidRPr="00971339" w:rsidRDefault="00FC5FB3" w:rsidP="009E5D44">
      <w:pPr>
        <w:pStyle w:val="Default"/>
        <w:jc w:val="center"/>
        <w:rPr>
          <w:sz w:val="32"/>
          <w:szCs w:val="32"/>
        </w:rPr>
      </w:pPr>
      <w:r w:rsidRPr="00971339">
        <w:rPr>
          <w:bCs/>
          <w:sz w:val="32"/>
          <w:szCs w:val="32"/>
        </w:rPr>
        <w:t>Методические указания</w:t>
      </w:r>
      <w:r w:rsidR="00811604" w:rsidRPr="00971339">
        <w:rPr>
          <w:bCs/>
          <w:sz w:val="32"/>
          <w:szCs w:val="32"/>
        </w:rPr>
        <w:t xml:space="preserve"> </w:t>
      </w:r>
      <w:r w:rsidRPr="00971339">
        <w:rPr>
          <w:bCs/>
          <w:sz w:val="32"/>
          <w:szCs w:val="32"/>
        </w:rPr>
        <w:t>по освоению дисциплины</w:t>
      </w:r>
    </w:p>
    <w:p w:rsidR="00FC5FB3" w:rsidRPr="009220CD" w:rsidRDefault="00971339" w:rsidP="009E5D44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220CD" w:rsidRPr="009220CD" w:rsidRDefault="009220CD" w:rsidP="009E5D44">
      <w:pPr>
        <w:pStyle w:val="ReportHead"/>
        <w:suppressAutoHyphens/>
        <w:ind w:firstLine="567"/>
        <w:rPr>
          <w:sz w:val="32"/>
          <w:szCs w:val="28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FB3" w:rsidRP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ББК 65.261.3</w:t>
      </w:r>
    </w:p>
    <w:p w:rsidR="00971339" w:rsidRPr="00971339" w:rsidRDefault="00971339" w:rsidP="00971339">
      <w:pPr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УДК 336</w:t>
      </w:r>
    </w:p>
    <w:p w:rsidR="00971339" w:rsidRPr="00971339" w:rsidRDefault="00971339" w:rsidP="00971339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sz w:val="28"/>
          <w:szCs w:val="24"/>
          <w:lang w:eastAsia="ru-RU"/>
        </w:rPr>
        <w:t>З-86</w:t>
      </w:r>
    </w:p>
    <w:p w:rsidR="00971339" w:rsidRPr="00971339" w:rsidRDefault="00971339" w:rsidP="00971339">
      <w:pPr>
        <w:spacing w:after="0" w:line="240" w:lineRule="auto"/>
        <w:ind w:left="851" w:firstLine="90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971339" w:rsidRDefault="00971339" w:rsidP="00971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 Завьялова</w:t>
      </w:r>
      <w:r w:rsidR="004E0686" w:rsidRPr="004E0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686"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</w:t>
      </w:r>
      <w:proofErr w:type="spellStart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</w:t>
      </w:r>
      <w:proofErr w:type="spellEnd"/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</w:t>
      </w:r>
    </w:p>
    <w:p w:rsidR="00971339" w:rsidRPr="00971339" w:rsidRDefault="00971339" w:rsidP="00971339">
      <w:pPr>
        <w:keepNext/>
        <w:spacing w:after="0" w:line="240" w:lineRule="auto"/>
        <w:ind w:right="-105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612"/>
      </w:tblGrid>
      <w:tr w:rsidR="00971339" w:rsidRPr="00971339" w:rsidTr="0041695A">
        <w:tc>
          <w:tcPr>
            <w:tcW w:w="828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71339" w:rsidRPr="00971339" w:rsidRDefault="00971339" w:rsidP="00971339">
            <w:pPr>
              <w:spacing w:after="0" w:line="240" w:lineRule="auto"/>
              <w:ind w:left="-993" w:right="-97"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З-86</w:t>
            </w:r>
          </w:p>
        </w:tc>
        <w:tc>
          <w:tcPr>
            <w:tcW w:w="8612" w:type="dxa"/>
            <w:shd w:val="clear" w:color="auto" w:fill="auto"/>
          </w:tcPr>
          <w:p w:rsidR="00971339" w:rsidRPr="00971339" w:rsidRDefault="00971339" w:rsidP="0097133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7133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Зорина, М.А.</w:t>
            </w:r>
          </w:p>
          <w:p w:rsidR="00971339" w:rsidRPr="00971339" w:rsidRDefault="00971339" w:rsidP="00971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Бюджетная система РФ: </w:t>
            </w:r>
            <w:r w:rsidRP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указания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обучающихся по освоению дисциплины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/ М.А. Зорина; </w:t>
            </w:r>
            <w:proofErr w:type="spellStart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гуманитарно-технологический институт (филиал) ОГУ.</w:t>
            </w:r>
            <w:proofErr w:type="gramEnd"/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Бузулук: БГТИ, 20</w:t>
            </w:r>
            <w:r w:rsidR="000F6E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74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-  </w:t>
            </w:r>
            <w:r w:rsidR="002F271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971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</w:t>
            </w:r>
          </w:p>
          <w:p w:rsidR="00971339" w:rsidRPr="00971339" w:rsidRDefault="00971339" w:rsidP="00971339">
            <w:pPr>
              <w:spacing w:after="0" w:line="240" w:lineRule="auto"/>
              <w:ind w:firstLine="9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AA11C3" w:rsidRDefault="00971339" w:rsidP="00971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РФ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перечень функций, целей, видов самосто</w:t>
      </w:r>
      <w:r w:rsidRPr="00AA11C3">
        <w:rPr>
          <w:rFonts w:ascii="Times New Roman" w:hAnsi="Times New Roman"/>
          <w:sz w:val="28"/>
          <w:szCs w:val="28"/>
        </w:rPr>
        <w:t>я</w:t>
      </w:r>
      <w:r w:rsidRPr="00AA11C3">
        <w:rPr>
          <w:rFonts w:ascii="Times New Roman" w:hAnsi="Times New Roman"/>
          <w:sz w:val="28"/>
          <w:szCs w:val="28"/>
        </w:rPr>
        <w:t>тельной работы студентов, указания по организация внеаудиторной самост</w:t>
      </w:r>
      <w:r w:rsidRPr="00AA11C3">
        <w:rPr>
          <w:rFonts w:ascii="Times New Roman" w:hAnsi="Times New Roman"/>
          <w:sz w:val="28"/>
          <w:szCs w:val="28"/>
        </w:rPr>
        <w:t>о</w:t>
      </w:r>
      <w:r w:rsidRPr="00AA11C3">
        <w:rPr>
          <w:rFonts w:ascii="Times New Roman" w:hAnsi="Times New Roman"/>
          <w:sz w:val="28"/>
          <w:szCs w:val="28"/>
        </w:rPr>
        <w:t xml:space="preserve">ятельной работы, 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71339" w:rsidRPr="00A91AD6" w:rsidRDefault="00971339" w:rsidP="009713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38.03.01 Экономика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и заочной форм обуч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A91AD6" w:rsidRDefault="00971339" w:rsidP="0097133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Pr="00204933" w:rsidRDefault="00971339" w:rsidP="00971339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 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3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keepNext/>
        <w:spacing w:after="0" w:line="240" w:lineRule="auto"/>
        <w:ind w:right="3654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39" w:rsidRPr="00971339" w:rsidRDefault="00971339" w:rsidP="009713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Зорина М.А., 20</w:t>
      </w:r>
      <w:r w:rsidR="000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71339" w:rsidRPr="00971339" w:rsidRDefault="00971339" w:rsidP="0097133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©</w:t>
      </w:r>
      <w:r w:rsidRPr="0097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БГТИ (филиал) ОГУ, 20</w:t>
      </w:r>
      <w:r w:rsidR="000F6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D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71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3B1E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1339" w:rsidRDefault="00971339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4C473C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  <w:r w:rsidR="00472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место дисциплины в образовательном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  <w:r w:rsidR="00A27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D21FDD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C50ECE">
        <w:tc>
          <w:tcPr>
            <w:tcW w:w="566" w:type="dxa"/>
          </w:tcPr>
          <w:p w:rsidR="00A91AD6" w:rsidRDefault="00A91AD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A91AD6" w:rsidRDefault="00A91AD6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C50ECE">
        <w:tc>
          <w:tcPr>
            <w:tcW w:w="566" w:type="dxa"/>
          </w:tcPr>
          <w:p w:rsidR="00A91AD6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0" w:type="dxa"/>
          </w:tcPr>
          <w:p w:rsidR="00A91AD6" w:rsidRPr="00D57F9A" w:rsidRDefault="00A91AD6" w:rsidP="009E5D44">
            <w:pPr>
              <w:pStyle w:val="Default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>Основные виды занятий и особенности их проведения при изучении данного 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A27161">
              <w:rPr>
                <w:sz w:val="28"/>
                <w:szCs w:val="28"/>
              </w:rPr>
              <w:t>……..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26EC4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Default="0047249A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10" w:type="dxa"/>
          </w:tcPr>
          <w:p w:rsidR="00A91AD6" w:rsidRPr="00A91AD6" w:rsidRDefault="00817BE6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</w:p>
        </w:tc>
        <w:tc>
          <w:tcPr>
            <w:tcW w:w="928" w:type="dxa"/>
          </w:tcPr>
          <w:p w:rsidR="00E847AC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C50ECE">
        <w:tc>
          <w:tcPr>
            <w:tcW w:w="566" w:type="dxa"/>
          </w:tcPr>
          <w:p w:rsidR="00A91AD6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0" w:type="dxa"/>
          </w:tcPr>
          <w:p w:rsidR="00A91AD6" w:rsidRDefault="007B19F5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91AD6" w:rsidTr="00C50ECE">
        <w:tc>
          <w:tcPr>
            <w:tcW w:w="566" w:type="dxa"/>
          </w:tcPr>
          <w:p w:rsidR="00D01E2B" w:rsidRDefault="00817BE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65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</w:p>
          <w:p w:rsidR="00A91AD6" w:rsidRDefault="00A91AD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E2B" w:rsidRPr="00D01E2B" w:rsidRDefault="00D01E2B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65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01E2B" w:rsidRDefault="007B19F5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274B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самостоятельной работы 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слушиванию лекций</w:t>
            </w:r>
            <w:r w:rsidR="00A2716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</w:t>
            </w:r>
          </w:p>
          <w:p w:rsidR="00A91AD6" w:rsidRPr="00D01E2B" w:rsidRDefault="00D01E2B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готов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ке к </w:t>
            </w:r>
            <w:r w:rsidR="007B19F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занятиям</w:t>
            </w:r>
            <w:r w:rsidR="00817BE6"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……………………...</w:t>
            </w:r>
            <w:r w:rsidR="00D57F9A">
              <w:rPr>
                <w:rFonts w:ascii="Times New Roman" w:hAnsi="Times New Roman" w:cs="Times New Roman"/>
                <w:bCs/>
                <w:sz w:val="28"/>
                <w:szCs w:val="28"/>
              </w:rPr>
              <w:t>.........</w:t>
            </w:r>
          </w:p>
        </w:tc>
        <w:tc>
          <w:tcPr>
            <w:tcW w:w="928" w:type="dxa"/>
          </w:tcPr>
          <w:p w:rsidR="00A27161" w:rsidRDefault="00A27161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E847AC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0E2B93" w:rsidRPr="00817BE6" w:rsidRDefault="000E2B93" w:rsidP="009E5D4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28" w:type="dxa"/>
          </w:tcPr>
          <w:p w:rsidR="000E2B93" w:rsidRDefault="000E2B93" w:rsidP="000742E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74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2B93" w:rsidTr="00C50ECE">
        <w:tc>
          <w:tcPr>
            <w:tcW w:w="566" w:type="dxa"/>
          </w:tcPr>
          <w:p w:rsidR="000E2B93" w:rsidRDefault="00CF1E76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BD0911" w:rsidRDefault="00BD0911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0686" w:rsidRDefault="004E0686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93" w:rsidRPr="000E2B93" w:rsidRDefault="000E2B93" w:rsidP="009E5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37DF0" w:rsidRDefault="000E2B93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итоговой и 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 w:rsidR="00DF2AAB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  <w:p w:rsidR="00BD0911" w:rsidRDefault="00BD0911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контрольных работ студентами заочной формы обучения...........................</w:t>
            </w:r>
          </w:p>
          <w:p w:rsidR="004E0686" w:rsidRDefault="004E0686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выполнению и защите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работ.............................................................................</w:t>
            </w:r>
          </w:p>
          <w:p w:rsidR="00037DF0" w:rsidRPr="00037DF0" w:rsidRDefault="00037DF0" w:rsidP="009E5D4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0742EB" w:rsidRDefault="000742EB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42EB" w:rsidRDefault="000742EB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0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4E0686" w:rsidRDefault="004E0686" w:rsidP="004E068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0686" w:rsidRDefault="004E0686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D0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0911" w:rsidRDefault="00BD0911" w:rsidP="00BD091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2B93" w:rsidTr="00C50ECE">
        <w:tc>
          <w:tcPr>
            <w:tcW w:w="566" w:type="dxa"/>
          </w:tcPr>
          <w:p w:rsidR="000E2B93" w:rsidRPr="00817BE6" w:rsidRDefault="000E2B93" w:rsidP="00A379D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0E2B93" w:rsidRPr="00817BE6" w:rsidRDefault="000E2B93" w:rsidP="009E5D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0E2B93" w:rsidRDefault="000E2B93" w:rsidP="009E5D4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303CA" w:rsidRPr="00D8473C" w:rsidRDefault="000303CA" w:rsidP="00D8473C">
      <w:pPr>
        <w:pStyle w:val="Default"/>
        <w:ind w:firstLine="567"/>
        <w:rPr>
          <w:b/>
          <w:bCs/>
          <w:sz w:val="32"/>
          <w:szCs w:val="32"/>
        </w:rPr>
      </w:pPr>
      <w:r w:rsidRPr="00D8473C">
        <w:rPr>
          <w:b/>
          <w:bCs/>
          <w:sz w:val="32"/>
          <w:szCs w:val="32"/>
        </w:rPr>
        <w:lastRenderedPageBreak/>
        <w:t>1 Общие положения</w:t>
      </w:r>
      <w:r w:rsidR="007311BE" w:rsidRPr="00D8473C">
        <w:rPr>
          <w:b/>
          <w:bCs/>
          <w:sz w:val="32"/>
          <w:szCs w:val="32"/>
        </w:rPr>
        <w:t>: место дисциплины в учебном процессе</w:t>
      </w:r>
    </w:p>
    <w:p w:rsidR="000303CA" w:rsidRDefault="000303CA" w:rsidP="009E5D44">
      <w:pPr>
        <w:pStyle w:val="Default"/>
        <w:ind w:firstLine="567"/>
        <w:rPr>
          <w:sz w:val="32"/>
          <w:szCs w:val="32"/>
        </w:rPr>
      </w:pPr>
    </w:p>
    <w:p w:rsidR="00891CFA" w:rsidRPr="002A0B29" w:rsidRDefault="000303CA" w:rsidP="009E5D44">
      <w:pPr>
        <w:pStyle w:val="a4"/>
        <w:numPr>
          <w:ilvl w:val="1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0B29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</w:t>
      </w:r>
      <w:r w:rsidR="002A0B29" w:rsidRPr="002A0B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695A" w:rsidRDefault="0041695A" w:rsidP="0041695A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41695A" w:rsidRPr="0041695A" w:rsidRDefault="0041695A" w:rsidP="0041695A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1695A">
        <w:rPr>
          <w:sz w:val="28"/>
          <w:szCs w:val="28"/>
        </w:rPr>
        <w:t>Цель освоения дисциплины</w:t>
      </w:r>
      <w:r w:rsidRPr="0041695A">
        <w:rPr>
          <w:i/>
        </w:rPr>
        <w:t xml:space="preserve"> </w:t>
      </w:r>
      <w:r w:rsidRPr="00A27161">
        <w:rPr>
          <w:sz w:val="28"/>
          <w:szCs w:val="28"/>
        </w:rPr>
        <w:t>«Бюджетная система Российской Федерации»</w:t>
      </w:r>
      <w:r w:rsidRPr="0041695A">
        <w:rPr>
          <w:sz w:val="28"/>
          <w:szCs w:val="28"/>
        </w:rPr>
        <w:t xml:space="preserve">: формирование у студентов теоретических знаний по закономерностям функционирования и тенденциям развития государственных и муниципальных финансов в современной экономике и овладение навыками практической работы в бюджетно-налоговой сфере. </w:t>
      </w:r>
    </w:p>
    <w:p w:rsidR="0041695A" w:rsidRPr="0041695A" w:rsidRDefault="0041695A" w:rsidP="004169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Задачи</w:t>
      </w:r>
      <w:r w:rsidR="00A27161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41695A">
        <w:rPr>
          <w:rFonts w:ascii="Times New Roman" w:hAnsi="Times New Roman" w:cs="Times New Roman"/>
          <w:sz w:val="28"/>
          <w:szCs w:val="28"/>
        </w:rPr>
        <w:t>: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системы знаний о содержании и особенностях финансов государственного и муниципального секторов экономики и овладение кул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турой бюджетного мышления;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владение профессиональной бюджетной терминологией, умением грамотно, логично излагать мнение, предложения в области бюджетного процесса на государственном и муниципальном уровне, способностью к с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моразвитию, повышению квалификации;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изучение видов и механизмов воздействия государства на социал</w:t>
      </w:r>
      <w:r w:rsidRPr="0041695A">
        <w:rPr>
          <w:rFonts w:ascii="Times New Roman" w:hAnsi="Times New Roman" w:cs="Times New Roman"/>
          <w:sz w:val="28"/>
          <w:szCs w:val="28"/>
        </w:rPr>
        <w:t>ь</w:t>
      </w:r>
      <w:r w:rsidRPr="0041695A">
        <w:rPr>
          <w:rFonts w:ascii="Times New Roman" w:hAnsi="Times New Roman" w:cs="Times New Roman"/>
          <w:sz w:val="28"/>
          <w:szCs w:val="28"/>
        </w:rPr>
        <w:t>но-экономические процессы в обществе с использованием бюджетно-налоговых инструментов;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осмысление и систематизация основных проблем в области упра</w:t>
      </w:r>
      <w:r w:rsidRPr="0041695A">
        <w:rPr>
          <w:rFonts w:ascii="Times New Roman" w:hAnsi="Times New Roman" w:cs="Times New Roman"/>
          <w:sz w:val="28"/>
          <w:szCs w:val="28"/>
        </w:rPr>
        <w:t>в</w:t>
      </w:r>
      <w:r w:rsidRPr="0041695A">
        <w:rPr>
          <w:rFonts w:ascii="Times New Roman" w:hAnsi="Times New Roman" w:cs="Times New Roman"/>
          <w:sz w:val="28"/>
          <w:szCs w:val="28"/>
        </w:rPr>
        <w:t>ления финансами на государственном и муниципальном уровнях и обоснов</w:t>
      </w:r>
      <w:r w:rsidRPr="0041695A">
        <w:rPr>
          <w:rFonts w:ascii="Times New Roman" w:hAnsi="Times New Roman" w:cs="Times New Roman"/>
          <w:sz w:val="28"/>
          <w:szCs w:val="28"/>
        </w:rPr>
        <w:t>а</w:t>
      </w:r>
      <w:r w:rsidRPr="0041695A">
        <w:rPr>
          <w:rFonts w:ascii="Times New Roman" w:hAnsi="Times New Roman" w:cs="Times New Roman"/>
          <w:sz w:val="28"/>
          <w:szCs w:val="28"/>
        </w:rPr>
        <w:t>ние путей их решения;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отработка правил бюджетной классификации и расчета основных бюджетных параметров;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получение знаний о порядке нахождения бюджетной информации, алгоритму ее анализа и правилах использования;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овладение способностью осуществлять сбор, анализ, обработку данных, необходимых для решения заданий в области бюджетной политики и бюджетного процесса; способностью анализировать и интерпретировать финансовую, бюджетную, налоговую и другую информацию, содержащуюся в отчетности об исполнении бюджетов и использовать полученные сведения для принятия управленческих решений в области бюджетирования на макр</w:t>
      </w:r>
      <w:r w:rsidRPr="0041695A">
        <w:rPr>
          <w:rFonts w:ascii="Times New Roman" w:hAnsi="Times New Roman" w:cs="Times New Roman"/>
          <w:sz w:val="28"/>
          <w:szCs w:val="28"/>
        </w:rPr>
        <w:t>о</w:t>
      </w:r>
      <w:r w:rsidRPr="0041695A">
        <w:rPr>
          <w:rFonts w:ascii="Times New Roman" w:hAnsi="Times New Roman" w:cs="Times New Roman"/>
          <w:sz w:val="28"/>
          <w:szCs w:val="28"/>
        </w:rPr>
        <w:t>уровне;</w:t>
      </w:r>
    </w:p>
    <w:p w:rsidR="0041695A" w:rsidRPr="0041695A" w:rsidRDefault="0041695A" w:rsidP="0041695A">
      <w:pPr>
        <w:pStyle w:val="a4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5A">
        <w:rPr>
          <w:rFonts w:ascii="Times New Roman" w:hAnsi="Times New Roman" w:cs="Times New Roman"/>
          <w:sz w:val="28"/>
          <w:szCs w:val="28"/>
        </w:rPr>
        <w:t>подготовка будущих специалистов к практической работе в фина</w:t>
      </w:r>
      <w:r w:rsidRPr="0041695A">
        <w:rPr>
          <w:rFonts w:ascii="Times New Roman" w:hAnsi="Times New Roman" w:cs="Times New Roman"/>
          <w:sz w:val="28"/>
          <w:szCs w:val="28"/>
        </w:rPr>
        <w:t>н</w:t>
      </w:r>
      <w:r w:rsidRPr="0041695A">
        <w:rPr>
          <w:rFonts w:ascii="Times New Roman" w:hAnsi="Times New Roman" w:cs="Times New Roman"/>
          <w:sz w:val="28"/>
          <w:szCs w:val="28"/>
        </w:rPr>
        <w:t>совых, налоговых органах, бюджетных структурах.</w:t>
      </w:r>
    </w:p>
    <w:p w:rsidR="000303CA" w:rsidRPr="007237BD" w:rsidRDefault="000303CA" w:rsidP="009E5D44">
      <w:pPr>
        <w:shd w:val="clear" w:color="auto" w:fill="FFFFFF"/>
        <w:spacing w:after="0" w:line="240" w:lineRule="auto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F61671" w:rsidRDefault="00F6167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03CA" w:rsidRDefault="000303CA" w:rsidP="00A2716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9E5D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852328" w:rsidRDefault="00852328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3CA" w:rsidRPr="00DE2A49" w:rsidRDefault="000303CA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2A49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572"/>
        <w:gridCol w:w="3175"/>
      </w:tblGrid>
      <w:tr w:rsidR="009A3A99" w:rsidRPr="009A3A99" w:rsidTr="009A3A99">
        <w:trPr>
          <w:tblHeader/>
        </w:trPr>
        <w:tc>
          <w:tcPr>
            <w:tcW w:w="6572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9A3A99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9A3A99">
              <w:rPr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Формируемые компетенции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бюджетов бю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Федерации, структуру Бюджетной классификации Российской Федерации; содержание и организацию межбюджетных отнош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ний в Российской Федерации; финансовые нормат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вы сбалансированности бюджетов в Российской Ф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дерации; основы планирования и финансирования расходов государственных (муниципальных) учр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ждений;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 xml:space="preserve">проводить расчет и анализ показателей федерального бюджета, бюджетов субъектов Российской Федерации и муниципальных образований; применять Бюджетную классификацию Российской Федерации в ходе </w:t>
            </w:r>
            <w:proofErr w:type="gramStart"/>
            <w:r w:rsidRPr="009A3A99">
              <w:rPr>
                <w:sz w:val="28"/>
                <w:szCs w:val="28"/>
              </w:rPr>
              <w:t>составления проектов бюджетов бюджетной системы Российской Федерации</w:t>
            </w:r>
            <w:proofErr w:type="gramEnd"/>
            <w:r w:rsidRPr="009A3A99">
              <w:rPr>
                <w:sz w:val="28"/>
                <w:szCs w:val="28"/>
              </w:rPr>
              <w:t xml:space="preserve"> и отчетов об их исполнении.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методами  и особенностями планирования и финансирования бюджетных расходов в образовании, здравоохранении, культуре, социальной политике; навыками расчета количественных показателей услуг в образовании, здравоохранении, культуре, социальной политике; методами проведения предварительного, текущего и последующего контроля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ПК-19 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A9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9A3A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бюджетной и налог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3A99">
              <w:rPr>
                <w:rFonts w:ascii="Times New Roman" w:hAnsi="Times New Roman" w:cs="Times New Roman"/>
                <w:sz w:val="28"/>
                <w:szCs w:val="28"/>
              </w:rPr>
              <w:t>вой политики Российской Федерации в современных условиях; этапы бюджетного процесса в Российской Федерации и полномочия его участников.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b/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Уметь: </w:t>
            </w:r>
            <w:r w:rsidRPr="009A3A99">
              <w:rPr>
                <w:sz w:val="28"/>
                <w:szCs w:val="28"/>
              </w:rPr>
              <w:t>проводить расчет контингентов поступления налогов на конкретной территории; распределять налоговые поступления по бюджетам бюджетной системы Российской Федерации.</w:t>
            </w:r>
          </w:p>
          <w:p w:rsidR="009A3A99" w:rsidRPr="009A3A99" w:rsidRDefault="009A3A99" w:rsidP="00852130">
            <w:pPr>
              <w:pStyle w:val="ReportMain"/>
              <w:suppressAutoHyphens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 xml:space="preserve">Владеть: </w:t>
            </w:r>
            <w:r w:rsidRPr="009A3A99">
              <w:rPr>
                <w:sz w:val="28"/>
                <w:szCs w:val="28"/>
              </w:rPr>
              <w:t>навыками и методами налогового планирования.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t>ПК-20 способность вести работу по налоговому планированию  в составе бюджетов бюджетной системы российской Федерации</w:t>
            </w:r>
          </w:p>
        </w:tc>
      </w:tr>
      <w:tr w:rsidR="009A3A99" w:rsidRPr="009A3A99" w:rsidTr="009A3A99">
        <w:tc>
          <w:tcPr>
            <w:tcW w:w="6572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Знать:</w:t>
            </w:r>
            <w:r w:rsidRPr="009A3A99">
              <w:rPr>
                <w:sz w:val="28"/>
                <w:szCs w:val="28"/>
              </w:rPr>
              <w:t xml:space="preserve"> источники информации, законодательные и другие нормативные акты по организации и проведению финансового контроля в бюджетной </w:t>
            </w:r>
            <w:r w:rsidRPr="009A3A99">
              <w:rPr>
                <w:sz w:val="28"/>
                <w:szCs w:val="28"/>
              </w:rPr>
              <w:lastRenderedPageBreak/>
              <w:t xml:space="preserve">сфере; знать органы финансово-бюджетного контроля, их права, обязанности и функции. 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Уметь:</w:t>
            </w:r>
            <w:r w:rsidRPr="009A3A99">
              <w:rPr>
                <w:sz w:val="28"/>
                <w:szCs w:val="28"/>
              </w:rPr>
              <w:t xml:space="preserve"> выявлять отклонения при реализации бюджетных мероприятий в секторе государственного и муниципального управления; принимать меры по результатам выявленных нарушений.</w:t>
            </w:r>
          </w:p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b/>
                <w:sz w:val="28"/>
                <w:szCs w:val="28"/>
              </w:rPr>
              <w:t>Владеть:</w:t>
            </w:r>
            <w:r w:rsidRPr="009A3A99">
              <w:rPr>
                <w:sz w:val="28"/>
                <w:szCs w:val="28"/>
              </w:rPr>
              <w:t xml:space="preserve"> навыками самостоятельного применения мер ответственности за нарушение бюджетного законодательства.</w:t>
            </w:r>
          </w:p>
        </w:tc>
        <w:tc>
          <w:tcPr>
            <w:tcW w:w="3175" w:type="dxa"/>
            <w:shd w:val="clear" w:color="auto" w:fill="auto"/>
          </w:tcPr>
          <w:p w:rsidR="009A3A99" w:rsidRPr="009A3A99" w:rsidRDefault="009A3A99" w:rsidP="00852130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9A3A99">
              <w:rPr>
                <w:sz w:val="28"/>
                <w:szCs w:val="28"/>
              </w:rPr>
              <w:lastRenderedPageBreak/>
              <w:t xml:space="preserve">ПК-23 способность участвовать в мероприятиях по </w:t>
            </w:r>
            <w:r w:rsidRPr="009A3A99">
              <w:rPr>
                <w:sz w:val="28"/>
                <w:szCs w:val="28"/>
              </w:rPr>
              <w:lastRenderedPageBreak/>
              <w:t>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</w:tr>
    </w:tbl>
    <w:p w:rsidR="00F61671" w:rsidRDefault="00F61671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A628A9" w:rsidRPr="00A27161" w:rsidRDefault="00A628A9" w:rsidP="00A2716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1.3 Основные виды занятий и особенности их проведения</w:t>
      </w:r>
    </w:p>
    <w:p w:rsidR="00A628A9" w:rsidRPr="00A27161" w:rsidRDefault="00A628A9" w:rsidP="00A27161">
      <w:pPr>
        <w:pStyle w:val="Default"/>
        <w:jc w:val="both"/>
        <w:rPr>
          <w:b/>
          <w:color w:val="auto"/>
          <w:sz w:val="28"/>
          <w:szCs w:val="28"/>
        </w:rPr>
      </w:pPr>
      <w:r w:rsidRPr="00A27161">
        <w:rPr>
          <w:b/>
          <w:color w:val="auto"/>
          <w:sz w:val="28"/>
          <w:szCs w:val="28"/>
        </w:rPr>
        <w:t>при изучении данного курса</w:t>
      </w:r>
    </w:p>
    <w:p w:rsidR="00A628A9" w:rsidRDefault="00A628A9" w:rsidP="009E5D44">
      <w:pPr>
        <w:pStyle w:val="Default"/>
        <w:jc w:val="center"/>
        <w:rPr>
          <w:sz w:val="28"/>
          <w:szCs w:val="28"/>
        </w:rPr>
      </w:pPr>
    </w:p>
    <w:p w:rsidR="00A628A9" w:rsidRDefault="00A628A9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1695A">
        <w:rPr>
          <w:rFonts w:ascii="Times New Roman" w:hAnsi="Times New Roman" w:cs="Times New Roman"/>
          <w:sz w:val="28"/>
          <w:szCs w:val="28"/>
        </w:rPr>
        <w:t>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41695A">
        <w:rPr>
          <w:rFonts w:ascii="Times New Roman" w:hAnsi="Times New Roman" w:cs="Times New Roman"/>
          <w:sz w:val="28"/>
          <w:szCs w:val="28"/>
        </w:rPr>
        <w:t>Бюджетная система РФ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28A9" w:rsidRPr="00A628A9" w:rsidRDefault="00A628A9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r w:rsidR="000F1364">
        <w:rPr>
          <w:rFonts w:ascii="Times New Roman" w:hAnsi="Times New Roman" w:cs="Times New Roman"/>
          <w:sz w:val="28"/>
          <w:szCs w:val="28"/>
        </w:rPr>
        <w:t>обучающимися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>сам</w:t>
      </w:r>
      <w:r w:rsidR="00477D55">
        <w:rPr>
          <w:rFonts w:ascii="Times New Roman" w:hAnsi="Times New Roman" w:cs="Times New Roman"/>
          <w:sz w:val="28"/>
          <w:szCs w:val="28"/>
        </w:rPr>
        <w:t>о</w:t>
      </w:r>
      <w:r w:rsidR="00477D55">
        <w:rPr>
          <w:rFonts w:ascii="Times New Roman" w:hAnsi="Times New Roman" w:cs="Times New Roman"/>
          <w:sz w:val="28"/>
          <w:szCs w:val="28"/>
        </w:rPr>
        <w:t xml:space="preserve">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ции </w:t>
      </w:r>
      <w:r w:rsidR="000F1364">
        <w:rPr>
          <w:rFonts w:ascii="Times New Roman" w:hAnsi="Times New Roman" w:cs="Times New Roman"/>
          <w:sz w:val="28"/>
          <w:szCs w:val="28"/>
        </w:rPr>
        <w:t>обучающихся</w:t>
      </w:r>
      <w:r w:rsidR="00B7266B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795A67">
        <w:rPr>
          <w:rFonts w:ascii="Times New Roman" w:hAnsi="Times New Roman" w:cs="Times New Roman"/>
          <w:sz w:val="28"/>
          <w:szCs w:val="28"/>
        </w:rPr>
        <w:t>направлений подготовки</w:t>
      </w:r>
      <w:r w:rsidR="0041695A">
        <w:rPr>
          <w:rFonts w:ascii="Times New Roman" w:hAnsi="Times New Roman" w:cs="Times New Roman"/>
          <w:sz w:val="28"/>
          <w:szCs w:val="28"/>
        </w:rPr>
        <w:t xml:space="preserve"> </w:t>
      </w:r>
      <w:r w:rsidRPr="000F1364">
        <w:rPr>
          <w:rFonts w:ascii="Times New Roman" w:hAnsi="Times New Roman" w:cs="Times New Roman"/>
          <w:sz w:val="28"/>
          <w:szCs w:val="28"/>
        </w:rPr>
        <w:t>на уровне, необход</w:t>
      </w:r>
      <w:r w:rsidRPr="000F1364">
        <w:rPr>
          <w:rFonts w:ascii="Times New Roman" w:hAnsi="Times New Roman" w:cs="Times New Roman"/>
          <w:sz w:val="28"/>
          <w:szCs w:val="28"/>
        </w:rPr>
        <w:t>и</w:t>
      </w:r>
      <w:r w:rsidRPr="000F1364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>
        <w:rPr>
          <w:rFonts w:ascii="Times New Roman" w:hAnsi="Times New Roman" w:cs="Times New Roman"/>
          <w:sz w:val="28"/>
          <w:szCs w:val="28"/>
        </w:rPr>
        <w:t>бакалавров</w:t>
      </w:r>
      <w:r w:rsidRPr="000F1364">
        <w:rPr>
          <w:rFonts w:ascii="Times New Roman" w:hAnsi="Times New Roman" w:cs="Times New Roman"/>
          <w:sz w:val="28"/>
          <w:szCs w:val="28"/>
        </w:rPr>
        <w:t>;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</w:t>
      </w:r>
      <w:r w:rsidR="00B7266B">
        <w:rPr>
          <w:rFonts w:ascii="Times New Roman" w:hAnsi="Times New Roman" w:cs="Times New Roman"/>
          <w:sz w:val="28"/>
          <w:szCs w:val="28"/>
        </w:rPr>
        <w:t>дов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мышления, умение формировать целостную картину того или иного явления или аспекта социального, природного, антропологи</w:t>
      </w:r>
      <w:r w:rsidR="00795A67">
        <w:rPr>
          <w:rFonts w:ascii="Times New Roman" w:hAnsi="Times New Roman" w:cs="Times New Roman"/>
          <w:sz w:val="28"/>
          <w:szCs w:val="28"/>
        </w:rPr>
        <w:t>ческого уровня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навыков способствуют </w:t>
      </w:r>
      <w:r w:rsidR="00DC3091">
        <w:rPr>
          <w:rFonts w:ascii="Times New Roman" w:hAnsi="Times New Roman" w:cs="Times New Roman"/>
          <w:sz w:val="28"/>
          <w:szCs w:val="28"/>
        </w:rPr>
        <w:t>ра</w:t>
      </w:r>
      <w:r w:rsidR="00DC3091">
        <w:rPr>
          <w:rFonts w:ascii="Times New Roman" w:hAnsi="Times New Roman" w:cs="Times New Roman"/>
          <w:sz w:val="28"/>
          <w:szCs w:val="28"/>
        </w:rPr>
        <w:t>з</w:t>
      </w:r>
      <w:r w:rsidR="00DC3091">
        <w:rPr>
          <w:rFonts w:ascii="Times New Roman" w:hAnsi="Times New Roman" w:cs="Times New Roman"/>
          <w:sz w:val="28"/>
          <w:szCs w:val="28"/>
        </w:rPr>
        <w:t>личные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когнитивные и гносеологические категории и положения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</w:p>
    <w:p w:rsidR="00BD3C36" w:rsidRPr="00BF6771" w:rsidRDefault="00A628A9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795A67">
        <w:rPr>
          <w:rFonts w:ascii="Times New Roman" w:hAnsi="Times New Roman" w:cs="Times New Roman"/>
          <w:sz w:val="28"/>
          <w:szCs w:val="28"/>
        </w:rPr>
        <w:t>обучающимися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</w:t>
      </w:r>
      <w:r w:rsidR="00795A67">
        <w:rPr>
          <w:rFonts w:ascii="Times New Roman" w:hAnsi="Times New Roman" w:cs="Times New Roman"/>
          <w:sz w:val="28"/>
          <w:szCs w:val="28"/>
        </w:rPr>
        <w:t>учебных задач</w:t>
      </w:r>
      <w:r w:rsidR="00942A48">
        <w:rPr>
          <w:rFonts w:ascii="Times New Roman" w:hAnsi="Times New Roman" w:cs="Times New Roman"/>
          <w:sz w:val="28"/>
          <w:szCs w:val="28"/>
        </w:rPr>
        <w:t>,</w:t>
      </w:r>
      <w:r w:rsidR="00795A67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</w:t>
      </w:r>
      <w:r w:rsidR="00795A67">
        <w:rPr>
          <w:rFonts w:ascii="Times New Roman" w:hAnsi="Times New Roman" w:cs="Times New Roman"/>
          <w:sz w:val="28"/>
          <w:szCs w:val="28"/>
        </w:rPr>
        <w:t>чи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2A6DA9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соответствующим анализом и комме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тариями преподавателя и </w:t>
      </w:r>
      <w:r w:rsidR="00795A67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методических указаниях к данному виду раб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7237BD" w:rsidRDefault="007237BD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27161" w:rsidRDefault="00A27161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 w:type="page"/>
      </w:r>
    </w:p>
    <w:p w:rsidR="00A628A9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</w:t>
      </w:r>
      <w:r w:rsidR="00BD3C36" w:rsidRPr="00BD3C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Методические рекомендации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BF677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proofErr w:type="gramStart"/>
      <w:r w:rsidR="002F6731" w:rsidRPr="002F673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  <w:proofErr w:type="gramEnd"/>
    </w:p>
    <w:p w:rsidR="007311BE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Pr="0041695A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95A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5A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proofErr w:type="gramStart"/>
      <w:r w:rsidR="002F6731" w:rsidRPr="0041695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F6731" w:rsidRPr="0041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95A" w:rsidRDefault="0041695A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успешного выполнения самостоятельной работы студентов нео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ходимо планирование и контроль со стороны преподавателей.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Аудиторная самостоятельная работа выполняется студентами на ле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циях, семинарских занятиях, и, следовательно, преподаватель должен заранее выстроить систему самостоятельной работы, учитывая все ее формы, цели, отбирая учебную и научную информацию и средства (методических) комм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никаций, продумывая роль студента в этом процессе и свое участие в нем.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Вопросы для самостоятельной работы студентов, указанные в рабочей программе дисциплины, предлагаются преподавателями в начале изучения дисциплины. Студенты имеют право выбирать дополнительно интересующие их темы для самостоятельной работы.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Содержание деятельности преподавателя и студента при выполнении самостоятельной работы представлено в таблице [1].  </w:t>
      </w:r>
    </w:p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71">
        <w:rPr>
          <w:rFonts w:ascii="Times New Roman" w:hAnsi="Times New Roman" w:cs="Times New Roman"/>
          <w:sz w:val="28"/>
          <w:szCs w:val="28"/>
        </w:rPr>
        <w:t>Таблица 1 - Самостоятельная работа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3651"/>
      </w:tblGrid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характерис</w:t>
            </w:r>
            <w:proofErr w:type="spell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-тики</w:t>
            </w:r>
            <w:proofErr w:type="gramEnd"/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студентов</w:t>
            </w: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Цель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Объясняет цель и смысл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дает развернутый или краткий инструктаж о требованиях, предъявляемых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способах ее выполнения;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демонстрирует образец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Понимает и принимает цель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как личностно зн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чимую;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знакомится с требовани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ми к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1668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Раскрывает теоретическую и практическую значимость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тем самым форм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рует у студента познавательную потребность и готовность к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полнению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мотивирует студента на дост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жение успеха 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собственную познавательную потре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ность в выполнении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формирует установку и принимает решение о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полнении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671" w:rsidRPr="00F61671" w:rsidTr="00E26EC4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</w:tc>
      </w:tr>
      <w:tr w:rsidR="00F61671" w:rsidRPr="00F61671" w:rsidTr="00E26EC4">
        <w:tc>
          <w:tcPr>
            <w:tcW w:w="1668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дает общие ориентиры выпо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владения обо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щенным приемом сам ос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 управление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(проектирует, планирует, рационально распределяет время и т.д.) </w:t>
            </w:r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Контроль и коррекция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предварител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ный контроль, предполагающий выявление исходного уровня г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товности студента к выполнению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итоговый ко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троль конечного результата 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Осуществляет текущий оп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рационный самоконтроль за ходом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выявляет, анализирует и исправляет допущенные ошибки и вносит коррект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вы в работу, отслеживает ход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ведет поиск оптимальных способов выполнения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осуществляет рефлекси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ное отношение к собстве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итоговый самоконтроль результата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</w:p>
        </w:tc>
      </w:tr>
      <w:tr w:rsidR="00F61671" w:rsidRPr="00F61671" w:rsidTr="00E26EC4">
        <w:tc>
          <w:tcPr>
            <w:tcW w:w="1668" w:type="dxa"/>
          </w:tcPr>
          <w:p w:rsidR="00F61671" w:rsidRPr="00F61671" w:rsidRDefault="00F61671" w:rsidP="00E26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выявляет типичные ошибки, подчеркивает положительные и отрицательные стороны, дает 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тодические советы по выполн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, намечает дальнейшие пути выполнения СР; </w:t>
            </w:r>
          </w:p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- устанавливает уровень и опр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деляет качество продвижения студента и тем самым формирует у него мотивацию достижения успеха в учебной деятельности </w:t>
            </w:r>
          </w:p>
        </w:tc>
        <w:tc>
          <w:tcPr>
            <w:tcW w:w="3651" w:type="dxa"/>
          </w:tcPr>
          <w:p w:rsidR="00F61671" w:rsidRPr="00F61671" w:rsidRDefault="00F61671" w:rsidP="00E26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На основе соотнесения р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зультата с целью дает сам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 xml:space="preserve">оценку </w:t>
            </w:r>
            <w:proofErr w:type="gramStart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, своим познав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1671">
              <w:rPr>
                <w:rFonts w:ascii="Times New Roman" w:hAnsi="Times New Roman" w:cs="Times New Roman"/>
                <w:sz w:val="28"/>
                <w:szCs w:val="28"/>
              </w:rPr>
              <w:t>тельным возможностям, способностям и качествам</w:t>
            </w:r>
          </w:p>
        </w:tc>
      </w:tr>
    </w:tbl>
    <w:p w:rsidR="00F61671" w:rsidRPr="00F61671" w:rsidRDefault="00F61671" w:rsidP="00F61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Не умаляя значения аудиторной самостоятельной работы, в данных 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тодических рекомендациях акцентируется внимание на проблемах, связа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ных с внеаудиторной самостоятельной работой и ее организацией. Внеауд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торная самостоятельная работа студентов (далее самостоятельная работа) – планируемая учебная, учебно-исследовательская, научно-исследовательская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деятельность студентов, осуществляемая во внеаудиторное время по заданию и при методическом руководстве преподавателя, но без его непосредственн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участия.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Она включает в себя: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 аудиторным занятиям (лекциям, практическим, сем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нарским, лабораторным работам и др.) и выполнение соответствующих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самостоятельную работу над отдельными темами учебных дисциплин в соответствии с учебно-тематическими планами;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написание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выступлений / сообщений по заданной теме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подготовку ко всем видам практики и выполнение предусмотренных ими заданий;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выполнение письменных контрольных </w:t>
      </w:r>
      <w:r w:rsidR="009324F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(только студенты заочной формы обучения) 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 курсовых работ;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подготовку ко всем видам контрольных испытаний, в том числе  к э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заменам;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подготовку к итоговой государственной аттестации, в том числе в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полнение выпускной квалификационной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работу в студенческих научных обществах, кружках, семинарах и др.;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участие в работе факультативов, </w:t>
      </w:r>
      <w:proofErr w:type="spell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спецсеминаров</w:t>
      </w:r>
      <w:proofErr w:type="spell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т.п.;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участие в научных и научно-практических конференциях, семинарах, конгрессах и т.п.;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 другие виды деятельности, организуемой и осуществляемой вузом, факультетом или кафедрой.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любого вида самостоятельной работы предполагает пр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хождение студентами следующих этапов: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определение цели самостоятельной работы;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конкретизация познавательной (проблемной или практической) зад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чи;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самооценка готовности к самостоятельной работе по решению п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ставленной или выбранной задачи;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выбор адекватного способа действий, ведущего к решению задачи (выбор путей и сре</w:t>
      </w:r>
      <w:proofErr w:type="gramStart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дств дл</w:t>
      </w:r>
      <w:proofErr w:type="gramEnd"/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я ее решения); </w:t>
      </w:r>
    </w:p>
    <w:p w:rsidR="00F61671" w:rsidRPr="00F61671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 планирование (самостоятельно или с помощью преподавателя) сам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стоятельной работы по решению задачи; </w:t>
      </w:r>
    </w:p>
    <w:p w:rsidR="00CF1E76" w:rsidRDefault="00F61671" w:rsidP="00F6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 реализация программы выполнения самостоятельной работы.</w:t>
      </w:r>
    </w:p>
    <w:p w:rsidR="00F61671" w:rsidRDefault="00F61671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4402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</w:t>
      </w:r>
      <w:r w:rsidR="006B3592" w:rsidRPr="006B3592">
        <w:rPr>
          <w:sz w:val="28"/>
          <w:szCs w:val="28"/>
        </w:rPr>
        <w:t>о</w:t>
      </w:r>
      <w:r w:rsidR="006B3592" w:rsidRPr="006B3592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6B3592">
        <w:rPr>
          <w:sz w:val="28"/>
          <w:szCs w:val="28"/>
        </w:rPr>
        <w:t>к</w:t>
      </w:r>
      <w:r w:rsidR="006B3592" w:rsidRPr="006B3592">
        <w:rPr>
          <w:sz w:val="28"/>
          <w:szCs w:val="28"/>
        </w:rPr>
        <w:lastRenderedPageBreak/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 xml:space="preserve">тельное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ем, входит в Ваш образовательный фонд.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Внимание человека очень неустойчиво. Требуются волевые усилия, чт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Установлено, что конспектирование лекций имеет большое образов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 xml:space="preserve">гащает научными данными, </w:t>
      </w:r>
      <w:proofErr w:type="gramStart"/>
      <w:r w:rsidRPr="006B3592">
        <w:rPr>
          <w:sz w:val="28"/>
          <w:szCs w:val="28"/>
        </w:rPr>
        <w:t>способствует закреплению знаний вооружает</w:t>
      </w:r>
      <w:proofErr w:type="gramEnd"/>
      <w:r w:rsidRPr="006B3592">
        <w:rPr>
          <w:sz w:val="28"/>
          <w:szCs w:val="28"/>
        </w:rPr>
        <w:t xml:space="preserve"> н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обходимыми умениями и навыками, компетенциями. Однако конспект явл</w:t>
      </w:r>
      <w:r w:rsidRPr="006B3592">
        <w:rPr>
          <w:sz w:val="28"/>
          <w:szCs w:val="28"/>
        </w:rPr>
        <w:t>я</w:t>
      </w:r>
      <w:r w:rsidRPr="006B3592">
        <w:rPr>
          <w:sz w:val="28"/>
          <w:szCs w:val="28"/>
        </w:rPr>
        <w:t xml:space="preserve">ется полезным тогда, когда записано самое существенное, основное. Если же студент стремится записать дословно всю </w:t>
      </w:r>
      <w:r>
        <w:rPr>
          <w:sz w:val="28"/>
          <w:szCs w:val="28"/>
        </w:rPr>
        <w:t>лекцию, то такое «</w:t>
      </w:r>
      <w:r w:rsidRPr="006B3592">
        <w:rPr>
          <w:sz w:val="28"/>
          <w:szCs w:val="28"/>
        </w:rPr>
        <w:t>конспектиров</w:t>
      </w:r>
      <w:r w:rsidRPr="006B3592">
        <w:rPr>
          <w:sz w:val="28"/>
          <w:szCs w:val="28"/>
        </w:rPr>
        <w:t>а</w:t>
      </w:r>
      <w:r>
        <w:rPr>
          <w:sz w:val="28"/>
          <w:szCs w:val="28"/>
        </w:rPr>
        <w:t>ние»</w:t>
      </w:r>
      <w:r w:rsidRPr="006B3592">
        <w:rPr>
          <w:sz w:val="28"/>
          <w:szCs w:val="28"/>
        </w:rPr>
        <w:t xml:space="preserve"> приносит больше вреда, чем пользы. Некоторые студенты просят ин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гда лектора «читать помедленнее...»</w:t>
      </w:r>
      <w:r w:rsidRPr="006B3592">
        <w:rPr>
          <w:sz w:val="28"/>
          <w:szCs w:val="28"/>
        </w:rPr>
        <w:t>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6B3592">
        <w:rPr>
          <w:sz w:val="28"/>
          <w:szCs w:val="28"/>
        </w:rPr>
        <w:t>а</w:t>
      </w:r>
      <w:r w:rsidRPr="006B3592">
        <w:rPr>
          <w:sz w:val="28"/>
          <w:szCs w:val="28"/>
        </w:rPr>
        <w:t>териалу.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Обычно лекторы, изменяя силу, тембр голоса или замедляя чтение, в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деляют и подчеркивают важнейшие положения излагаемого материала, д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6B3592">
        <w:rPr>
          <w:sz w:val="28"/>
          <w:szCs w:val="28"/>
        </w:rPr>
        <w:t>и</w:t>
      </w:r>
      <w:r w:rsidRPr="006B3592">
        <w:rPr>
          <w:sz w:val="28"/>
          <w:szCs w:val="28"/>
        </w:rPr>
        <w:t>сать самое важное, существенное.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 xml:space="preserve"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</w:t>
      </w:r>
      <w:r w:rsidRPr="006B3592">
        <w:rPr>
          <w:sz w:val="28"/>
          <w:szCs w:val="28"/>
        </w:rPr>
        <w:t>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lastRenderedPageBreak/>
        <w:t>!! - очень важно;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</w:t>
      </w:r>
      <w:r w:rsidRPr="006B3592">
        <w:rPr>
          <w:sz w:val="28"/>
          <w:szCs w:val="28"/>
        </w:rPr>
        <w:t>е</w:t>
      </w:r>
      <w:r w:rsidRPr="006B3592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статочно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A27161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товке к практическим </w:t>
      </w:r>
      <w:r w:rsidR="00A27161"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(семинарским) </w:t>
      </w:r>
      <w:r w:rsidRPr="00A2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занятиям</w:t>
      </w:r>
    </w:p>
    <w:p w:rsidR="00614402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</w:t>
      </w:r>
      <w:r w:rsidR="00C87FBD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-</w:t>
      </w:r>
      <w:r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t>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 xml:space="preserve">– диалог: и </w:t>
      </w:r>
      <w:r w:rsidR="001364E8" w:rsidRPr="001364E8">
        <w:rPr>
          <w:sz w:val="28"/>
          <w:szCs w:val="27"/>
          <w:shd w:val="clear" w:color="auto" w:fill="FEFEFE"/>
        </w:rPr>
        <w:t>обучающи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</w:t>
      </w:r>
      <w:r w:rsidRPr="009F2D05">
        <w:rPr>
          <w:sz w:val="28"/>
          <w:szCs w:val="27"/>
          <w:shd w:val="clear" w:color="auto" w:fill="FEFEFE"/>
        </w:rPr>
        <w:lastRenderedPageBreak/>
        <w:t>могут возникнуть у них в процессе изучения и обсуждения материала. Деля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</w:t>
      </w:r>
      <w:r w:rsidR="001364E8" w:rsidRPr="001364E8">
        <w:rPr>
          <w:sz w:val="28"/>
          <w:szCs w:val="27"/>
          <w:shd w:val="clear" w:color="auto" w:fill="FEFEFE"/>
        </w:rPr>
        <w:t>у</w:t>
      </w:r>
      <w:r w:rsidR="001364E8" w:rsidRPr="001364E8">
        <w:rPr>
          <w:sz w:val="28"/>
          <w:szCs w:val="27"/>
          <w:shd w:val="clear" w:color="auto" w:fill="FEFEFE"/>
        </w:rPr>
        <w:t>чающи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3657AD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 w:rsidR="001364E8" w:rsidRPr="001364E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дание на которую выдается преподавателем.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За время пребывания в высшей школе </w:t>
      </w:r>
      <w:r>
        <w:rPr>
          <w:sz w:val="28"/>
          <w:szCs w:val="28"/>
        </w:rPr>
        <w:t xml:space="preserve">обучающийся </w:t>
      </w:r>
      <w:r w:rsidRPr="00A13C3E">
        <w:rPr>
          <w:sz w:val="28"/>
          <w:szCs w:val="28"/>
        </w:rPr>
        <w:t xml:space="preserve">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</w:t>
      </w:r>
      <w:r>
        <w:rPr>
          <w:sz w:val="28"/>
          <w:szCs w:val="28"/>
        </w:rPr>
        <w:t>обучающимися</w:t>
      </w:r>
      <w:r w:rsidRPr="00A13C3E">
        <w:rPr>
          <w:sz w:val="28"/>
          <w:szCs w:val="28"/>
        </w:rPr>
        <w:t xml:space="preserve"> стоит большая и важная задача - в совершенстве овладеть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циональными приемами работы с книжным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с книгой упрощенно и, вследствие этого, не достигают необходимых результатов. Н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тьи, главы и не фиксируется внимание на трудных положениях материала. Есть немало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A13C3E">
        <w:rPr>
          <w:sz w:val="28"/>
          <w:szCs w:val="28"/>
        </w:rPr>
        <w:t>, которые и учебник, и научную литературу чит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 рассеянно, невнимательно, при чтении не пользуются словарями, спр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вочниками; вследствие чего многие слова, выражения и мысли восприним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ются неточно, а иногда и неверно.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Умение рационально работать над книгой - необходимое и важное ум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ние </w:t>
      </w:r>
      <w:proofErr w:type="gramStart"/>
      <w:r w:rsidRPr="00A13C3E">
        <w:rPr>
          <w:sz w:val="28"/>
          <w:szCs w:val="28"/>
        </w:rPr>
        <w:t>обучающегося</w:t>
      </w:r>
      <w:proofErr w:type="gramEnd"/>
      <w:r w:rsidRPr="00A13C3E">
        <w:rPr>
          <w:sz w:val="28"/>
          <w:szCs w:val="28"/>
        </w:rPr>
        <w:t>. Любить книги, постоянно изучать их, знать литературу по выбранному направлению подготовки - важная задача. Доказано, что пр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вильно организованное чтение научной литературы повышает общенаучный и специальный кругозор </w:t>
      </w:r>
      <w:proofErr w:type="gramStart"/>
      <w:r w:rsidRPr="00A13C3E">
        <w:rPr>
          <w:sz w:val="28"/>
          <w:szCs w:val="28"/>
        </w:rPr>
        <w:t>читающего</w:t>
      </w:r>
      <w:proofErr w:type="gramEnd"/>
      <w:r w:rsidRPr="00A13C3E">
        <w:rPr>
          <w:sz w:val="28"/>
          <w:szCs w:val="28"/>
        </w:rPr>
        <w:t xml:space="preserve">. </w:t>
      </w:r>
      <w:proofErr w:type="gramStart"/>
      <w:r w:rsidRPr="00A13C3E">
        <w:rPr>
          <w:sz w:val="28"/>
          <w:szCs w:val="28"/>
        </w:rPr>
        <w:t>Начитанный</w:t>
      </w:r>
      <w:proofErr w:type="gramEnd"/>
      <w:r w:rsidRPr="00A13C3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A13C3E">
        <w:rPr>
          <w:sz w:val="28"/>
          <w:szCs w:val="28"/>
        </w:rPr>
        <w:t xml:space="preserve"> владеет х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рошо развитой речью, широким мышлением, блестящей памятью и эрудиц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ей. А эти качества являются важнейшими показателями общей культуры 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ловека.</w:t>
      </w:r>
    </w:p>
    <w:p w:rsidR="00245B60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 xml:space="preserve">Педагогической наукой выработан ряд требований для работы с книгой, соблюдение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Приступая к работе над книгой, следует сначала ознакомиться с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После этого следует переходить к внимательному чтению - штудиров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нятным, дополнить и выяснить при повторном чтении.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Изучая книгу, необходимо обращать внимание на схемы, таблицы,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навливать связь с текстом.</w:t>
      </w:r>
      <w:proofErr w:type="gramEnd"/>
      <w:r w:rsidRPr="00A13C3E">
        <w:rPr>
          <w:sz w:val="28"/>
          <w:szCs w:val="28"/>
        </w:rPr>
        <w:t xml:space="preserve"> Это поможет понять и усвоить изучаемый матер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ал.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A13C3E">
        <w:rPr>
          <w:sz w:val="28"/>
          <w:szCs w:val="28"/>
        </w:rPr>
        <w:t>о</w:t>
      </w:r>
      <w:r w:rsidR="00245B60">
        <w:rPr>
          <w:sz w:val="28"/>
          <w:szCs w:val="28"/>
        </w:rPr>
        <w:t>лее.</w:t>
      </w:r>
      <w:r w:rsidRPr="00A13C3E">
        <w:rPr>
          <w:sz w:val="28"/>
          <w:szCs w:val="28"/>
        </w:rPr>
        <w:t xml:space="preserve"> Одновременно приобретается способность концентрироваться на </w:t>
      </w:r>
      <w:proofErr w:type="gramStart"/>
      <w:r w:rsidRPr="00A13C3E">
        <w:rPr>
          <w:sz w:val="28"/>
          <w:szCs w:val="28"/>
        </w:rPr>
        <w:t>ва</w:t>
      </w:r>
      <w:r w:rsidRPr="00A13C3E">
        <w:rPr>
          <w:sz w:val="28"/>
          <w:szCs w:val="28"/>
        </w:rPr>
        <w:t>ж</w:t>
      </w:r>
      <w:r w:rsidRPr="00A13C3E">
        <w:rPr>
          <w:sz w:val="28"/>
          <w:szCs w:val="28"/>
        </w:rPr>
        <w:t>ном</w:t>
      </w:r>
      <w:proofErr w:type="gramEnd"/>
      <w:r w:rsidRPr="00A13C3E">
        <w:rPr>
          <w:sz w:val="28"/>
          <w:szCs w:val="28"/>
        </w:rPr>
        <w:t xml:space="preserve"> и понимать основной смысл текста.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A13C3E">
        <w:rPr>
          <w:sz w:val="28"/>
          <w:szCs w:val="28"/>
        </w:rPr>
        <w:t>Запись изучаемого - лучшая опора памяти при работе с книгой.</w:t>
      </w:r>
      <w:proofErr w:type="gramEnd"/>
      <w:r w:rsidRPr="00A13C3E">
        <w:rPr>
          <w:sz w:val="28"/>
          <w:szCs w:val="28"/>
        </w:rPr>
        <w:t xml:space="preserve"> </w:t>
      </w:r>
      <w:proofErr w:type="gramStart"/>
      <w:r w:rsidRPr="00A13C3E">
        <w:rPr>
          <w:sz w:val="28"/>
          <w:szCs w:val="28"/>
        </w:rPr>
        <w:t>Читая книгу, следует делать выписки, зарисовки, составлять схемы, тезисы, вып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сывать цифры, цитаты, вести конспекты.</w:t>
      </w:r>
      <w:proofErr w:type="gramEnd"/>
      <w:r w:rsidRPr="00A13C3E">
        <w:rPr>
          <w:sz w:val="28"/>
          <w:szCs w:val="28"/>
        </w:rPr>
        <w:t xml:space="preserve"> Запись изучаемой литературы лу</w:t>
      </w:r>
      <w:r w:rsidRPr="00A13C3E">
        <w:rPr>
          <w:sz w:val="28"/>
          <w:szCs w:val="28"/>
        </w:rPr>
        <w:t>ч</w:t>
      </w:r>
      <w:r w:rsidRPr="00A13C3E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A13C3E">
        <w:rPr>
          <w:sz w:val="28"/>
          <w:szCs w:val="28"/>
        </w:rPr>
        <w:t>й</w:t>
      </w:r>
      <w:r w:rsidRPr="00A13C3E">
        <w:rPr>
          <w:sz w:val="28"/>
          <w:szCs w:val="28"/>
        </w:rPr>
        <w:t xml:space="preserve">ствительно личным достоянием </w:t>
      </w:r>
      <w:proofErr w:type="gramStart"/>
      <w:r w:rsidRPr="00A13C3E">
        <w:rPr>
          <w:sz w:val="28"/>
          <w:szCs w:val="28"/>
        </w:rPr>
        <w:t>работающего</w:t>
      </w:r>
      <w:proofErr w:type="gramEnd"/>
      <w:r w:rsidRPr="00A13C3E">
        <w:rPr>
          <w:sz w:val="28"/>
          <w:szCs w:val="28"/>
        </w:rPr>
        <w:t xml:space="preserve"> с книгой.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Необходимо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1. 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лом или с ближайшим к цитате текстом. В противном случае можно выхв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тить отдельные мысли, не всегда точно или полно отражающие взгляды 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тора на данный вопрос в целом.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2. 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бывают краткие, состоящие из одного предложения, без разъя</w:t>
      </w:r>
      <w:r w:rsidRPr="00A13C3E">
        <w:rPr>
          <w:sz w:val="28"/>
          <w:szCs w:val="28"/>
        </w:rPr>
        <w:t>с</w:t>
      </w:r>
      <w:r w:rsidRPr="00A13C3E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 xml:space="preserve">чено (не теряя смысл) сформулировать каждый вопрос, основное положение. Овладев искусством составления тезисов,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3. 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знаниями. Конспект - наиболее эффективная форма записей при изуч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нии научной книги. В данном случае кратко записываются важнейшие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ством для нахождения соответствующих мест в тексте.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ное замечание, и цитату, и схему.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вместо того, чтобы следовать повествовательной схеме.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С помощью конспективной выписки можно также составить предлож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ние о том, какие темы освещаются в отдельных местах разных книг. Допо</w:t>
      </w:r>
      <w:r w:rsidRPr="00A13C3E">
        <w:rPr>
          <w:sz w:val="28"/>
          <w:szCs w:val="28"/>
        </w:rPr>
        <w:t>л</w:t>
      </w:r>
      <w:r w:rsidRPr="00A13C3E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</w:t>
      </w:r>
      <w:r w:rsidRPr="00A13C3E">
        <w:rPr>
          <w:sz w:val="28"/>
          <w:szCs w:val="28"/>
        </w:rPr>
        <w:t>в</w:t>
      </w:r>
      <w:r w:rsidRPr="00A13C3E">
        <w:rPr>
          <w:sz w:val="28"/>
          <w:szCs w:val="28"/>
        </w:rPr>
        <w:t>ления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lastRenderedPageBreak/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Конспекты, тезисы, цитаты могут иметь две формы: тетрадную 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точную. При тетрадной форме каждому учебному предмету необходимо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вести особую отдельную тетрадь.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сальная десятичная классификация) изучаемой книги.</w:t>
      </w:r>
    </w:p>
    <w:p w:rsidR="00A13C3E" w:rsidRPr="00A13C3E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Карточки можно использовать стандартные или изготовить самосто</w:t>
      </w:r>
      <w:r w:rsidRPr="00A13C3E">
        <w:rPr>
          <w:sz w:val="28"/>
          <w:szCs w:val="28"/>
        </w:rPr>
        <w:t>я</w:t>
      </w:r>
      <w:r w:rsidRPr="00A13C3E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 xml:space="preserve">ных ящиках или в конвертах. </w:t>
      </w:r>
      <w:proofErr w:type="gramStart"/>
      <w:r w:rsidRPr="00A13C3E">
        <w:rPr>
          <w:sz w:val="28"/>
          <w:szCs w:val="28"/>
        </w:rPr>
        <w:t>Эта система конспектирования имеет ряд пр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A13C3E">
        <w:rPr>
          <w:sz w:val="28"/>
          <w:szCs w:val="28"/>
        </w:rPr>
        <w:t>р</w:t>
      </w:r>
      <w:r w:rsidRPr="00A13C3E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  <w:proofErr w:type="gramEnd"/>
    </w:p>
    <w:p w:rsidR="00A13C3E" w:rsidRPr="00A13C3E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13C3E"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>
        <w:rPr>
          <w:sz w:val="28"/>
          <w:szCs w:val="28"/>
        </w:rPr>
        <w:t>В настоящий момент</w:t>
      </w:r>
      <w:r w:rsidR="00A13C3E" w:rsidRPr="00A13C3E">
        <w:rPr>
          <w:sz w:val="28"/>
          <w:szCs w:val="28"/>
        </w:rPr>
        <w:t xml:space="preserve"> суще</w:t>
      </w:r>
      <w:r>
        <w:rPr>
          <w:sz w:val="28"/>
          <w:szCs w:val="28"/>
        </w:rPr>
        <w:t>ствует</w:t>
      </w:r>
      <w:r w:rsidR="00A13C3E"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выписок из научной и специальной литературы. А используя сеть </w:t>
      </w:r>
      <w:proofErr w:type="spellStart"/>
      <w:r w:rsidR="00A13C3E" w:rsidRPr="00A13C3E">
        <w:rPr>
          <w:sz w:val="28"/>
          <w:szCs w:val="28"/>
        </w:rPr>
        <w:t>Internet</w:t>
      </w:r>
      <w:proofErr w:type="spellEnd"/>
      <w:r w:rsidR="00A13C3E" w:rsidRPr="00A13C3E">
        <w:rPr>
          <w:sz w:val="28"/>
          <w:szCs w:val="28"/>
        </w:rPr>
        <w:t>, мож</w:t>
      </w:r>
      <w:r>
        <w:rPr>
          <w:sz w:val="28"/>
          <w:szCs w:val="28"/>
        </w:rPr>
        <w:t>но получать</w:t>
      </w:r>
      <w:r w:rsidR="00A13C3E"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245B60">
      <w:pPr>
        <w:pStyle w:val="Default"/>
        <w:jc w:val="both"/>
        <w:rPr>
          <w:sz w:val="28"/>
          <w:szCs w:val="28"/>
        </w:rPr>
      </w:pPr>
    </w:p>
    <w:p w:rsidR="009C478C" w:rsidRDefault="009C478C" w:rsidP="00790CE8">
      <w:pPr>
        <w:pStyle w:val="Default"/>
        <w:rPr>
          <w:sz w:val="28"/>
          <w:szCs w:val="28"/>
        </w:rPr>
      </w:pPr>
    </w:p>
    <w:p w:rsidR="00C97AE3" w:rsidRDefault="00D8473C" w:rsidP="00F6167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F61671"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Подготовка к экзаменационной сессии и сдача экзаменов и зачетов я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 xml:space="preserve">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>. Серьезно подг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>
        <w:rPr>
          <w:sz w:val="28"/>
          <w:szCs w:val="28"/>
        </w:rPr>
        <w:t>обучающег</w:t>
      </w:r>
      <w:r w:rsidR="00790CE8">
        <w:rPr>
          <w:sz w:val="28"/>
          <w:szCs w:val="28"/>
        </w:rPr>
        <w:t>о</w:t>
      </w:r>
      <w:r w:rsidR="00790CE8">
        <w:rPr>
          <w:sz w:val="28"/>
          <w:szCs w:val="28"/>
        </w:rPr>
        <w:t>ся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Основное в подготовке к сессии - это повторение всего материала, ку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са или дисциплины, по которой необходимо сдавать экзамен. Только тот успевает,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рение усвоенных за семестр знаний.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семестре: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менам будет </w:t>
      </w:r>
      <w:r w:rsidR="00A85B89">
        <w:rPr>
          <w:sz w:val="28"/>
          <w:szCs w:val="28"/>
        </w:rPr>
        <w:t>осложнена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2. Приступать к повторению и обобщению материала необходимо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долго до сессии (примерно за месяц).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3. </w:t>
      </w:r>
      <w:proofErr w:type="gramStart"/>
      <w:r w:rsidRPr="0024618A">
        <w:rPr>
          <w:sz w:val="28"/>
          <w:szCs w:val="28"/>
        </w:rPr>
        <w:t>Перед повторением учебного материала необходимо еще раз св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</w:t>
      </w:r>
      <w:proofErr w:type="gramEnd"/>
      <w:r w:rsidRPr="0024618A">
        <w:rPr>
          <w:sz w:val="28"/>
          <w:szCs w:val="28"/>
        </w:rPr>
        <w:t xml:space="preserve"> В случае какой-либо неясности следует получить у преподавателя необходимые разъяснения.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вается ассоциативная взаимосвязь между окружающей обстановкой и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24618A">
        <w:rPr>
          <w:sz w:val="28"/>
          <w:szCs w:val="28"/>
        </w:rPr>
        <w:t>к</w:t>
      </w:r>
      <w:r w:rsidRPr="0024618A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24618A">
        <w:rPr>
          <w:sz w:val="28"/>
          <w:szCs w:val="28"/>
        </w:rPr>
        <w:t>р</w:t>
      </w:r>
      <w:r w:rsidRPr="0024618A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Но одно из важных условий укрепления памяти - это ее постоянное </w:t>
      </w:r>
      <w:proofErr w:type="spellStart"/>
      <w:r w:rsidRPr="0024618A">
        <w:rPr>
          <w:sz w:val="28"/>
          <w:szCs w:val="28"/>
        </w:rPr>
        <w:t>тренирование</w:t>
      </w:r>
      <w:proofErr w:type="spellEnd"/>
      <w:r w:rsidRPr="0024618A">
        <w:rPr>
          <w:sz w:val="28"/>
          <w:szCs w:val="28"/>
        </w:rPr>
        <w:t>. Хотя мысль о том, что повторение - мать учения, не ориг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5. Начинать повторение следует с чтения конспектов. Прочитав вним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ограничиваться при повторении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6. Повторяя материал по темам, надо добиваться его отчетливого усв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ения. Рекомендуется при повторении использовать такие приемы овладения знаниями: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</w:t>
      </w:r>
      <w:r w:rsidRPr="0024618A">
        <w:rPr>
          <w:sz w:val="28"/>
          <w:szCs w:val="28"/>
        </w:rPr>
        <w:t>д</w:t>
      </w:r>
      <w:r w:rsidRPr="0024618A">
        <w:rPr>
          <w:sz w:val="28"/>
          <w:szCs w:val="28"/>
        </w:rPr>
        <w:t>ствуясь программой (применять самоконтроль);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риал, синтезировать его;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г) рассказывать повторенный и усвоенный материал своим товарищам, отвечать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сультациях.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lastRenderedPageBreak/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171B34">
        <w:rPr>
          <w:sz w:val="28"/>
          <w:szCs w:val="28"/>
        </w:rPr>
        <w:t>по</w:t>
      </w:r>
      <w:r w:rsidR="00F61671">
        <w:rPr>
          <w:sz w:val="28"/>
          <w:szCs w:val="28"/>
        </w:rPr>
        <w:t>в</w:t>
      </w:r>
      <w:r w:rsidR="00171B34">
        <w:rPr>
          <w:sz w:val="28"/>
          <w:szCs w:val="28"/>
        </w:rPr>
        <w:t>торение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 дни подготовки к экзаменам избегайте чрезмерной перегрузки у</w:t>
      </w:r>
      <w:r w:rsidRPr="0024618A">
        <w:rPr>
          <w:sz w:val="28"/>
          <w:szCs w:val="28"/>
        </w:rPr>
        <w:t>м</w:t>
      </w:r>
      <w:r w:rsidRPr="0024618A">
        <w:rPr>
          <w:sz w:val="28"/>
          <w:szCs w:val="28"/>
        </w:rPr>
        <w:t>ственной работой, придерживайся гигиенического режима, чередуй труд и отдых.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Основой для определения отметки на экзамене служит уровень усво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ны. </w:t>
      </w:r>
    </w:p>
    <w:p w:rsidR="0024618A" w:rsidRPr="0024618A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При определении требований к экзаменационным оценкам преподав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ваний, не меняющихся практически все время существования высшей шк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лы. Эти требования следующие: 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стороннее, систематическое и глубокое знание учебно-программного матер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 xml:space="preserve">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дованной программой. Как правило, отметка "отлично" выставляется обуч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ющимся, усвоившим взаимосвязь основных понятий дисциплины в их знач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ренные в программе задания, усвоивший основную литературу, рекоменд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ванную в программе. Как правило, отметка "хорошо" выставляется обуча</w:t>
      </w:r>
      <w:r w:rsidRPr="0024618A">
        <w:rPr>
          <w:sz w:val="28"/>
          <w:szCs w:val="28"/>
        </w:rPr>
        <w:t>ю</w:t>
      </w:r>
      <w:r w:rsidRPr="0024618A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собным к их самостоятельному пополнению и обновлению в ходе дальне</w:t>
      </w:r>
      <w:r w:rsidRPr="0024618A">
        <w:rPr>
          <w:sz w:val="28"/>
          <w:szCs w:val="28"/>
        </w:rPr>
        <w:t>й</w:t>
      </w:r>
      <w:r w:rsidRPr="0024618A">
        <w:rPr>
          <w:sz w:val="28"/>
          <w:szCs w:val="28"/>
        </w:rPr>
        <w:t>шей учебной работы и профессиональной деятельности;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живший знания основного учебно-программного материала в объеме, нео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ходимом для дальнейшей учебы и предстоящей работы по профессии, спра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>ка "удовлетворительно" выставляется обучающимся, допустившим погре</w:t>
      </w:r>
      <w:r w:rsidRPr="0024618A">
        <w:rPr>
          <w:sz w:val="28"/>
          <w:szCs w:val="28"/>
        </w:rPr>
        <w:t>ш</w:t>
      </w:r>
      <w:r w:rsidRPr="0024618A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24618A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24618A">
        <w:rPr>
          <w:sz w:val="28"/>
          <w:szCs w:val="28"/>
        </w:rPr>
        <w:t>а</w:t>
      </w:r>
      <w:r w:rsidRPr="0024618A">
        <w:rPr>
          <w:sz w:val="28"/>
          <w:szCs w:val="28"/>
        </w:rPr>
        <w:t>нятий по соответствующей дисциплине.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24618A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Текущий контроль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</w:t>
      </w:r>
      <w:r w:rsidR="00C97AE3">
        <w:rPr>
          <w:sz w:val="28"/>
          <w:szCs w:val="28"/>
        </w:rPr>
        <w:t>, пропускающим занятия, выдаются дополнительные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 xml:space="preserve">седованием по теме занятия.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Default="00856233" w:rsidP="009E5D44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Обучающимся</w:t>
      </w:r>
      <w:proofErr w:type="gramEnd"/>
      <w:r w:rsidR="00C97AE3">
        <w:rPr>
          <w:sz w:val="28"/>
          <w:szCs w:val="28"/>
        </w:rPr>
        <w:t>, не получившим зачетное количество баллов по текущ</w:t>
      </w:r>
      <w:r w:rsidR="00C97AE3">
        <w:rPr>
          <w:sz w:val="28"/>
          <w:szCs w:val="28"/>
        </w:rPr>
        <w:t>е</w:t>
      </w:r>
      <w:r w:rsidR="00C97AE3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>
        <w:rPr>
          <w:sz w:val="28"/>
          <w:szCs w:val="28"/>
        </w:rPr>
        <w:t>о</w:t>
      </w:r>
      <w:r w:rsidR="00C97AE3">
        <w:rPr>
          <w:sz w:val="28"/>
          <w:szCs w:val="28"/>
        </w:rPr>
        <w:t xml:space="preserve">межуточную аттестацию. </w:t>
      </w:r>
    </w:p>
    <w:p w:rsidR="00171B34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 в задании – 2. </w:t>
      </w:r>
    </w:p>
    <w:p w:rsidR="00C97AE3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 (при получении зачета). </w:t>
      </w:r>
    </w:p>
    <w:p w:rsidR="00C97AE3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201374">
        <w:rPr>
          <w:sz w:val="28"/>
          <w:szCs w:val="27"/>
          <w:shd w:val="clear" w:color="auto" w:fill="FFFFFF"/>
        </w:rPr>
        <w:t>Обучающи</w:t>
      </w:r>
      <w:r>
        <w:rPr>
          <w:sz w:val="28"/>
          <w:szCs w:val="27"/>
          <w:shd w:val="clear" w:color="auto" w:fill="FFFFFF"/>
        </w:rPr>
        <w:t>е</w:t>
      </w:r>
      <w:r w:rsidRPr="00201374">
        <w:rPr>
          <w:sz w:val="28"/>
          <w:szCs w:val="27"/>
          <w:shd w:val="clear" w:color="auto" w:fill="FFFFFF"/>
        </w:rPr>
        <w:t>ся</w:t>
      </w:r>
      <w:r w:rsidR="00C97AE3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>
        <w:rPr>
          <w:sz w:val="28"/>
          <w:szCs w:val="28"/>
        </w:rPr>
        <w:t>с</w:t>
      </w:r>
      <w:r w:rsidR="00C97AE3">
        <w:rPr>
          <w:sz w:val="28"/>
          <w:szCs w:val="28"/>
        </w:rPr>
        <w:t xml:space="preserve">циплины в разделе «Содержание дисциплины». </w:t>
      </w:r>
    </w:p>
    <w:p w:rsidR="00C63E92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9A3A99" w:rsidRDefault="009A3A99" w:rsidP="009E5D44">
      <w:pPr>
        <w:pStyle w:val="Default"/>
        <w:ind w:firstLine="567"/>
        <w:jc w:val="both"/>
        <w:rPr>
          <w:sz w:val="28"/>
          <w:szCs w:val="28"/>
        </w:rPr>
      </w:pPr>
    </w:p>
    <w:p w:rsidR="00BD0911" w:rsidRPr="00BD0911" w:rsidRDefault="004E0686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="00BD0911"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контрольных работ</w:t>
      </w:r>
      <w:r w:rsid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студентами заочной формы обучения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предлагается студентам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заочной формы обучения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выработки умения дать полный ответ на вопрос изучаемого курса, лак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ничный, аргументированный, с выводами. Как правило, она выполняется студентами, обучающимися по заочной форме обучения.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ее требует самостоятельности и ответственного отнош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способности работать с литературой по проблеме, знаний истории и те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вопроса, основных теоретических постулатов.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контрольной работы выбирается студентом в соответствии с первой буквой фамилии студента на основе нижеприведенной таблицы.</w:t>
      </w: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1- Распределение вариантов контрольных работ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варианта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буква фамилии студента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АГЖК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БДЗЛОС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ВЕИМП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НРУЦЩ</w:t>
            </w:r>
          </w:p>
        </w:tc>
      </w:tr>
      <w:tr w:rsidR="00BD0911" w:rsidRPr="00BD0911" w:rsidTr="003C06B1">
        <w:tc>
          <w:tcPr>
            <w:tcW w:w="4785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6" w:type="dxa"/>
          </w:tcPr>
          <w:p w:rsidR="00BD0911" w:rsidRPr="00BD0911" w:rsidRDefault="00BD0911" w:rsidP="00BD09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ФЧЭЯТХШЮ</w:t>
            </w:r>
          </w:p>
        </w:tc>
      </w:tr>
    </w:tbl>
    <w:p w:rsid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быть грамотно оформлена, листы пронумерованы, во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структуру и последовательность заданий; содержать список 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пользованной литературы (приводится  в конце работы), ссылки  на цитир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источники, а также дату и подпись. В письменной работе необходимо оставлять поля для замечаний преподавателя и дальнейшей подготовки к 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перед ее защитой. Успешное выполнение контрольной работы учитывается при выставлении экзаменационной оценки.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должен превышать 12-15 страниц печатного или 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кописного текста.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должна быть структурирована следующим обр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зом: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титульный лист (Приложение Б);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основная часть работы;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список использованной литературы.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контрольной работы: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Поля: вверху, снизу – 2 см, слева – 3 см, справа – 1 см. </w:t>
      </w:r>
      <w:proofErr w:type="gramEnd"/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Сноски: Если используется цитата из журнала: автор, название статьи // название журнала, год издания, номер журнала, страницы на которых ра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положена статья.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оформляется в соответствии с требованиями к оформлению рефератов, курсовых, дипломных работ.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может включать в себя решение задач.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контрольной работы необходимо выписать условия задачи. Указать формулы, которые будут использоваться при решении зад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чи, представить условия в графической форме, если это необходимо.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отразить сам процесс решения с указанием ответа.  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может быть в форме тестовых заданий. Титул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лист оформления контрольной работы представлен в приложении 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D0911" w:rsidRPr="00BD0911" w:rsidRDefault="00BD0911" w:rsidP="00BD09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контрольных работ для студентов заочно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Вариант 1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система и бюджетное устройство РФ. Виды бюджетов.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прогнозируемом году при следующих условиях: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2,1%;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федерального бюджета в прогнозируемом году составят 18% от ВВП;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федерального бюджета в прогнозируемом году составит 0,7%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его обслуживание по бюджету муниципального образования, если доходы на предстоящий финансовый год  в соответствии с решением о бюджете пл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нируются в размере 1560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 безвозмездные поступления составят 17%, расходы планируются в размере 1675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бюджетами бюджетной системы РФ. Бюджетный менеджмент.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 использование космического пространства;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противопожарной безопасности;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рыночной инфраструктуры;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финансовой помощи на финансирование дефицита бюджета г. Тольятти;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аппарата управления Оренбургской области.</w:t>
      </w:r>
    </w:p>
    <w:p w:rsidR="00BD0911" w:rsidRPr="00BD0911" w:rsidRDefault="00BD0911" w:rsidP="00BD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№2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доходов федерального бюджета в прогноз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67,5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увеличится на 12,5%;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федерального бюджета в прогнозируемом году составят 21%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0,9% от объема его расходов.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объем дефицита, долга и расходов на его обслуживание по субъекту РФ, если известно, что в соответствии с З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 о бюджете субъекта РФ объем региональные налоги составляют 56785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отчисления от федеральных налогов и сборов – 41500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безвозмездные поступления из федерального бюджета - 6500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3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вопрос: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организации межбюджетных отношений. Формы межбюджетных трансфертов.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1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в соотве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Бюджетным кодексом РФ финансирование следующих расходов: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расходов федерального бюджета в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гнозируемом году при следующих условиях: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ВВП составит 65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трлн.р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а в прогнозируемом году ув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личится на 3,5%;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федерального бюджета в прогнозируемом году составят 19,5% от ВВП;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федерального бюджета в прогнозируемом году составит 1,5% от объема его доходов.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№ 3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ассчитайте объем среднедушевых валовых налоговых ресурсов по субъекту РФ, используя специальные данные. Валовой реги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продукт составляет: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промышленности 29805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хозяйстве 5100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 4988 млн. руб.,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отраслях рыночных услуг 10200 млн. руб. </w:t>
      </w:r>
    </w:p>
    <w:p w:rsidR="00BD0911" w:rsidRPr="00BD0911" w:rsidRDefault="00BD0911" w:rsidP="00BD0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2310,2 тыс. чел. Доля налоговых изъятий в сельском хозяйстве – 5,1%, в строительстве – 17,3%, в промышленности – 24,4%, в отраслях рыночных услуг – 16,9%.</w:t>
      </w: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11" w:rsidRPr="00BD0911" w:rsidRDefault="00BD0911" w:rsidP="00BD09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Вариант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политика в рыночной экономике. Основные направления бюджетной политики России на перспективу.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граждан, занятых в бюджетном секторе, в предстоящем финансовом году составят 12 350 000 рублей,  работающих в реальном секторе экономики – 56 800 000 рублей, занятых в сфере услуг – 10 900 000 рублей.</w:t>
      </w:r>
    </w:p>
    <w:p w:rsidR="00BD0911" w:rsidRPr="00BD0911" w:rsidRDefault="00BD0911" w:rsidP="00BD091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доходов, освобождаемых от налогообложения, составит 19 %. Коэффициент сбора налога составляет 0,97.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Требуется: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Выполнить функции экономиста Министерства финансов субъекта РФ и рассчитать планируемый контингент по налогу на доходы физических лиц на прогнозируемый год</w:t>
      </w:r>
    </w:p>
    <w:p w:rsidR="00BD0911" w:rsidRPr="00BD0911" w:rsidRDefault="00BD0911" w:rsidP="00BD0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Рассчитать сумму налога, которая поступит в бюджет субъекта.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предельный размер дефицита, долга и расходов на обслуживание долга для бюджета муниципального образования, если д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на предстоящий финансовый год  в соответствии с решением о бюдж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планируются в размере 3660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безвозмездные посту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составят 12%, расходы планируются в размере 3875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азграничьте по уровням бюджетной системы финансиров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следующих расходов (с указанием конкретного бюджета):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железнодорожного транспорта;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на содержание БГТИ (филиала) ГОУ ВПО ОГУ;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МУЗ «Центральная городская больница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узулука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и погашение государственного долга субъекта РФ (С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марская область);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средств массовой информации;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органов местного самоуправления г. Бузулука;</w:t>
      </w:r>
    </w:p>
    <w:p w:rsidR="00BD0911" w:rsidRPr="00BD0911" w:rsidRDefault="00BD0911" w:rsidP="00BD09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выборов Президента РФ на территории Оре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бургской области.</w:t>
      </w:r>
    </w:p>
    <w:p w:rsidR="00BD0911" w:rsidRPr="00BD0911" w:rsidRDefault="00BD0911" w:rsidP="00BD0911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911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BD0911">
        <w:rPr>
          <w:rFonts w:ascii="Times New Roman" w:hAnsi="Times New Roman" w:cs="Times New Roman"/>
          <w:sz w:val="28"/>
          <w:szCs w:val="28"/>
        </w:rPr>
        <w:t xml:space="preserve"> </w:t>
      </w:r>
      <w:r w:rsidRPr="00BD0911">
        <w:rPr>
          <w:rFonts w:ascii="Times New Roman" w:hAnsi="Times New Roman" w:cs="Times New Roman"/>
          <w:b/>
          <w:sz w:val="28"/>
          <w:szCs w:val="28"/>
        </w:rPr>
        <w:t>5</w:t>
      </w:r>
    </w:p>
    <w:p w:rsidR="00BD0911" w:rsidRPr="00BD0911" w:rsidRDefault="00BD0911" w:rsidP="00BD09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Теоретический вопрос: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классификация РФ, ее роль в бюджетном процессе.</w:t>
      </w:r>
    </w:p>
    <w:p w:rsidR="00BD0911" w:rsidRPr="00BD0911" w:rsidRDefault="00BD0911" w:rsidP="00BD09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proofErr w:type="gramStart"/>
      <w:r w:rsidRPr="00B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размер  дефицита и сумму дотации сельскому бюджету на основании следующих данных: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 сельского бюджета  620,0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закрепленных доходов 86,0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размер дефицита бюджета в предстоящем году  7%,</w:t>
      </w:r>
    </w:p>
    <w:p w:rsidR="00BD0911" w:rsidRPr="00BD0911" w:rsidRDefault="00BD0911" w:rsidP="00BD09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отчислений от федеральных налогов и доходов 340,0 </w:t>
      </w:r>
      <w:proofErr w:type="spell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proofErr w:type="gramStart"/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валовые налоговые ресурсы по субъекту РФ, уч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следующие данные: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региональный продукт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промышленности – 28705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4100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3988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9200 млн. руб.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налоговых изъятий составляет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промышленности – 24,4 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сельском хозяйстве – 5,1 %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строительстве – 17,3 %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отраслях рыночных услуг – 16,9 %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в субъекте РФ составляет – 2210200 чел.</w:t>
      </w:r>
    </w:p>
    <w:p w:rsidR="00BD0911" w:rsidRPr="00BD0911" w:rsidRDefault="00BD0911" w:rsidP="00BD09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  <w:proofErr w:type="gramStart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пределите в соответствии с Бюджетным кодексом РФ пр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объем дефицита, долга и расходов на его обслуживание по муниц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пальному образованию, используя нижеприведенные данные.</w:t>
      </w:r>
    </w:p>
    <w:p w:rsidR="00BD0911" w:rsidRPr="00BD0911" w:rsidRDefault="00BD0911" w:rsidP="00BD09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Выписка из Решения «О бюджете города 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BD09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….. год»: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3"/>
        <w:gridCol w:w="3408"/>
      </w:tblGrid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разделов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405493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налоговые 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222685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неналоговые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42577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финансовая помощь из вышестоящего бюджета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140231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всего: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431530</w:t>
            </w:r>
          </w:p>
        </w:tc>
      </w:tr>
      <w:tr w:rsidR="00BD0911" w:rsidRPr="00BD0911" w:rsidTr="003C06B1">
        <w:trPr>
          <w:jc w:val="center"/>
        </w:trPr>
        <w:tc>
          <w:tcPr>
            <w:tcW w:w="6163" w:type="dxa"/>
          </w:tcPr>
          <w:p w:rsidR="00BD0911" w:rsidRPr="00BD0911" w:rsidRDefault="00BD0911" w:rsidP="00BD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</w:t>
            </w:r>
          </w:p>
        </w:tc>
        <w:tc>
          <w:tcPr>
            <w:tcW w:w="3408" w:type="dxa"/>
          </w:tcPr>
          <w:p w:rsidR="00BD0911" w:rsidRPr="00BD0911" w:rsidRDefault="00BD0911" w:rsidP="00BD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9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26037</w:t>
            </w:r>
          </w:p>
        </w:tc>
      </w:tr>
    </w:tbl>
    <w:p w:rsidR="00BD0911" w:rsidRPr="00BD0911" w:rsidRDefault="00BD0911" w:rsidP="00BD0911">
      <w:pPr>
        <w:spacing w:after="0" w:line="240" w:lineRule="auto"/>
        <w:ind w:left="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Проанализируйте, соответствует ли требованиям Бюджетного кодекса РФ указанный в условиях дефицит бюджета.</w:t>
      </w:r>
    </w:p>
    <w:p w:rsidR="00BD0911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Default="00BD0911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2.7 </w:t>
      </w:r>
      <w:r w:rsidR="004E0686" w:rsidRPr="004E0686">
        <w:rPr>
          <w:b/>
          <w:bCs/>
          <w:sz w:val="28"/>
          <w:szCs w:val="28"/>
        </w:rPr>
        <w:t>Методические рекомендации по выполнению и защите курсовых работ</w:t>
      </w:r>
    </w:p>
    <w:p w:rsidR="004E0686" w:rsidRDefault="004E0686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0686" w:rsidRPr="004E0686" w:rsidRDefault="004E0686" w:rsidP="004E0686">
      <w:pPr>
        <w:shd w:val="clear" w:color="auto" w:fill="FFFFFF"/>
        <w:spacing w:after="0" w:line="240" w:lineRule="auto"/>
        <w:ind w:left="6" w:right="23" w:firstLine="55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является самостоятельной работой на определенную тему, выполненная студентом под руководством преподавателя.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9" w:right="7" w:firstLine="557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Целью написания курсовой работы является: развитие творческих спосо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ностей студента; приобретение и развитие навыков самостоятельно анализир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вать, делать выводы; ориентироваться в сложившейся  экономической ситуации; выявлять актуальные проблемы и проводить научные изыскания путей и мет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дов их решения; приобретение навыков решения нестандартных задач, прогн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зирования экономических процессов в сфере финансов государства и конкретн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го учреждения; видеть перспективы развития бюджетных отношений и своей профессиональной деятельности.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24" w:right="2"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Курсовая работа должна носить творческий характер и содержать анализ различных точек зрения по освещаемым дискуссионным вопросам, а также практическую оценку и свое отношение к ним. В ходе написания курсовой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 должен использовать знания, полученные в процессе изучения смежных дисциплин специализации, собирать и анализировать практический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материал. Органическое сочетание теоретических знаний с примерами из прак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тики определяют качество выполненной курсовой работы. Содержащиеся в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боте отдельные положения должны подтверждаться не выдуманными примера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ми с условными цифрами, а подлинными плановыми и фактическими показате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лями деятельности организаций и учреждений.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процессе написания курсовой работы студент должен разобраться в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ретических вопросах избранной темы, самостоятельно проанализировать пра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тический материал, разобрать и обосновать практические предложения.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48" w:right="2" w:firstLine="55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 начале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изучаются законодательные, нормативные и инструктивные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риалы, затем монографии отдельных авторов, после чего периодические изд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ния. Глубокое и всестороннее знакомство с литературными источниками позв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лит плодотворно, со знанием дела подобрать необходимый практический мат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риал.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50" w:firstLine="538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Таким образом, качественно выполненная курсовая работа характеризу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ется двумя основными ее составляющими: во-первых, раскрытие экономиче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ской сущности изучаемой проблемы и изложение собственной позиции по дис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куссионным вопросам; во-вторых, глубокий и всесторонний анализ действую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щей практики, исходя из конкретного фактического материала.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Простое пере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писывание прочитанного материала, изложение дискуссионных вопросов без формирования собственной позиции, описание текущих инструкций, без анали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тического осмысливания практического материала может послужить причиной низкой оценки выполненной курсовой работы, т.к. такая работа не отражает умение автора самостоятельно и творчески использовать имеющийся материал и сочетать его с теоретическими знаниями, полученными при изучении данной дисциплины.</w:t>
      </w:r>
      <w:proofErr w:type="gramEnd"/>
    </w:p>
    <w:p w:rsidR="004E0686" w:rsidRPr="004E0686" w:rsidRDefault="004E0686" w:rsidP="004E0686">
      <w:pPr>
        <w:shd w:val="clear" w:color="auto" w:fill="FFFFFF"/>
        <w:spacing w:after="0" w:line="240" w:lineRule="auto"/>
        <w:ind w:left="7" w:right="31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Процесс выполнения курсовой работы включает три основных этапа: набор темы, подбор литературы и написание работы с доработкой при наличии зам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чаний со стороны научного руководителя.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" w:right="98" w:firstLine="521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При выборе темы курсовой работы студент исходит из своих научных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тересов, возможности сбора практического материала, знания специальной эк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номической литературы. Студенты заочного отделения могут выбрать 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му, 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вечающую профилю работы. Тематика курсовых работ разрабатывается кафе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д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рой «Финансы и кредит» и, как правило, содержит перечень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тем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как общетео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ретического содержания, так и темы, отвечающие потребно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стям современной практики. Выбранная студентом тема должна быть закреп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лена за ним кафедрой. Совпадение тем курсовых работ у студентов одной учебной группы не доп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у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стимо. После закрепления за студентом выбранной темы кафедра назначает научным руководителем преподавателя, который осуществляет руководство выполнением курсовой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17" w:firstLine="523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После выбора темы курсовой работы студент приступает к подбору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тературы. Основой на данном этапе является перечень литературы, указанный преподавателем по данной дисциплине на лекциях, семинарских занятиях, а также дополнительная литература, рекомендованная для самостоятельной ра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боты студентов. Если данной литературы оказывается недостаточно, студент 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lastRenderedPageBreak/>
        <w:t>должен обратиться за помощью к научному руководителю, который указывает работы экономистов, ведущих исследования по выбранной теме или близкой к ней. Опираясь на эти сведения, студент самостоятельно расширяет перечень ли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тературы, подбирает и изучает ее, используя для этого библиотечные каталоги. Литературные источники подбираются так, чтобы в их перечне содержались р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боты общетеоретического характера и отражающие действующую практику. Особое внимание нужно уделить изучению публикаций последних лет. В каче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 xml:space="preserve">стве сведений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об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имеющихся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по теме работы публикаций выступают перечни использованной или дополнительной литературы, которые многие авторы дают в конце книг или статей, а также ссылки на те или иные работы, которые дела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ются в публикациях. Необходимо также тщательно изучить ведомственные, ди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рективные и инструктивные материалы, касающиеся темы работы.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left="29" w:firstLine="542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Рекомендуется следующая последовательность изучения литературных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точников: первоначально изучается литература общетеоретического характе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ра, затем директивные материалы Президента и Правительства РФ, затем моно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softHyphen/>
        <w:t>графии отдельных авторов, после чего статьи из периодических изданий /журналов, газет/ и инструктивные материалы. При использовании в работе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тат и свободного пересказа принципиальных положений отдельных авторов в тексте необходимо делать ссылки на соответствующий литературный источник. Наличие подобных ссылок свидетельствует о добросовестной работе студента и придает его курсовой работе убедительность, а недоговоренное заимствование чужих мыслей снижает ее качество.</w:t>
      </w:r>
    </w:p>
    <w:p w:rsidR="004E0686" w:rsidRPr="004E0686" w:rsidRDefault="004E0686" w:rsidP="004E0686">
      <w:pPr>
        <w:shd w:val="clear" w:color="auto" w:fill="FFFFFF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pacing w:val="-6"/>
          <w:sz w:val="28"/>
          <w:szCs w:val="24"/>
        </w:rPr>
      </w:pP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          После подбора и тщательного изучения подобранных литературных  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с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точников начинается процесс непосредственно написания курсовой работы. Структура и состав курсовой работы будут рассмотрены ниже. Те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кст сл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едует излагать литературным языком, с применением экономических и других терм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и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нов.  Все части работы должны быть логически связаны между собой, написаны четким и простым языком, сжатым и выразительным. При изложении текста  нужно избегать повторений одинаковых слов, словосочетаний, оборотов.  С ц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е</w:t>
      </w:r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 xml:space="preserve">лью улучшения содержания и стиля изложенного  необходимо отредактировать  </w:t>
      </w:r>
      <w:proofErr w:type="gramStart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написанное</w:t>
      </w:r>
      <w:proofErr w:type="gramEnd"/>
      <w:r w:rsidRPr="004E0686">
        <w:rPr>
          <w:rFonts w:ascii="Times New Roman" w:hAnsi="Times New Roman" w:cs="Times New Roman"/>
          <w:color w:val="000000"/>
          <w:spacing w:val="-6"/>
          <w:sz w:val="28"/>
          <w:szCs w:val="24"/>
        </w:rPr>
        <w:t>.</w:t>
      </w:r>
    </w:p>
    <w:p w:rsidR="004E0686" w:rsidRDefault="004E0686" w:rsidP="00BD091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pacing w:val="-6"/>
          <w:sz w:val="28"/>
        </w:rPr>
        <w:t>В установленные кафедрой сроки законченная курсовая работа представл</w:t>
      </w:r>
      <w:r>
        <w:rPr>
          <w:spacing w:val="-6"/>
          <w:sz w:val="28"/>
        </w:rPr>
        <w:t>я</w:t>
      </w:r>
      <w:r>
        <w:rPr>
          <w:spacing w:val="-6"/>
          <w:sz w:val="28"/>
        </w:rPr>
        <w:t>ется на проверку научному руководителю. Научный руководитель, проверив р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>боту, может возвратить ее для доработки вместе с письменными замечаниями.  Студент должен устранить полученные замечания в установленный  срок, после чего работа допускается к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0" w:right="7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Курсовая работа представляется на кафедру в установленный срок и до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пускается к защите при наличии рекомендации научного руководителя.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67" w:firstLine="5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Защита представляет собой завершающий этап выполнения курсовой раб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ты, цель ее - выявить глубину знаний студента по исследуемой проблеме и сам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стоятельность выполнения работы. Студент должен хорошо ориентиро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ваться в представленной работе, уметь раскрыть источники цифровых данных, методы расчетов, ответить на вопросы как теоретического, так и практического характ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ра, относящиеся к данной проблеме.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4" w:firstLine="54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lastRenderedPageBreak/>
        <w:t>При проверке работы целесообразно не только вносить замечания на по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ля работы, но и подробно отмечать в рецензиях недостатки, ошибочность или н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точность тех или иных положений. После того, как курсовая работа проверена, рекомендуется допускать к защите с предварительной оценкой /при защите она может измениться/. Если студент, защищающий свою работу, демонстрирует хорошие, глубокие знания - оценка повышается, но не более чем на один балл, т.к. оценивается не только защита, но и содержание работы. Незнание студентом материала, которое обнаруживается при защите, дает основание снизить оценку вплоть до неудовлетворительной, поскольку становиться очевидной несамост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ятельность выполнения курсовой работы.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7" w:right="5" w:firstLine="53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Оценка знаний студента производится комиссией. После проверки курсовой работы один экземпляр рецензии вместе с курсовой работой возвращаем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ся ст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денту. Можно рекомендовать готовиться к защите непосредственно учи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тывая эти замечания, полагая остальной материал относительно правильным. Отлично выполненные курсовые работы по рекомендации научного руководи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softHyphen/>
        <w:t>теля и р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 xml:space="preserve">шению комиссии могут быть зачтены без защиты. 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0" w:right="2" w:firstLine="5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  <w:lang w:eastAsia="ru-RU"/>
        </w:rPr>
        <w:t>При подготовке к защите студент готовит аннотацию к работе в объеме 2-х машинописных страниц и устное вы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ступление не более  5-7 минут.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Выступление в ходе защиты должно: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быть четким и лаконичным;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содержать основные направления курсовой работы;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- освещать выводы и результаты проведенного исследования.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2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При защите работ комиссия должна проверить понимание и освоение 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ст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у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дентом разработанной им темы, его знакомство с литературными источни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  <w:lang w:eastAsia="ru-RU"/>
        </w:rPr>
        <w:t xml:space="preserve">ками, инструктивными, законодательными материалами по теме работы и 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оконч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color w:val="000000"/>
          <w:spacing w:val="-8"/>
          <w:sz w:val="28"/>
          <w:szCs w:val="24"/>
          <w:lang w:eastAsia="ru-RU"/>
        </w:rPr>
        <w:t>тельно оценить защищенную работу,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17" w:right="10" w:firstLine="55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 xml:space="preserve">Курсовая работа с учетом ее содержания и защиты оценивается по </w:t>
      </w:r>
      <w:proofErr w:type="spellStart"/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ч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4"/>
          <w:lang w:eastAsia="ru-RU"/>
        </w:rPr>
        <w:t>ты</w:t>
      </w:r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>рехбальной</w:t>
      </w:r>
      <w:proofErr w:type="spellEnd"/>
      <w:r w:rsidRPr="004E0686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4"/>
          <w:lang w:eastAsia="ru-RU"/>
        </w:rPr>
        <w:t xml:space="preserve"> системе.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5" w:right="7" w:firstLine="55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«отлично» ставиться за всестороннюю и глубокую разработку темы на основе широкого круга источников информации, если проявлены кри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тическое отношение к используемому материалу и самостоятельность сужде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ний, правильны расчеты и выводы, не существенных недостатков в стиле из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ложения.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4" w:firstLine="55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«хорошо». Работа отвечает всем требованиям по содержанию, оформлению и стилю изложения, выполнена на достаточно высоком теоретиче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ском уровне, полно и всесторонне освещает вопросы темы, показывает исполь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>зование ряда фактических данных, свидетельствует о наличии отдельных эле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  <w:t xml:space="preserve">ментов самостоятельности, а </w:t>
      </w:r>
      <w:proofErr w:type="gramStart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также</w:t>
      </w:r>
      <w:proofErr w:type="gramEnd"/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 xml:space="preserve"> если при защите подтверждается понимание и усвоение студентом разработанной темы и удовлетворительное знакомство с литературой.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Оценка «удовлетворительно» стави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ться за работу, текст и цифровые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да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ные которой свидетельствуют о том, что студент добросовестно ознакомил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t>ся и проработал основные источники, целом правильно осветил вопросы те</w:t>
      </w:r>
      <w:r w:rsidRPr="004E0686">
        <w:rPr>
          <w:rFonts w:ascii="Times New Roman" w:eastAsia="Times New Roman" w:hAnsi="Times New Roman" w:cs="Times New Roman"/>
          <w:color w:val="000000"/>
          <w:spacing w:val="-5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мы, но в работе имеются отдельные ошибки.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left="2" w:right="17" w:firstLine="5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Работа, не отвечающая требованиям, предусмотренным данными мет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дическими указаниями по выполнению курсовых работ, содержащая кру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ные ошибки,  свидетельствующая о непонимании студентом избранной им темы, оценивается 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как неудовлетворительная, не допускается к защите и подл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жит перера</w:t>
      </w:r>
      <w:r w:rsidRPr="004E0686">
        <w:rPr>
          <w:rFonts w:ascii="Times New Roman" w:eastAsia="Times New Roman" w:hAnsi="Times New Roman" w:cs="Times New Roman"/>
          <w:color w:val="000000"/>
          <w:spacing w:val="-7"/>
          <w:w w:val="105"/>
          <w:sz w:val="28"/>
          <w:szCs w:val="24"/>
          <w:lang w:eastAsia="ru-RU"/>
        </w:rPr>
        <w:t>ботке. Повторно работа сдается с обязательным представлением предыдущей рецензии.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4"/>
          <w:lang w:eastAsia="ru-RU"/>
        </w:rPr>
        <w:t xml:space="preserve">В случае неспособности студента дать развернутый ответ на вопросы в процессе 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защиты, работа оценивается как неудовлетворительная и остае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т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ся на кафедре. Студент пишет другую работу на новую тему или, как и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4"/>
          <w:lang w:eastAsia="ru-RU"/>
        </w:rPr>
        <w:t xml:space="preserve">ключение, допускается </w:t>
      </w:r>
      <w:r w:rsidRPr="004E0686">
        <w:rPr>
          <w:rFonts w:ascii="Times New Roman" w:eastAsia="Times New Roman" w:hAnsi="Times New Roman" w:cs="Times New Roman"/>
          <w:color w:val="000000"/>
          <w:spacing w:val="-8"/>
          <w:w w:val="105"/>
          <w:sz w:val="28"/>
          <w:szCs w:val="24"/>
          <w:lang w:eastAsia="ru-RU"/>
        </w:rPr>
        <w:t>к повторной защите.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pacing w:val="-9"/>
          <w:sz w:val="28"/>
          <w:szCs w:val="24"/>
          <w:lang w:eastAsia="ru-RU"/>
        </w:rPr>
        <w:t>Несвоевременное представление курсовой работы приравнивается к не</w:t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явке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на экзамен. Студент, не выполнивший в срок курсовую работу или полу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8"/>
          <w:sz w:val="28"/>
          <w:szCs w:val="24"/>
          <w:lang w:eastAsia="ru-RU"/>
        </w:rPr>
        <w:t>чивший</w:t>
      </w: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t>неудовлетворительную оценку на защите, не допускается к сдаче оче</w:t>
      </w:r>
      <w:r w:rsidRPr="004E0686">
        <w:rPr>
          <w:rFonts w:ascii="Times New Roman" w:eastAsia="Times New Roman" w:hAnsi="Times New Roman" w:cs="Times New Roman"/>
          <w:color w:val="000000"/>
          <w:spacing w:val="-10"/>
          <w:sz w:val="28"/>
          <w:szCs w:val="24"/>
          <w:lang w:eastAsia="ru-RU"/>
        </w:rPr>
        <w:softHyphen/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редной экзам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национной сессии.</w:t>
      </w:r>
    </w:p>
    <w:p w:rsidR="004E0686" w:rsidRPr="004E0686" w:rsidRDefault="004E0686" w:rsidP="00BD0911">
      <w:pPr>
        <w:shd w:val="clear" w:color="auto" w:fill="FFFFFF"/>
        <w:spacing w:after="0" w:line="240" w:lineRule="auto"/>
        <w:ind w:right="17" w:firstLine="5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Лучшие курсовые работы могут быть рекомендованы кафедрой для 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опубликования в сборниках студенческих работ или предоставлены на ко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курс </w:t>
      </w:r>
      <w:r w:rsidRPr="004E0686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студенческих работ.</w:t>
      </w:r>
    </w:p>
    <w:p w:rsidR="004E0686" w:rsidRPr="004E0686" w:rsidRDefault="004E0686" w:rsidP="00BD0911">
      <w:pPr>
        <w:keepNext/>
        <w:shd w:val="clear" w:color="auto" w:fill="FFFFFF"/>
        <w:spacing w:after="0" w:line="240" w:lineRule="auto"/>
        <w:ind w:right="1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</w:t>
      </w:r>
      <w:r w:rsidRPr="004E06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Примерная тематика курсовых работ</w:t>
      </w:r>
    </w:p>
    <w:p w:rsidR="004E0686" w:rsidRPr="004E0686" w:rsidRDefault="004E0686" w:rsidP="00BD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формирования и значение бюджетов межгосударстве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образований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снижения доходного потенциала регионов в условиях финансового кризиса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финансового контроля в бюджетной сфере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контроля в бюджетных системах разных стран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аудита эффективности за рубежом и его применение в России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финансирования расходов по реализации социальной защиты населения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бюджетной системы РФ и методы ее п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вышения.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местных бюджетов и методы ее повыш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6D7400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устойчивость бюджетов субъектов РФ и методы ее п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0686"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бюджетной системы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бюджета и проблемы их мобилизации.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государственного стимулирования производственных отраслей и  их совершенствование.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сельского хозяйства и его 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стимулирование промышленности и его сове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стимулирование строительства и его соверше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расходов территориальных бюджетов и направл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территориальных бюджетов и напра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его совершенствования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субъекта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полномочия и проблемы их реализации на уровне муниципального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местного бюджета и направления их совершенствов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местных бюджетов 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бюджетов субъектов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РФ и субъектами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межбюджетных отношений между субъекта РФ и муниципальным образованием.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Сбалансированность бюджетов и способы ее достижения.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распределение фонда финансовой поддержки муниципальных образований.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субъекта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дефицита бюджета муниципального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нормативы как основа планирования бюджетных расх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 и источники ее финансового обе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социальных расходов федерального бюджета.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бюджета субъекта РФ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социальных расходов местного бюджета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поддержка населения и ее реализация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образов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современных условиях.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финансирования расходов на здрав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в условиях медицинского страхования.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доходов и расходов высших и иных (професси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нальных) учебных заведений в условиях рынка.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науки в условиях рыночных отношений.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финансирование расходов на государственное управление, судебную, законодательную, исполнительную ветви власти в РФ.</w:t>
      </w:r>
      <w:proofErr w:type="gramEnd"/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расходов бюджета на оборону  в РФ.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бюджета обеспечение безопасности государства в РФ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 на результат и его роль в решение социально — экономических задач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процесс и его организация на уровне муниципальн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образования.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бюджетного планирования и прогнозиров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современной российской экономике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540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Бюджетирование,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результат, как метод орг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расходов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образования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здравоохранения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финансового 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культуры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финансового 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учрежд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социальной защиты населения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государственную поддержку сельского х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 и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безработных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на поддержку транспорта и дорожное хозя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повышение их эффективности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социальной защиты семей и имеющих детей в Российской Федерации</w:t>
      </w:r>
    </w:p>
    <w:p w:rsidR="004E0686" w:rsidRPr="004E0686" w:rsidRDefault="004E0686" w:rsidP="00BD0911">
      <w:pPr>
        <w:numPr>
          <w:ilvl w:val="0"/>
          <w:numId w:val="21"/>
        </w:numPr>
        <w:tabs>
          <w:tab w:val="num" w:pos="-709"/>
          <w:tab w:val="num" w:pos="-426"/>
          <w:tab w:val="num" w:pos="360"/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социальная помощь отдельным категориям граждан в Российской Федерац</w:t>
      </w:r>
      <w:proofErr w:type="gramStart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4E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механизм</w:t>
      </w:r>
    </w:p>
    <w:p w:rsidR="004E0686" w:rsidRDefault="004E06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E0686" w:rsidSect="00F6167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1A" w:rsidRDefault="003B271A" w:rsidP="00817BE6">
      <w:pPr>
        <w:spacing w:after="0" w:line="240" w:lineRule="auto"/>
      </w:pPr>
      <w:r>
        <w:separator/>
      </w:r>
    </w:p>
  </w:endnote>
  <w:endnote w:type="continuationSeparator" w:id="0">
    <w:p w:rsidR="003B271A" w:rsidRDefault="003B271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E26EC4" w:rsidRDefault="00E26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00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26EC4" w:rsidRDefault="00E26E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1A" w:rsidRDefault="003B271A" w:rsidP="00817BE6">
      <w:pPr>
        <w:spacing w:after="0" w:line="240" w:lineRule="auto"/>
      </w:pPr>
      <w:r>
        <w:separator/>
      </w:r>
    </w:p>
  </w:footnote>
  <w:footnote w:type="continuationSeparator" w:id="0">
    <w:p w:rsidR="003B271A" w:rsidRDefault="003B271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E6A33"/>
    <w:multiLevelType w:val="multilevel"/>
    <w:tmpl w:val="DB40D3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149C4"/>
    <w:multiLevelType w:val="hybridMultilevel"/>
    <w:tmpl w:val="6D606BCC"/>
    <w:lvl w:ilvl="0" w:tplc="26C2309A">
      <w:start w:val="1"/>
      <w:numFmt w:val="decimal"/>
      <w:lvlText w:val="%1"/>
      <w:lvlJc w:val="left"/>
      <w:pPr>
        <w:tabs>
          <w:tab w:val="num" w:pos="707"/>
        </w:tabs>
        <w:ind w:left="634" w:firstLine="76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E3C86"/>
    <w:multiLevelType w:val="hybridMultilevel"/>
    <w:tmpl w:val="256AA558"/>
    <w:lvl w:ilvl="0" w:tplc="28BE8ED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B7709"/>
    <w:multiLevelType w:val="multilevel"/>
    <w:tmpl w:val="711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19"/>
  </w:num>
  <w:num w:numId="7">
    <w:abstractNumId w:val="7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7218"/>
    <w:rsid w:val="00067BE2"/>
    <w:rsid w:val="000742EB"/>
    <w:rsid w:val="00074BB1"/>
    <w:rsid w:val="00090B2C"/>
    <w:rsid w:val="000B2A80"/>
    <w:rsid w:val="000C0D2C"/>
    <w:rsid w:val="000E2B93"/>
    <w:rsid w:val="000E6D5B"/>
    <w:rsid w:val="000E76F8"/>
    <w:rsid w:val="000E7C52"/>
    <w:rsid w:val="000F1364"/>
    <w:rsid w:val="000F47B3"/>
    <w:rsid w:val="000F4960"/>
    <w:rsid w:val="000F6DC6"/>
    <w:rsid w:val="000F6E51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077D"/>
    <w:rsid w:val="001D570E"/>
    <w:rsid w:val="001D7710"/>
    <w:rsid w:val="001E0193"/>
    <w:rsid w:val="00201374"/>
    <w:rsid w:val="0020537E"/>
    <w:rsid w:val="00226338"/>
    <w:rsid w:val="00230A0A"/>
    <w:rsid w:val="002361B3"/>
    <w:rsid w:val="002424BE"/>
    <w:rsid w:val="00245B60"/>
    <w:rsid w:val="0024618A"/>
    <w:rsid w:val="00252D95"/>
    <w:rsid w:val="00254A0C"/>
    <w:rsid w:val="00274B72"/>
    <w:rsid w:val="0028456E"/>
    <w:rsid w:val="00295FA6"/>
    <w:rsid w:val="00296AF0"/>
    <w:rsid w:val="00296EA5"/>
    <w:rsid w:val="002A0B29"/>
    <w:rsid w:val="002A651C"/>
    <w:rsid w:val="002A6DA9"/>
    <w:rsid w:val="002B1C34"/>
    <w:rsid w:val="002C1D37"/>
    <w:rsid w:val="002D5A72"/>
    <w:rsid w:val="002F2714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A684B"/>
    <w:rsid w:val="003B271A"/>
    <w:rsid w:val="003D2372"/>
    <w:rsid w:val="003E5D3B"/>
    <w:rsid w:val="003E6D16"/>
    <w:rsid w:val="003F3711"/>
    <w:rsid w:val="00400ABA"/>
    <w:rsid w:val="0040665C"/>
    <w:rsid w:val="00406F40"/>
    <w:rsid w:val="0041695A"/>
    <w:rsid w:val="004445F3"/>
    <w:rsid w:val="0047249A"/>
    <w:rsid w:val="00476C03"/>
    <w:rsid w:val="00477D55"/>
    <w:rsid w:val="0049342A"/>
    <w:rsid w:val="004B7E80"/>
    <w:rsid w:val="004C473C"/>
    <w:rsid w:val="004D7C28"/>
    <w:rsid w:val="004E0686"/>
    <w:rsid w:val="004E25DD"/>
    <w:rsid w:val="004E31B6"/>
    <w:rsid w:val="00510906"/>
    <w:rsid w:val="005364C3"/>
    <w:rsid w:val="005560B4"/>
    <w:rsid w:val="00577215"/>
    <w:rsid w:val="00581A7F"/>
    <w:rsid w:val="005940CA"/>
    <w:rsid w:val="005A7965"/>
    <w:rsid w:val="005B1884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544F5"/>
    <w:rsid w:val="0066682C"/>
    <w:rsid w:val="00683D2C"/>
    <w:rsid w:val="00694DBB"/>
    <w:rsid w:val="00695993"/>
    <w:rsid w:val="006B3592"/>
    <w:rsid w:val="006B73CE"/>
    <w:rsid w:val="006C49F0"/>
    <w:rsid w:val="006D669F"/>
    <w:rsid w:val="006D7400"/>
    <w:rsid w:val="006E22BA"/>
    <w:rsid w:val="007237BD"/>
    <w:rsid w:val="007311BE"/>
    <w:rsid w:val="00771419"/>
    <w:rsid w:val="00782079"/>
    <w:rsid w:val="00790CE8"/>
    <w:rsid w:val="00795A67"/>
    <w:rsid w:val="007B19F5"/>
    <w:rsid w:val="007B6491"/>
    <w:rsid w:val="007B7050"/>
    <w:rsid w:val="007C37D2"/>
    <w:rsid w:val="007F327D"/>
    <w:rsid w:val="00811604"/>
    <w:rsid w:val="0081644D"/>
    <w:rsid w:val="00817741"/>
    <w:rsid w:val="00817BE6"/>
    <w:rsid w:val="00836AFF"/>
    <w:rsid w:val="00844FA5"/>
    <w:rsid w:val="00852328"/>
    <w:rsid w:val="00856233"/>
    <w:rsid w:val="008612F5"/>
    <w:rsid w:val="00864760"/>
    <w:rsid w:val="00867E66"/>
    <w:rsid w:val="00875FD6"/>
    <w:rsid w:val="00884786"/>
    <w:rsid w:val="00891CFA"/>
    <w:rsid w:val="008960B2"/>
    <w:rsid w:val="008A1682"/>
    <w:rsid w:val="008C45A3"/>
    <w:rsid w:val="008C7425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324FC"/>
    <w:rsid w:val="00942A48"/>
    <w:rsid w:val="0095387D"/>
    <w:rsid w:val="0096189A"/>
    <w:rsid w:val="00971339"/>
    <w:rsid w:val="00971A20"/>
    <w:rsid w:val="009A2754"/>
    <w:rsid w:val="009A3A99"/>
    <w:rsid w:val="009A7CC2"/>
    <w:rsid w:val="009B3D8D"/>
    <w:rsid w:val="009C3876"/>
    <w:rsid w:val="009C478C"/>
    <w:rsid w:val="009D5553"/>
    <w:rsid w:val="009E5D44"/>
    <w:rsid w:val="009F2D05"/>
    <w:rsid w:val="00A062B2"/>
    <w:rsid w:val="00A13C3E"/>
    <w:rsid w:val="00A156E1"/>
    <w:rsid w:val="00A21299"/>
    <w:rsid w:val="00A25CEA"/>
    <w:rsid w:val="00A27161"/>
    <w:rsid w:val="00A379D3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02B1E"/>
    <w:rsid w:val="00B37660"/>
    <w:rsid w:val="00B424B2"/>
    <w:rsid w:val="00B45D4F"/>
    <w:rsid w:val="00B55747"/>
    <w:rsid w:val="00B70C03"/>
    <w:rsid w:val="00B7266B"/>
    <w:rsid w:val="00B75188"/>
    <w:rsid w:val="00B80AC3"/>
    <w:rsid w:val="00BD025A"/>
    <w:rsid w:val="00BD0911"/>
    <w:rsid w:val="00BD3C36"/>
    <w:rsid w:val="00BE2DBF"/>
    <w:rsid w:val="00C021A9"/>
    <w:rsid w:val="00C402DF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B0039"/>
    <w:rsid w:val="00CF1E76"/>
    <w:rsid w:val="00D01E2B"/>
    <w:rsid w:val="00D06BDB"/>
    <w:rsid w:val="00D21FDD"/>
    <w:rsid w:val="00D276CE"/>
    <w:rsid w:val="00D549EA"/>
    <w:rsid w:val="00D57F9A"/>
    <w:rsid w:val="00D6778C"/>
    <w:rsid w:val="00D728DC"/>
    <w:rsid w:val="00D74262"/>
    <w:rsid w:val="00D766CE"/>
    <w:rsid w:val="00D80EEC"/>
    <w:rsid w:val="00D8473C"/>
    <w:rsid w:val="00D87D6D"/>
    <w:rsid w:val="00DA6EB3"/>
    <w:rsid w:val="00DB129C"/>
    <w:rsid w:val="00DC3091"/>
    <w:rsid w:val="00DE022B"/>
    <w:rsid w:val="00DE2A49"/>
    <w:rsid w:val="00DE2C03"/>
    <w:rsid w:val="00DE5160"/>
    <w:rsid w:val="00DF2AAB"/>
    <w:rsid w:val="00E0413F"/>
    <w:rsid w:val="00E05EBF"/>
    <w:rsid w:val="00E143A0"/>
    <w:rsid w:val="00E174AF"/>
    <w:rsid w:val="00E26EC4"/>
    <w:rsid w:val="00E2757D"/>
    <w:rsid w:val="00E43E0B"/>
    <w:rsid w:val="00E44437"/>
    <w:rsid w:val="00E548E6"/>
    <w:rsid w:val="00E604E5"/>
    <w:rsid w:val="00E73975"/>
    <w:rsid w:val="00E847AC"/>
    <w:rsid w:val="00E84A4D"/>
    <w:rsid w:val="00E94264"/>
    <w:rsid w:val="00EC45E6"/>
    <w:rsid w:val="00EC7874"/>
    <w:rsid w:val="00ED27C5"/>
    <w:rsid w:val="00ED51B3"/>
    <w:rsid w:val="00F1559F"/>
    <w:rsid w:val="00F3154B"/>
    <w:rsid w:val="00F35BA8"/>
    <w:rsid w:val="00F414AC"/>
    <w:rsid w:val="00F42881"/>
    <w:rsid w:val="00F46FAD"/>
    <w:rsid w:val="00F61671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3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13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713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1339"/>
  </w:style>
  <w:style w:type="paragraph" w:styleId="ad">
    <w:name w:val="Balloon Text"/>
    <w:basedOn w:val="a"/>
    <w:link w:val="ae"/>
    <w:uiPriority w:val="99"/>
    <w:semiHidden/>
    <w:unhideWhenUsed/>
    <w:rsid w:val="00F6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167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E0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1">
    <w:name w:val="Сетка таблицы1"/>
    <w:basedOn w:val="a1"/>
    <w:next w:val="a3"/>
    <w:rsid w:val="00BD0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6DE4-D058-4C56-B790-B2112AF5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9151</Words>
  <Characters>52164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MKA</cp:lastModifiedBy>
  <cp:revision>3</cp:revision>
  <cp:lastPrinted>2019-01-17T10:23:00Z</cp:lastPrinted>
  <dcterms:created xsi:type="dcterms:W3CDTF">2021-11-24T07:20:00Z</dcterms:created>
  <dcterms:modified xsi:type="dcterms:W3CDTF">2021-11-24T07:21:00Z</dcterms:modified>
</cp:coreProperties>
</file>