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B9" w:rsidRDefault="00D424B9" w:rsidP="00D424B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AB160F"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265D95">
        <w:rPr>
          <w:szCs w:val="28"/>
        </w:rPr>
        <w:t>биоэкологии и техносферной безопасности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E7FA5">
      <w:pPr>
        <w:pStyle w:val="ReportHead"/>
        <w:suppressAutoHyphens/>
        <w:ind w:firstLine="567"/>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D66234" w:rsidRPr="00D66234" w:rsidRDefault="00D66234" w:rsidP="00D66234">
      <w:pPr>
        <w:pStyle w:val="ReportHead"/>
        <w:suppressAutoHyphens/>
        <w:rPr>
          <w:i/>
          <w:u w:val="single"/>
        </w:rPr>
      </w:pPr>
      <w:r w:rsidRPr="00D66234">
        <w:rPr>
          <w:i/>
          <w:u w:val="single"/>
        </w:rPr>
        <w:t>23.03.03 Эксплуатация транспортно-технологических машин и комплексов</w:t>
      </w:r>
    </w:p>
    <w:p w:rsidR="00D66234" w:rsidRPr="00D66234" w:rsidRDefault="00D66234" w:rsidP="00D66234">
      <w:pPr>
        <w:pStyle w:val="ReportHead"/>
        <w:suppressAutoHyphens/>
        <w:rPr>
          <w:vertAlign w:val="superscript"/>
        </w:rPr>
      </w:pPr>
      <w:r w:rsidRPr="00D66234">
        <w:rPr>
          <w:vertAlign w:val="superscript"/>
        </w:rPr>
        <w:t>(код и наименование направления подготовки)</w:t>
      </w:r>
    </w:p>
    <w:p w:rsidR="00D66234" w:rsidRPr="00D66234" w:rsidRDefault="00D66234" w:rsidP="00D66234">
      <w:pPr>
        <w:pStyle w:val="ReportHead"/>
        <w:suppressAutoHyphens/>
        <w:rPr>
          <w:i/>
          <w:u w:val="single"/>
        </w:rPr>
      </w:pPr>
      <w:r w:rsidRPr="00D66234">
        <w:rPr>
          <w:i/>
          <w:u w:val="single"/>
        </w:rPr>
        <w:t>Сервис транспортных и технологических машин и оборудования (нефтегазодобыча)</w:t>
      </w:r>
    </w:p>
    <w:p w:rsidR="00D66234" w:rsidRPr="00D66234" w:rsidRDefault="00D66234" w:rsidP="00D66234">
      <w:pPr>
        <w:pStyle w:val="ReportHead"/>
        <w:suppressAutoHyphens/>
        <w:rPr>
          <w:vertAlign w:val="superscript"/>
        </w:rPr>
      </w:pPr>
      <w:r w:rsidRPr="00D66234">
        <w:rPr>
          <w:vertAlign w:val="superscript"/>
        </w:rPr>
        <w:t xml:space="preserve"> (наименование направленности (профиля) образовательной программы)</w:t>
      </w:r>
    </w:p>
    <w:p w:rsidR="005B0042" w:rsidRPr="005B0042" w:rsidRDefault="005B0042" w:rsidP="005B0042">
      <w:pPr>
        <w:pStyle w:val="ReportHead"/>
        <w:suppressAutoHyphens/>
        <w:spacing w:before="120"/>
        <w:rPr>
          <w:szCs w:val="28"/>
        </w:rPr>
      </w:pPr>
      <w:r w:rsidRPr="005B0042">
        <w:rPr>
          <w:szCs w:val="28"/>
        </w:rPr>
        <w:t>Тип образовательной программы</w:t>
      </w:r>
    </w:p>
    <w:p w:rsidR="005B0042" w:rsidRPr="005B0042" w:rsidRDefault="005B0042" w:rsidP="005B0042">
      <w:pPr>
        <w:pStyle w:val="ReportHead"/>
        <w:suppressAutoHyphens/>
        <w:rPr>
          <w:i/>
          <w:szCs w:val="28"/>
          <w:u w:val="single"/>
        </w:rPr>
      </w:pPr>
      <w:r w:rsidRPr="005B0042">
        <w:rPr>
          <w:i/>
          <w:szCs w:val="28"/>
          <w:u w:val="single"/>
        </w:rPr>
        <w:t>Программа академического бакалавриата</w:t>
      </w:r>
    </w:p>
    <w:p w:rsidR="005B0042" w:rsidRDefault="005B0042"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D66234">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AE1F02">
        <w:rPr>
          <w:szCs w:val="28"/>
        </w:rPr>
        <w:t>202</w:t>
      </w:r>
      <w:r w:rsidR="00DA6E1E">
        <w:rPr>
          <w:szCs w:val="28"/>
        </w:rPr>
        <w:t>1</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B0042">
        <w:rPr>
          <w:sz w:val="28"/>
          <w:szCs w:val="28"/>
        </w:rPr>
        <w:t xml:space="preserve">сост.: </w:t>
      </w:r>
      <w:r>
        <w:rPr>
          <w:sz w:val="28"/>
          <w:szCs w:val="28"/>
        </w:rPr>
        <w:t>А.</w:t>
      </w:r>
      <w:r w:rsidR="00DA6E1E">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Бузулук: БГТИ (филиал) ОГУ, </w:t>
      </w:r>
      <w:r w:rsidR="00AE1F02">
        <w:rPr>
          <w:sz w:val="28"/>
          <w:szCs w:val="28"/>
        </w:rPr>
        <w:t>202</w:t>
      </w:r>
      <w:r w:rsidR="00DA6E1E">
        <w:rPr>
          <w:sz w:val="28"/>
          <w:szCs w:val="28"/>
        </w:rPr>
        <w:t>1</w:t>
      </w:r>
      <w:r w:rsidR="008D4D99" w:rsidRPr="006454D5">
        <w:rPr>
          <w:sz w:val="28"/>
          <w:szCs w:val="28"/>
        </w:rPr>
        <w:t>.</w:t>
      </w:r>
      <w:r w:rsidR="00BD6C2A">
        <w:rPr>
          <w:sz w:val="28"/>
          <w:szCs w:val="28"/>
        </w:rPr>
        <w:t xml:space="preserve"> –</w:t>
      </w:r>
      <w:r w:rsidR="004D25B5">
        <w:rPr>
          <w:sz w:val="28"/>
          <w:szCs w:val="28"/>
        </w:rPr>
        <w:t xml:space="preserve"> </w:t>
      </w:r>
      <w:r w:rsidR="00A3388E">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w:t>
      </w:r>
      <w:r w:rsidR="00DA6E1E">
        <w:rPr>
          <w:rFonts w:ascii="Times New Roman" w:hAnsi="Times New Roman" w:cs="Times New Roman"/>
          <w:sz w:val="28"/>
          <w:szCs w:val="28"/>
        </w:rPr>
        <w:t>П. Девяткина</w:t>
      </w:r>
    </w:p>
    <w:p w:rsidR="00DA6E1E" w:rsidRDefault="00DA6E1E" w:rsidP="008D4D99">
      <w:pPr>
        <w:spacing w:after="0" w:line="240" w:lineRule="auto"/>
        <w:ind w:firstLine="567"/>
        <w:jc w:val="both"/>
        <w:rPr>
          <w:rFonts w:ascii="Times New Roman" w:hAnsi="Times New Roman" w:cs="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E1F02">
        <w:rPr>
          <w:rFonts w:ascii="Times New Roman" w:hAnsi="Times New Roman" w:cs="Times New Roman"/>
          <w:sz w:val="28"/>
          <w:szCs w:val="28"/>
        </w:rPr>
        <w:t>202</w:t>
      </w:r>
      <w:r w:rsidR="00DA6E1E">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D66234" w:rsidRDefault="008D4D99" w:rsidP="00D66234">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D66234" w:rsidRPr="00D66234" w:rsidRDefault="008D4D99" w:rsidP="00D66234">
      <w:pPr>
        <w:spacing w:after="0" w:line="240" w:lineRule="auto"/>
        <w:ind w:firstLine="709"/>
        <w:jc w:val="both"/>
        <w:rPr>
          <w:rFonts w:ascii="Times New Roman"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D66234">
        <w:rPr>
          <w:szCs w:val="28"/>
        </w:rPr>
        <w:t xml:space="preserve"> </w:t>
      </w:r>
      <w:r w:rsidR="00D66234" w:rsidRPr="00D66234">
        <w:rPr>
          <w:rFonts w:ascii="Times New Roman" w:hAnsi="Times New Roman" w:cs="Times New Roman"/>
          <w:sz w:val="28"/>
          <w:szCs w:val="28"/>
        </w:rPr>
        <w:t>подготовки 23.03.03 Эксплуатация транспортно-технологических машин и комплексов.</w:t>
      </w:r>
    </w:p>
    <w:p w:rsidR="00213169" w:rsidRPr="00D66234" w:rsidRDefault="00213169" w:rsidP="00213169">
      <w:pPr>
        <w:spacing w:after="0" w:line="240" w:lineRule="auto"/>
        <w:ind w:firstLine="709"/>
        <w:jc w:val="both"/>
        <w:rPr>
          <w:rFonts w:ascii="Times New Roman" w:eastAsia="Calibri" w:hAnsi="Times New Roman" w:cs="Times New Roman"/>
          <w:sz w:val="28"/>
          <w:szCs w:val="28"/>
        </w:rPr>
      </w:pP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BC1A7E">
          <w:pPr>
            <w:pStyle w:val="12"/>
            <w:rPr>
              <w:rFonts w:eastAsiaTheme="minorEastAsia"/>
              <w:noProof/>
              <w:lang w:eastAsia="ru-RU"/>
            </w:rPr>
          </w:pPr>
          <w:r w:rsidRPr="008D4D40">
            <w:fldChar w:fldCharType="begin"/>
          </w:r>
          <w:r w:rsidRPr="008D4D40">
            <w:instrText xml:space="preserve"> TOC \o "1-3" \h \z \u </w:instrText>
          </w:r>
          <w:r w:rsidRPr="008D4D40">
            <w:fldChar w:fldCharType="separate"/>
          </w:r>
          <w:hyperlink w:anchor="_Toc17758087" w:history="1">
            <w:r w:rsidR="008D4D40" w:rsidRPr="008D4D40">
              <w:rPr>
                <w:rStyle w:val="a9"/>
                <w:noProof/>
                <w:szCs w:val="28"/>
              </w:rPr>
              <w:t>1 Пояснительная записка</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_Toc17758087 \h </w:instrText>
            </w:r>
            <w:r w:rsidR="008D4D40" w:rsidRPr="008D4D40">
              <w:rPr>
                <w:noProof/>
                <w:webHidden/>
              </w:rPr>
            </w:r>
            <w:r w:rsidR="008D4D40" w:rsidRPr="008D4D40">
              <w:rPr>
                <w:noProof/>
                <w:webHidden/>
              </w:rPr>
              <w:fldChar w:fldCharType="separate"/>
            </w:r>
            <w:r w:rsidR="00AE1F8B">
              <w:rPr>
                <w:noProof/>
                <w:webHidden/>
              </w:rPr>
              <w:t>4</w:t>
            </w:r>
            <w:r w:rsidR="008D4D40" w:rsidRPr="008D4D40">
              <w:rPr>
                <w:noProof/>
                <w:webHidden/>
              </w:rPr>
              <w:fldChar w:fldCharType="end"/>
            </w:r>
          </w:hyperlink>
        </w:p>
        <w:p w:rsidR="008D4D40" w:rsidRPr="008D4D40" w:rsidRDefault="00C37AB7" w:rsidP="00BC1A7E">
          <w:pPr>
            <w:pStyle w:val="12"/>
            <w:rPr>
              <w:rFonts w:eastAsiaTheme="minorEastAsia"/>
              <w:noProof/>
              <w:lang w:eastAsia="ru-RU"/>
            </w:rPr>
          </w:pPr>
          <w:hyperlink w:anchor="_Toc17758088" w:history="1">
            <w:r w:rsidR="008D4D40" w:rsidRPr="008D4D40">
              <w:rPr>
                <w:rStyle w:val="a9"/>
                <w:noProof/>
                <w:szCs w:val="28"/>
              </w:rPr>
              <w:t>2 Виды аудиторной и внеаудиторной самостоятельной работы студентов по дисциплине</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_Toc17758088 \h </w:instrText>
            </w:r>
            <w:r w:rsidR="008D4D40" w:rsidRPr="008D4D40">
              <w:rPr>
                <w:noProof/>
                <w:webHidden/>
              </w:rPr>
            </w:r>
            <w:r w:rsidR="008D4D40" w:rsidRPr="008D4D40">
              <w:rPr>
                <w:noProof/>
                <w:webHidden/>
              </w:rPr>
              <w:fldChar w:fldCharType="separate"/>
            </w:r>
            <w:r w:rsidR="00AE1F8B">
              <w:rPr>
                <w:noProof/>
                <w:webHidden/>
              </w:rPr>
              <w:t>5</w:t>
            </w:r>
            <w:r w:rsidR="008D4D40" w:rsidRPr="008D4D40">
              <w:rPr>
                <w:noProof/>
                <w:webHidden/>
              </w:rPr>
              <w:fldChar w:fldCharType="end"/>
            </w:r>
          </w:hyperlink>
        </w:p>
        <w:p w:rsidR="008D4D40" w:rsidRPr="008D4D40" w:rsidRDefault="00C37AB7" w:rsidP="00BC1A7E">
          <w:pPr>
            <w:pStyle w:val="12"/>
            <w:rPr>
              <w:rFonts w:eastAsiaTheme="minorEastAsia"/>
              <w:noProof/>
              <w:lang w:eastAsia="ru-RU"/>
            </w:rPr>
          </w:pPr>
          <w:hyperlink w:anchor="_Toc17758089" w:history="1">
            <w:r w:rsidR="008D4D40" w:rsidRPr="008D4D40">
              <w:rPr>
                <w:rStyle w:val="a9"/>
                <w:noProof/>
                <w:szCs w:val="28"/>
              </w:rPr>
              <w:t>3 Методические рекомендации студентам</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_Toc17758089 \h </w:instrText>
            </w:r>
            <w:r w:rsidR="008D4D40" w:rsidRPr="008D4D40">
              <w:rPr>
                <w:noProof/>
                <w:webHidden/>
              </w:rPr>
            </w:r>
            <w:r w:rsidR="008D4D40" w:rsidRPr="008D4D40">
              <w:rPr>
                <w:noProof/>
                <w:webHidden/>
              </w:rPr>
              <w:fldChar w:fldCharType="separate"/>
            </w:r>
            <w:r w:rsidR="00AE1F8B">
              <w:rPr>
                <w:noProof/>
                <w:webHidden/>
              </w:rPr>
              <w:t>5</w:t>
            </w:r>
            <w:r w:rsidR="008D4D40" w:rsidRPr="008D4D40">
              <w:rPr>
                <w:noProof/>
                <w:webHidden/>
              </w:rPr>
              <w:fldChar w:fldCharType="end"/>
            </w:r>
          </w:hyperlink>
        </w:p>
        <w:p w:rsidR="008D4D40" w:rsidRPr="008D4D40" w:rsidRDefault="00C37AB7" w:rsidP="00BC1A7E">
          <w:pPr>
            <w:pStyle w:val="12"/>
            <w:rPr>
              <w:rFonts w:eastAsiaTheme="minorEastAsia"/>
              <w:noProof/>
              <w:lang w:eastAsia="ru-RU"/>
            </w:rPr>
          </w:pPr>
          <w:hyperlink w:anchor="_Toc17758090" w:history="1">
            <w:r w:rsidR="008D4D40" w:rsidRPr="008D4D40">
              <w:rPr>
                <w:rStyle w:val="a9"/>
                <w:noProof/>
                <w:szCs w:val="28"/>
              </w:rPr>
              <w:t>3.1 Методические рекомендации по самоподготовке</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_Toc17758090 \h </w:instrText>
            </w:r>
            <w:r w:rsidR="008D4D40" w:rsidRPr="008D4D40">
              <w:rPr>
                <w:noProof/>
                <w:webHidden/>
              </w:rPr>
            </w:r>
            <w:r w:rsidR="008D4D40" w:rsidRPr="008D4D40">
              <w:rPr>
                <w:noProof/>
                <w:webHidden/>
              </w:rPr>
              <w:fldChar w:fldCharType="separate"/>
            </w:r>
            <w:r w:rsidR="00AE1F8B">
              <w:rPr>
                <w:noProof/>
                <w:webHidden/>
              </w:rPr>
              <w:t>6</w:t>
            </w:r>
            <w:r w:rsidR="008D4D40" w:rsidRPr="008D4D40">
              <w:rPr>
                <w:noProof/>
                <w:webHidden/>
              </w:rPr>
              <w:fldChar w:fldCharType="end"/>
            </w:r>
          </w:hyperlink>
        </w:p>
        <w:p w:rsidR="008D4D40" w:rsidRPr="008D4D40" w:rsidRDefault="00C37AB7" w:rsidP="00BC1A7E">
          <w:pPr>
            <w:pStyle w:val="12"/>
            <w:rPr>
              <w:rFonts w:eastAsiaTheme="minorEastAsia"/>
              <w:noProof/>
              <w:lang w:eastAsia="ru-RU"/>
            </w:rPr>
          </w:pPr>
          <w:hyperlink w:anchor="_Toc17758091" w:history="1">
            <w:r w:rsidR="008D4D40" w:rsidRPr="008D4D40">
              <w:rPr>
                <w:rStyle w:val="a9"/>
                <w:noProof/>
                <w:szCs w:val="28"/>
              </w:rPr>
              <w:t>3.2 Методические рекомендации по подготовке к практическим занятиям (семинарам)</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_Toc17758091 \h </w:instrText>
            </w:r>
            <w:r w:rsidR="008D4D40" w:rsidRPr="008D4D40">
              <w:rPr>
                <w:noProof/>
                <w:webHidden/>
              </w:rPr>
            </w:r>
            <w:r w:rsidR="008D4D40" w:rsidRPr="008D4D40">
              <w:rPr>
                <w:noProof/>
                <w:webHidden/>
              </w:rPr>
              <w:fldChar w:fldCharType="separate"/>
            </w:r>
            <w:r w:rsidR="00AE1F8B">
              <w:rPr>
                <w:noProof/>
                <w:webHidden/>
              </w:rPr>
              <w:t>9</w:t>
            </w:r>
            <w:r w:rsidR="008D4D40" w:rsidRPr="008D4D40">
              <w:rPr>
                <w:noProof/>
                <w:webHidden/>
              </w:rPr>
              <w:fldChar w:fldCharType="end"/>
            </w:r>
          </w:hyperlink>
        </w:p>
        <w:p w:rsidR="008D4D40" w:rsidRPr="008D4D40" w:rsidRDefault="00C37AB7" w:rsidP="00BC1A7E">
          <w:pPr>
            <w:pStyle w:val="12"/>
            <w:rPr>
              <w:rFonts w:eastAsiaTheme="minorEastAsia"/>
              <w:noProof/>
              <w:lang w:eastAsia="ru-RU"/>
            </w:rPr>
          </w:pPr>
          <w:hyperlink w:anchor="_Toc17758092" w:history="1">
            <w:r w:rsidR="008D4D40" w:rsidRPr="008D4D40">
              <w:rPr>
                <w:rStyle w:val="a9"/>
                <w:noProof/>
                <w:szCs w:val="28"/>
              </w:rPr>
              <w:t>3.3 Методические рекомендации по подготовке докладов и выступлений</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_Toc17758092 \h </w:instrText>
            </w:r>
            <w:r w:rsidR="008D4D40" w:rsidRPr="008D4D40">
              <w:rPr>
                <w:noProof/>
                <w:webHidden/>
              </w:rPr>
            </w:r>
            <w:r w:rsidR="008D4D40" w:rsidRPr="008D4D40">
              <w:rPr>
                <w:noProof/>
                <w:webHidden/>
              </w:rPr>
              <w:fldChar w:fldCharType="separate"/>
            </w:r>
            <w:r w:rsidR="00AE1F8B">
              <w:rPr>
                <w:noProof/>
                <w:webHidden/>
              </w:rPr>
              <w:t>10</w:t>
            </w:r>
            <w:r w:rsidR="008D4D40" w:rsidRPr="008D4D40">
              <w:rPr>
                <w:noProof/>
                <w:webHidden/>
              </w:rPr>
              <w:fldChar w:fldCharType="end"/>
            </w:r>
          </w:hyperlink>
        </w:p>
        <w:p w:rsidR="008D4D40" w:rsidRPr="008D4D40" w:rsidRDefault="00C37AB7" w:rsidP="00BC1A7E">
          <w:pPr>
            <w:pStyle w:val="12"/>
            <w:rPr>
              <w:rFonts w:eastAsiaTheme="minorEastAsia"/>
              <w:noProof/>
              <w:lang w:eastAsia="ru-RU"/>
            </w:rPr>
          </w:pPr>
          <w:hyperlink w:anchor="_Toc17758093" w:history="1">
            <w:r w:rsidR="008D4D40" w:rsidRPr="008D4D40">
              <w:rPr>
                <w:rStyle w:val="a9"/>
                <w:noProof/>
                <w:szCs w:val="28"/>
              </w:rPr>
              <w:t>3.4 Методические рекомендации по созданию презентаций</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_Toc17758093 \h </w:instrText>
            </w:r>
            <w:r w:rsidR="008D4D40" w:rsidRPr="008D4D40">
              <w:rPr>
                <w:noProof/>
                <w:webHidden/>
              </w:rPr>
            </w:r>
            <w:r w:rsidR="008D4D40" w:rsidRPr="008D4D40">
              <w:rPr>
                <w:noProof/>
                <w:webHidden/>
              </w:rPr>
              <w:fldChar w:fldCharType="separate"/>
            </w:r>
            <w:r w:rsidR="00AE1F8B">
              <w:rPr>
                <w:noProof/>
                <w:webHidden/>
              </w:rPr>
              <w:t>12</w:t>
            </w:r>
            <w:r w:rsidR="008D4D40" w:rsidRPr="008D4D40">
              <w:rPr>
                <w:noProof/>
                <w:webHidden/>
              </w:rPr>
              <w:fldChar w:fldCharType="end"/>
            </w:r>
          </w:hyperlink>
        </w:p>
        <w:p w:rsidR="008D4D40" w:rsidRPr="008D4D40" w:rsidRDefault="00C37AB7" w:rsidP="00BC1A7E">
          <w:pPr>
            <w:pStyle w:val="12"/>
            <w:rPr>
              <w:rFonts w:eastAsiaTheme="minorEastAsia"/>
              <w:noProof/>
              <w:lang w:eastAsia="ru-RU"/>
            </w:rPr>
          </w:pPr>
          <w:hyperlink w:anchor="_Toc17758094" w:history="1">
            <w:r w:rsidR="008D4D40" w:rsidRPr="008D4D40">
              <w:rPr>
                <w:rStyle w:val="a9"/>
                <w:noProof/>
                <w:szCs w:val="28"/>
              </w:rPr>
              <w:t xml:space="preserve">3.5 Методические </w:t>
            </w:r>
            <w:r w:rsidR="00AE1F8B">
              <w:rPr>
                <w:rStyle w:val="a9"/>
                <w:noProof/>
                <w:szCs w:val="28"/>
              </w:rPr>
              <w:t>рекомендации</w:t>
            </w:r>
            <w:r w:rsidR="008D4D40" w:rsidRPr="008D4D40">
              <w:rPr>
                <w:rStyle w:val="a9"/>
                <w:noProof/>
                <w:szCs w:val="28"/>
              </w:rPr>
              <w:t xml:space="preserve"> по выполнению заданий творческого уровня</w:t>
            </w:r>
            <w:r w:rsidR="008D4D40" w:rsidRPr="008D4D40">
              <w:rPr>
                <w:noProof/>
                <w:webHidden/>
              </w:rPr>
              <w:tab/>
            </w:r>
            <w:r w:rsidR="008D4D40" w:rsidRPr="008D4D40">
              <w:rPr>
                <w:noProof/>
                <w:webHidden/>
              </w:rPr>
              <w:fldChar w:fldCharType="begin"/>
            </w:r>
            <w:r w:rsidR="008D4D40" w:rsidRPr="008D4D40">
              <w:rPr>
                <w:noProof/>
                <w:webHidden/>
              </w:rPr>
              <w:instrText xml:space="preserve"> PAGEREF _Toc17758094 \h </w:instrText>
            </w:r>
            <w:r w:rsidR="008D4D40" w:rsidRPr="008D4D40">
              <w:rPr>
                <w:noProof/>
                <w:webHidden/>
              </w:rPr>
            </w:r>
            <w:r w:rsidR="008D4D40" w:rsidRPr="008D4D40">
              <w:rPr>
                <w:noProof/>
                <w:webHidden/>
              </w:rPr>
              <w:fldChar w:fldCharType="separate"/>
            </w:r>
            <w:r w:rsidR="00AE1F8B">
              <w:rPr>
                <w:noProof/>
                <w:webHidden/>
              </w:rPr>
              <w:t>15</w:t>
            </w:r>
            <w:r w:rsidR="008D4D40" w:rsidRPr="008D4D40">
              <w:rPr>
                <w:noProof/>
                <w:webHidden/>
              </w:rPr>
              <w:fldChar w:fldCharType="end"/>
            </w:r>
          </w:hyperlink>
        </w:p>
        <w:p w:rsidR="008D4D40" w:rsidRPr="00BC1A7E" w:rsidRDefault="00BC1A7E" w:rsidP="00BC1A7E">
          <w:pPr>
            <w:pStyle w:val="12"/>
            <w:rPr>
              <w:rFonts w:eastAsiaTheme="minorEastAsia"/>
              <w:noProof/>
              <w:szCs w:val="28"/>
              <w:lang w:eastAsia="ru-RU"/>
            </w:rPr>
          </w:pPr>
          <w:r w:rsidRPr="00BC1A7E">
            <w:t>4 Контроль и управление самостоятельной работой студентов</w:t>
          </w:r>
          <w:r w:rsidRPr="00BC1A7E">
            <w:rPr>
              <w:webHidden/>
            </w:rPr>
            <w:tab/>
          </w:r>
          <w:r w:rsidRPr="00BC1A7E">
            <w:rPr>
              <w:webHidden/>
            </w:rPr>
            <w:fldChar w:fldCharType="begin"/>
          </w:r>
          <w:r w:rsidRPr="00BC1A7E">
            <w:rPr>
              <w:webHidden/>
            </w:rPr>
            <w:instrText xml:space="preserve"> PAGEREF _Toc17758099 \h </w:instrText>
          </w:r>
          <w:r w:rsidRPr="00BC1A7E">
            <w:rPr>
              <w:webHidden/>
            </w:rPr>
          </w:r>
          <w:r w:rsidRPr="00BC1A7E">
            <w:rPr>
              <w:webHidden/>
            </w:rPr>
            <w:fldChar w:fldCharType="separate"/>
          </w:r>
          <w:r w:rsidRPr="00BC1A7E">
            <w:rPr>
              <w:webHidden/>
            </w:rPr>
            <w:t>1</w:t>
          </w:r>
          <w:r w:rsidRPr="00BC1A7E">
            <w:rPr>
              <w:webHidden/>
            </w:rPr>
            <w:fldChar w:fldCharType="end"/>
          </w:r>
          <w:r w:rsidR="00A3388E">
            <w:rPr>
              <w:webHidden/>
            </w:rPr>
            <w:t>6</w:t>
          </w:r>
          <w:hyperlink w:anchor="_Toc17758098" w:history="1"/>
        </w:p>
        <w:p w:rsidR="008D4D40" w:rsidRPr="008D4D40" w:rsidRDefault="00C37AB7" w:rsidP="00BC1A7E">
          <w:pPr>
            <w:pStyle w:val="12"/>
            <w:rPr>
              <w:rFonts w:eastAsiaTheme="minorEastAsia"/>
              <w:noProof/>
              <w:szCs w:val="28"/>
              <w:lang w:eastAsia="ru-RU"/>
            </w:rPr>
          </w:pPr>
          <w:hyperlink w:anchor="_Toc17758099" w:history="1"/>
        </w:p>
        <w:p w:rsidR="008D4D40" w:rsidRPr="008D4D40" w:rsidRDefault="008D4D40" w:rsidP="00BC1A7E">
          <w:pPr>
            <w:pStyle w:val="12"/>
            <w:rPr>
              <w:noProof/>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bookmarkStart w:id="0" w:name="_GoBack"/>
    </w:p>
    <w:bookmarkEnd w:id="0"/>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10491F" w:rsidRDefault="00731E46" w:rsidP="0010491F">
      <w:pPr>
        <w:pStyle w:val="ReportMain"/>
        <w:suppressAutoHyphens/>
        <w:spacing w:line="360" w:lineRule="auto"/>
        <w:ind w:firstLine="709"/>
        <w:jc w:val="both"/>
        <w:rPr>
          <w:sz w:val="28"/>
        </w:rPr>
      </w:pPr>
      <w:r>
        <w:rPr>
          <w:sz w:val="28"/>
        </w:rPr>
        <w:t>- выполнение контрольной работы;</w:t>
      </w:r>
    </w:p>
    <w:p w:rsidR="0010491F" w:rsidRPr="0010491F" w:rsidRDefault="0010491F" w:rsidP="0010491F">
      <w:pPr>
        <w:pStyle w:val="ReportMain"/>
        <w:suppressAutoHyphens/>
        <w:spacing w:line="360" w:lineRule="auto"/>
        <w:ind w:firstLine="709"/>
        <w:jc w:val="both"/>
        <w:rPr>
          <w:sz w:val="32"/>
        </w:rPr>
      </w:pPr>
      <w:r w:rsidRPr="0010491F">
        <w:rPr>
          <w:sz w:val="28"/>
        </w:rPr>
        <w:t>- 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566931"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 xml:space="preserve">указаниях </w:t>
      </w:r>
      <w:r w:rsidRPr="00566931">
        <w:rPr>
          <w:sz w:val="28"/>
          <w:szCs w:val="28"/>
        </w:rPr>
        <w:t>по выполнению практических работ:</w:t>
      </w:r>
    </w:p>
    <w:p w:rsidR="00E061F9" w:rsidRPr="005A60E2" w:rsidRDefault="00E061F9" w:rsidP="00E061F9">
      <w:pPr>
        <w:pStyle w:val="ReportMain"/>
        <w:suppressAutoHyphens/>
        <w:spacing w:line="360" w:lineRule="auto"/>
        <w:ind w:firstLine="709"/>
        <w:jc w:val="both"/>
        <w:rPr>
          <w:color w:val="000000" w:themeColor="text1"/>
          <w:sz w:val="28"/>
          <w:szCs w:val="28"/>
        </w:rPr>
      </w:pPr>
      <w:bookmarkStart w:id="12" w:name="_Toc17758092"/>
      <w:r w:rsidRPr="005E6637">
        <w:rPr>
          <w:color w:val="000000" w:themeColor="text1"/>
          <w:sz w:val="28"/>
        </w:rPr>
        <w:t>Безопасность жизнедеятельности</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практическим (семинарским) занятиям </w:t>
      </w:r>
      <w:r w:rsidRPr="00213169">
        <w:rPr>
          <w:sz w:val="28"/>
          <w:szCs w:val="28"/>
        </w:rPr>
        <w:t xml:space="preserve">для студентов </w:t>
      </w:r>
      <w:r>
        <w:rPr>
          <w:sz w:val="28"/>
          <w:szCs w:val="28"/>
        </w:rPr>
        <w:t xml:space="preserve">заочной формы обучения </w:t>
      </w:r>
      <w:r w:rsidRPr="00213169">
        <w:rPr>
          <w:sz w:val="28"/>
          <w:szCs w:val="28"/>
        </w:rPr>
        <w:t xml:space="preserve">направления подготовки </w:t>
      </w:r>
      <w:r w:rsidRPr="00FA5232">
        <w:rPr>
          <w:sz w:val="28"/>
          <w:szCs w:val="28"/>
        </w:rPr>
        <w:t>23.03.03 Эксплуатация транспортно-технологических машин и комплексов</w:t>
      </w:r>
      <w:r w:rsidRPr="005E6637">
        <w:rPr>
          <w:color w:val="000000" w:themeColor="text1"/>
          <w:sz w:val="28"/>
          <w:szCs w:val="28"/>
        </w:rPr>
        <w:t xml:space="preserve"> / </w:t>
      </w:r>
      <w:r>
        <w:rPr>
          <w:color w:val="000000" w:themeColor="text1"/>
          <w:sz w:val="28"/>
          <w:szCs w:val="28"/>
        </w:rPr>
        <w:t xml:space="preserve">сост.: </w:t>
      </w:r>
      <w:r w:rsidRPr="005E6637">
        <w:rPr>
          <w:color w:val="000000" w:themeColor="text1"/>
          <w:sz w:val="28"/>
          <w:szCs w:val="28"/>
        </w:rPr>
        <w:t>А. Н. Егоров. -  Бузулукский гуманитарно-технолог. ин-т (филиал) ОГУ. – Б</w:t>
      </w:r>
      <w:r>
        <w:rPr>
          <w:color w:val="000000" w:themeColor="text1"/>
          <w:sz w:val="28"/>
          <w:szCs w:val="28"/>
        </w:rPr>
        <w:t xml:space="preserve">узулук : БГТИ (филиал) ОГУ, </w:t>
      </w:r>
      <w:r w:rsidR="00AE1F02">
        <w:rPr>
          <w:color w:val="000000" w:themeColor="text1"/>
          <w:sz w:val="28"/>
          <w:szCs w:val="28"/>
        </w:rPr>
        <w:t>2020</w:t>
      </w:r>
      <w:r w:rsidRPr="005E6637">
        <w:rPr>
          <w:color w:val="000000" w:themeColor="text1"/>
          <w:sz w:val="28"/>
          <w:szCs w:val="28"/>
        </w:rPr>
        <w:t>.</w:t>
      </w:r>
      <w:r>
        <w:rPr>
          <w:color w:val="000000" w:themeColor="text1"/>
          <w:sz w:val="28"/>
          <w:szCs w:val="28"/>
        </w:rPr>
        <w:t xml:space="preserve"> – 32 с.</w:t>
      </w:r>
    </w:p>
    <w:p w:rsidR="00281AE0" w:rsidRPr="00B406DF" w:rsidRDefault="008D4D40" w:rsidP="002A70A8">
      <w:pPr>
        <w:pStyle w:val="1"/>
        <w:spacing w:line="360" w:lineRule="auto"/>
      </w:pPr>
      <w:r w:rsidRPr="00566931">
        <w:t>3.3</w:t>
      </w:r>
      <w:r w:rsidR="00281AE0" w:rsidRPr="00566931">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AE1F8B">
      <w:pPr>
        <w:pStyle w:val="1"/>
        <w:ind w:left="0" w:firstLine="708"/>
      </w:pPr>
      <w:bookmarkStart w:id="15" w:name="_Toc17758094"/>
      <w:r>
        <w:t>3.5</w:t>
      </w:r>
      <w:r w:rsidR="006030D2">
        <w:t xml:space="preserve"> </w:t>
      </w:r>
      <w:r w:rsidR="00FD276E" w:rsidRPr="006030D2">
        <w:t xml:space="preserve">Методические </w:t>
      </w:r>
      <w:r w:rsidR="00AE1F8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AE1F8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AE1F8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AE1F8B" w:rsidRDefault="000342FB" w:rsidP="00AE1F8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bookmarkEnd w:id="16"/>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17" w:name="_Toc534396314"/>
      <w:bookmarkStart w:id="18" w:name="_Toc17758099"/>
      <w:bookmarkEnd w:id="7"/>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1411E8">
        <w:rPr>
          <w:rFonts w:ascii="Times New Roman" w:eastAsia="Times New Roman" w:hAnsi="Times New Roman" w:cs="Times New Roman"/>
          <w:sz w:val="28"/>
          <w:szCs w:val="28"/>
          <w:lang w:eastAsia="ru-RU"/>
        </w:rPr>
        <w:t>экзамена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4D25B5" w:rsidRPr="00D66234" w:rsidRDefault="00281AE0" w:rsidP="00D6623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B0042" w:rsidRPr="007A2831" w:rsidRDefault="004D25B5" w:rsidP="005B0042">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19" w:name="_Toc461017388"/>
      <w:r w:rsidR="005B0042" w:rsidRPr="005B0042">
        <w:rPr>
          <w:rFonts w:ascii="Times New Roman" w:eastAsia="Times New Roman" w:hAnsi="Times New Roman" w:cs="Times New Roman"/>
          <w:sz w:val="28"/>
          <w:szCs w:val="28"/>
          <w:lang w:eastAsia="ru-RU"/>
        </w:rPr>
        <w:t xml:space="preserve"> </w:t>
      </w:r>
      <w:bookmarkEnd w:id="19"/>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B0042" w:rsidRPr="00707F78" w:rsidRDefault="005B0042" w:rsidP="005B004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07F78">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5B0042" w:rsidRPr="002D6466" w:rsidRDefault="005B0042" w:rsidP="005B004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5B0042" w:rsidRPr="002D6466"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B7" w:rsidRDefault="00C37AB7" w:rsidP="00FF0076">
      <w:pPr>
        <w:spacing w:after="0" w:line="240" w:lineRule="auto"/>
      </w:pPr>
      <w:r>
        <w:separator/>
      </w:r>
    </w:p>
  </w:endnote>
  <w:endnote w:type="continuationSeparator" w:id="0">
    <w:p w:rsidR="00C37AB7" w:rsidRDefault="00C37AB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3388E">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B7" w:rsidRDefault="00C37AB7" w:rsidP="00FF0076">
      <w:pPr>
        <w:spacing w:after="0" w:line="240" w:lineRule="auto"/>
      </w:pPr>
      <w:r>
        <w:separator/>
      </w:r>
    </w:p>
  </w:footnote>
  <w:footnote w:type="continuationSeparator" w:id="0">
    <w:p w:rsidR="00C37AB7" w:rsidRDefault="00C37AB7"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0491F"/>
    <w:rsid w:val="00120EFE"/>
    <w:rsid w:val="00127664"/>
    <w:rsid w:val="001411E8"/>
    <w:rsid w:val="0014634D"/>
    <w:rsid w:val="0019189A"/>
    <w:rsid w:val="001D5093"/>
    <w:rsid w:val="001D5F26"/>
    <w:rsid w:val="001E4A42"/>
    <w:rsid w:val="002119CA"/>
    <w:rsid w:val="00213169"/>
    <w:rsid w:val="00231010"/>
    <w:rsid w:val="0023149A"/>
    <w:rsid w:val="0023283D"/>
    <w:rsid w:val="00233503"/>
    <w:rsid w:val="002477E3"/>
    <w:rsid w:val="002506E7"/>
    <w:rsid w:val="002555CA"/>
    <w:rsid w:val="00264CDA"/>
    <w:rsid w:val="00265D95"/>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4574B"/>
    <w:rsid w:val="00355893"/>
    <w:rsid w:val="00387B2D"/>
    <w:rsid w:val="003A4D73"/>
    <w:rsid w:val="0040343F"/>
    <w:rsid w:val="00403C0A"/>
    <w:rsid w:val="00416F1F"/>
    <w:rsid w:val="00417554"/>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66931"/>
    <w:rsid w:val="00574159"/>
    <w:rsid w:val="00596EF1"/>
    <w:rsid w:val="005B0042"/>
    <w:rsid w:val="005D5474"/>
    <w:rsid w:val="005D7C64"/>
    <w:rsid w:val="006030D2"/>
    <w:rsid w:val="00604D48"/>
    <w:rsid w:val="00610F0E"/>
    <w:rsid w:val="00612103"/>
    <w:rsid w:val="00622E7C"/>
    <w:rsid w:val="00644501"/>
    <w:rsid w:val="006454D5"/>
    <w:rsid w:val="00671483"/>
    <w:rsid w:val="006772DE"/>
    <w:rsid w:val="00682656"/>
    <w:rsid w:val="006954AD"/>
    <w:rsid w:val="006B4517"/>
    <w:rsid w:val="006E4BF3"/>
    <w:rsid w:val="00731E46"/>
    <w:rsid w:val="00732E3F"/>
    <w:rsid w:val="00733C5E"/>
    <w:rsid w:val="00763DD3"/>
    <w:rsid w:val="007716C5"/>
    <w:rsid w:val="007D64B5"/>
    <w:rsid w:val="00823239"/>
    <w:rsid w:val="0082553E"/>
    <w:rsid w:val="00845527"/>
    <w:rsid w:val="008533FE"/>
    <w:rsid w:val="008643B8"/>
    <w:rsid w:val="008B1EE6"/>
    <w:rsid w:val="008D0602"/>
    <w:rsid w:val="008D4983"/>
    <w:rsid w:val="008D4D40"/>
    <w:rsid w:val="008D4D99"/>
    <w:rsid w:val="008E611A"/>
    <w:rsid w:val="008E7FA5"/>
    <w:rsid w:val="00937BB2"/>
    <w:rsid w:val="00965939"/>
    <w:rsid w:val="009838CD"/>
    <w:rsid w:val="009B25D1"/>
    <w:rsid w:val="009C0237"/>
    <w:rsid w:val="00A17897"/>
    <w:rsid w:val="00A3161D"/>
    <w:rsid w:val="00A3388E"/>
    <w:rsid w:val="00A75A84"/>
    <w:rsid w:val="00A84756"/>
    <w:rsid w:val="00AB160F"/>
    <w:rsid w:val="00AC51CD"/>
    <w:rsid w:val="00AD7F8B"/>
    <w:rsid w:val="00AE1F02"/>
    <w:rsid w:val="00AE1F8B"/>
    <w:rsid w:val="00AE5B69"/>
    <w:rsid w:val="00B406DF"/>
    <w:rsid w:val="00B621AB"/>
    <w:rsid w:val="00B81E60"/>
    <w:rsid w:val="00BA3757"/>
    <w:rsid w:val="00BB51D3"/>
    <w:rsid w:val="00BC1A7E"/>
    <w:rsid w:val="00BD3E79"/>
    <w:rsid w:val="00BD6C2A"/>
    <w:rsid w:val="00C352AD"/>
    <w:rsid w:val="00C37AB7"/>
    <w:rsid w:val="00C4537A"/>
    <w:rsid w:val="00C6132D"/>
    <w:rsid w:val="00C62BB3"/>
    <w:rsid w:val="00C6514C"/>
    <w:rsid w:val="00CB2227"/>
    <w:rsid w:val="00CC184C"/>
    <w:rsid w:val="00CD3B7C"/>
    <w:rsid w:val="00CF025E"/>
    <w:rsid w:val="00D15954"/>
    <w:rsid w:val="00D2200E"/>
    <w:rsid w:val="00D25B75"/>
    <w:rsid w:val="00D35A07"/>
    <w:rsid w:val="00D424B9"/>
    <w:rsid w:val="00D63DAB"/>
    <w:rsid w:val="00D64ED1"/>
    <w:rsid w:val="00D66234"/>
    <w:rsid w:val="00D76AA6"/>
    <w:rsid w:val="00DA6E1E"/>
    <w:rsid w:val="00DA77AF"/>
    <w:rsid w:val="00DC3778"/>
    <w:rsid w:val="00E061F9"/>
    <w:rsid w:val="00E87CBE"/>
    <w:rsid w:val="00EB3541"/>
    <w:rsid w:val="00ED2D70"/>
    <w:rsid w:val="00EE4CC8"/>
    <w:rsid w:val="00F016E7"/>
    <w:rsid w:val="00F668F9"/>
    <w:rsid w:val="00FA6A91"/>
    <w:rsid w:val="00FD1FA4"/>
    <w:rsid w:val="00FD276E"/>
    <w:rsid w:val="00FE0CF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031C"/>
  <w15:docId w15:val="{2274FE71-19C1-45B6-B851-F4E298E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BC1A7E"/>
    <w:pPr>
      <w:tabs>
        <w:tab w:val="right" w:leader="dot" w:pos="10205"/>
      </w:tabs>
      <w:spacing w:after="0" w:line="360" w:lineRule="auto"/>
      <w:jc w:val="both"/>
    </w:pPr>
    <w:rPr>
      <w:rFonts w:ascii="Times New Roman" w:eastAsia="Calibri" w:hAnsi="Times New Roman" w:cs="Times New Roman"/>
      <w:sz w:val="28"/>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19645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574C-BD77-4CAC-94BA-A6D596C0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4268</Words>
  <Characters>24331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86</cp:revision>
  <dcterms:created xsi:type="dcterms:W3CDTF">2017-01-18T09:17:00Z</dcterms:created>
  <dcterms:modified xsi:type="dcterms:W3CDTF">2021-08-29T11:31:00Z</dcterms:modified>
</cp:coreProperties>
</file>