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r w:rsidR="000D00EF">
        <w:rPr>
          <w:i/>
          <w:sz w:val="28"/>
        </w:rPr>
        <w:t>М</w:t>
      </w:r>
      <w:r w:rsidR="00525DC7" w:rsidRPr="00525DC7">
        <w:rPr>
          <w:i/>
          <w:sz w:val="28"/>
        </w:rPr>
        <w:t>атематическая логика</w:t>
      </w:r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257ACA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Pr="00525DC7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7C4640">
        <w:t>3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7C4640" w:rsidRDefault="007C4640" w:rsidP="007C4640">
      <w:pPr>
        <w:pStyle w:val="a3"/>
        <w:rPr>
          <w:sz w:val="20"/>
        </w:rPr>
      </w:pPr>
    </w:p>
    <w:p w:rsidR="007C4640" w:rsidRDefault="007C4640" w:rsidP="007C4640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49E1F3" wp14:editId="7C6DE457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</w:t>
      </w:r>
      <w:r>
        <w:rPr>
          <w:sz w:val="28"/>
          <w:szCs w:val="28"/>
        </w:rPr>
        <w:t xml:space="preserve">ь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7C4640" w:rsidRDefault="007C4640" w:rsidP="007C4640">
      <w:pPr>
        <w:pStyle w:val="a3"/>
        <w:rPr>
          <w:sz w:val="30"/>
        </w:rPr>
      </w:pPr>
    </w:p>
    <w:p w:rsidR="007C4640" w:rsidRDefault="007C4640" w:rsidP="007C4640">
      <w:pPr>
        <w:pStyle w:val="a3"/>
        <w:rPr>
          <w:sz w:val="30"/>
        </w:rPr>
      </w:pPr>
    </w:p>
    <w:p w:rsidR="007C4640" w:rsidRDefault="007C4640" w:rsidP="007C4640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8A01FB">
        <w:rPr>
          <w:rFonts w:eastAsia="Calibri"/>
          <w:sz w:val="28"/>
          <w:szCs w:val="28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</w:rPr>
        <w:t xml:space="preserve"> педагогического образования</w:t>
      </w: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DDDF3C" wp14:editId="40C9BD6A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640" w:rsidRPr="007B3C64" w:rsidRDefault="007C4640" w:rsidP="007C4640">
      <w:pPr>
        <w:jc w:val="both"/>
        <w:rPr>
          <w:rFonts w:eastAsia="Calibri"/>
          <w:snapToGrid w:val="0"/>
          <w:sz w:val="28"/>
          <w:szCs w:val="28"/>
        </w:rPr>
      </w:pPr>
    </w:p>
    <w:p w:rsidR="007C4640" w:rsidRDefault="007C4640" w:rsidP="007C4640">
      <w:pPr>
        <w:spacing w:after="200" w:line="276" w:lineRule="auto"/>
        <w:jc w:val="both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Pr="008A01FB">
        <w:rPr>
          <w:rFonts w:eastAsia="Calibri"/>
          <w:color w:val="000000"/>
          <w:sz w:val="28"/>
          <w:szCs w:val="28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Л.А. Омельяненко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0D00EF">
        <w:rPr>
          <w:sz w:val="28"/>
        </w:rPr>
        <w:t>М</w:t>
      </w:r>
      <w:r w:rsidR="00525DC7">
        <w:rPr>
          <w:i/>
          <w:sz w:val="28"/>
        </w:rPr>
        <w:t>атематическая логика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bookmarkStart w:id="0" w:name="_GoBack"/>
    <w:p w:rsidR="000D00EF" w:rsidRPr="000D00EF" w:rsidRDefault="00B96EFB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0D00EF">
        <w:rPr>
          <w:sz w:val="28"/>
          <w:szCs w:val="28"/>
        </w:rPr>
        <w:fldChar w:fldCharType="begin"/>
      </w:r>
      <w:r w:rsidRPr="000D00EF">
        <w:rPr>
          <w:sz w:val="28"/>
          <w:szCs w:val="28"/>
        </w:rPr>
        <w:instrText xml:space="preserve"> TOC \o "1-1" \h \z \u </w:instrText>
      </w:r>
      <w:r w:rsidRPr="000D00EF">
        <w:rPr>
          <w:sz w:val="28"/>
          <w:szCs w:val="28"/>
        </w:rPr>
        <w:fldChar w:fldCharType="separate"/>
      </w:r>
      <w:hyperlink w:anchor="_Toc145459453" w:history="1">
        <w:r w:rsidR="000D00EF" w:rsidRPr="000D00EF">
          <w:rPr>
            <w:rStyle w:val="a7"/>
            <w:noProof/>
            <w:sz w:val="28"/>
            <w:szCs w:val="28"/>
          </w:rPr>
          <w:t>1 Методические указания по лекционным занятиям</w:t>
        </w:r>
        <w:r w:rsidR="000D00EF" w:rsidRPr="000D00EF">
          <w:rPr>
            <w:noProof/>
            <w:webHidden/>
            <w:sz w:val="28"/>
            <w:szCs w:val="28"/>
          </w:rPr>
          <w:tab/>
        </w:r>
        <w:r w:rsidR="000D00EF" w:rsidRPr="000D00EF">
          <w:rPr>
            <w:noProof/>
            <w:webHidden/>
            <w:sz w:val="28"/>
            <w:szCs w:val="28"/>
          </w:rPr>
          <w:fldChar w:fldCharType="begin"/>
        </w:r>
        <w:r w:rsidR="000D00EF" w:rsidRPr="000D00EF">
          <w:rPr>
            <w:noProof/>
            <w:webHidden/>
            <w:sz w:val="28"/>
            <w:szCs w:val="28"/>
          </w:rPr>
          <w:instrText xml:space="preserve"> PAGEREF _Toc145459453 \h </w:instrText>
        </w:r>
        <w:r w:rsidR="000D00EF" w:rsidRPr="000D00EF">
          <w:rPr>
            <w:noProof/>
            <w:webHidden/>
            <w:sz w:val="28"/>
            <w:szCs w:val="28"/>
          </w:rPr>
        </w:r>
        <w:r w:rsidR="000D00EF" w:rsidRPr="000D00EF">
          <w:rPr>
            <w:noProof/>
            <w:webHidden/>
            <w:sz w:val="28"/>
            <w:szCs w:val="28"/>
          </w:rPr>
          <w:fldChar w:fldCharType="separate"/>
        </w:r>
        <w:r w:rsidR="000D00EF" w:rsidRPr="000D00EF">
          <w:rPr>
            <w:noProof/>
            <w:webHidden/>
            <w:sz w:val="28"/>
            <w:szCs w:val="28"/>
          </w:rPr>
          <w:t>4</w:t>
        </w:r>
        <w:r w:rsidR="000D00EF"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0D00EF" w:rsidRPr="000D00EF" w:rsidRDefault="000D00EF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459454" w:history="1">
        <w:r w:rsidRPr="000D00EF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Pr="000D00EF">
          <w:rPr>
            <w:noProof/>
            <w:webHidden/>
            <w:sz w:val="28"/>
            <w:szCs w:val="28"/>
          </w:rPr>
          <w:tab/>
        </w:r>
        <w:r w:rsidRPr="000D00EF">
          <w:rPr>
            <w:noProof/>
            <w:webHidden/>
            <w:sz w:val="28"/>
            <w:szCs w:val="28"/>
          </w:rPr>
          <w:fldChar w:fldCharType="begin"/>
        </w:r>
        <w:r w:rsidRPr="000D00EF">
          <w:rPr>
            <w:noProof/>
            <w:webHidden/>
            <w:sz w:val="28"/>
            <w:szCs w:val="28"/>
          </w:rPr>
          <w:instrText xml:space="preserve"> PAGEREF _Toc145459454 \h </w:instrText>
        </w:r>
        <w:r w:rsidRPr="000D00EF">
          <w:rPr>
            <w:noProof/>
            <w:webHidden/>
            <w:sz w:val="28"/>
            <w:szCs w:val="28"/>
          </w:rPr>
        </w:r>
        <w:r w:rsidRPr="000D00EF">
          <w:rPr>
            <w:noProof/>
            <w:webHidden/>
            <w:sz w:val="28"/>
            <w:szCs w:val="28"/>
          </w:rPr>
          <w:fldChar w:fldCharType="separate"/>
        </w:r>
        <w:r w:rsidRPr="000D00EF">
          <w:rPr>
            <w:noProof/>
            <w:webHidden/>
            <w:sz w:val="28"/>
            <w:szCs w:val="28"/>
          </w:rPr>
          <w:t>5</w:t>
        </w:r>
        <w:r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0D00EF" w:rsidRPr="000D00EF" w:rsidRDefault="000D00EF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459455" w:history="1">
        <w:r w:rsidRPr="000D00EF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Pr="000D00EF">
          <w:rPr>
            <w:noProof/>
            <w:webHidden/>
            <w:sz w:val="28"/>
            <w:szCs w:val="28"/>
          </w:rPr>
          <w:tab/>
        </w:r>
        <w:r w:rsidRPr="000D00EF">
          <w:rPr>
            <w:noProof/>
            <w:webHidden/>
            <w:sz w:val="28"/>
            <w:szCs w:val="28"/>
          </w:rPr>
          <w:fldChar w:fldCharType="begin"/>
        </w:r>
        <w:r w:rsidRPr="000D00EF">
          <w:rPr>
            <w:noProof/>
            <w:webHidden/>
            <w:sz w:val="28"/>
            <w:szCs w:val="28"/>
          </w:rPr>
          <w:instrText xml:space="preserve"> PAGEREF _Toc145459455 \h </w:instrText>
        </w:r>
        <w:r w:rsidRPr="000D00EF">
          <w:rPr>
            <w:noProof/>
            <w:webHidden/>
            <w:sz w:val="28"/>
            <w:szCs w:val="28"/>
          </w:rPr>
        </w:r>
        <w:r w:rsidRPr="000D00EF">
          <w:rPr>
            <w:noProof/>
            <w:webHidden/>
            <w:sz w:val="28"/>
            <w:szCs w:val="28"/>
          </w:rPr>
          <w:fldChar w:fldCharType="separate"/>
        </w:r>
        <w:r w:rsidRPr="000D00EF">
          <w:rPr>
            <w:noProof/>
            <w:webHidden/>
            <w:sz w:val="28"/>
            <w:szCs w:val="28"/>
          </w:rPr>
          <w:t>6</w:t>
        </w:r>
        <w:r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0D00EF" w:rsidRPr="000D00EF" w:rsidRDefault="000D00EF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459456" w:history="1">
        <w:r w:rsidRPr="000D00EF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Pr="000D00EF">
          <w:rPr>
            <w:noProof/>
            <w:webHidden/>
            <w:sz w:val="28"/>
            <w:szCs w:val="28"/>
          </w:rPr>
          <w:tab/>
        </w:r>
        <w:r w:rsidRPr="000D00EF">
          <w:rPr>
            <w:noProof/>
            <w:webHidden/>
            <w:sz w:val="28"/>
            <w:szCs w:val="28"/>
          </w:rPr>
          <w:fldChar w:fldCharType="begin"/>
        </w:r>
        <w:r w:rsidRPr="000D00EF">
          <w:rPr>
            <w:noProof/>
            <w:webHidden/>
            <w:sz w:val="28"/>
            <w:szCs w:val="28"/>
          </w:rPr>
          <w:instrText xml:space="preserve"> PAGEREF _Toc145459456 \h </w:instrText>
        </w:r>
        <w:r w:rsidRPr="000D00EF">
          <w:rPr>
            <w:noProof/>
            <w:webHidden/>
            <w:sz w:val="28"/>
            <w:szCs w:val="28"/>
          </w:rPr>
        </w:r>
        <w:r w:rsidRPr="000D00EF">
          <w:rPr>
            <w:noProof/>
            <w:webHidden/>
            <w:sz w:val="28"/>
            <w:szCs w:val="28"/>
          </w:rPr>
          <w:fldChar w:fldCharType="separate"/>
        </w:r>
        <w:r w:rsidRPr="000D00EF">
          <w:rPr>
            <w:noProof/>
            <w:webHidden/>
            <w:sz w:val="28"/>
            <w:szCs w:val="28"/>
          </w:rPr>
          <w:t>6</w:t>
        </w:r>
        <w:r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0D00EF" w:rsidRPr="000D00EF" w:rsidRDefault="000D00EF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459457" w:history="1">
        <w:r w:rsidRPr="000D00EF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Pr="000D00EF">
          <w:rPr>
            <w:noProof/>
            <w:webHidden/>
            <w:sz w:val="28"/>
            <w:szCs w:val="28"/>
          </w:rPr>
          <w:tab/>
        </w:r>
        <w:r w:rsidRPr="000D00EF">
          <w:rPr>
            <w:noProof/>
            <w:webHidden/>
            <w:sz w:val="28"/>
            <w:szCs w:val="28"/>
          </w:rPr>
          <w:fldChar w:fldCharType="begin"/>
        </w:r>
        <w:r w:rsidRPr="000D00EF">
          <w:rPr>
            <w:noProof/>
            <w:webHidden/>
            <w:sz w:val="28"/>
            <w:szCs w:val="28"/>
          </w:rPr>
          <w:instrText xml:space="preserve"> PAGEREF _Toc145459457 \h </w:instrText>
        </w:r>
        <w:r w:rsidRPr="000D00EF">
          <w:rPr>
            <w:noProof/>
            <w:webHidden/>
            <w:sz w:val="28"/>
            <w:szCs w:val="28"/>
          </w:rPr>
        </w:r>
        <w:r w:rsidRPr="000D00EF">
          <w:rPr>
            <w:noProof/>
            <w:webHidden/>
            <w:sz w:val="28"/>
            <w:szCs w:val="28"/>
          </w:rPr>
          <w:fldChar w:fldCharType="separate"/>
        </w:r>
        <w:r w:rsidRPr="000D00EF">
          <w:rPr>
            <w:noProof/>
            <w:webHidden/>
            <w:sz w:val="28"/>
            <w:szCs w:val="28"/>
          </w:rPr>
          <w:t>7</w:t>
        </w:r>
        <w:r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0D00EF" w:rsidRPr="000D00EF" w:rsidRDefault="000D00EF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459458" w:history="1">
        <w:r w:rsidRPr="000D00EF">
          <w:rPr>
            <w:rStyle w:val="a7"/>
            <w:noProof/>
            <w:sz w:val="28"/>
            <w:szCs w:val="28"/>
          </w:rPr>
          <w:t>4 Методические</w:t>
        </w:r>
        <w:r w:rsidRPr="000D00EF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Pr="000D00EF">
          <w:rPr>
            <w:rStyle w:val="a7"/>
            <w:noProof/>
            <w:sz w:val="28"/>
            <w:szCs w:val="28"/>
          </w:rPr>
          <w:t>указания</w:t>
        </w:r>
        <w:r w:rsidRPr="000D00EF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Pr="000D00EF">
          <w:rPr>
            <w:rStyle w:val="a7"/>
            <w:noProof/>
            <w:sz w:val="28"/>
            <w:szCs w:val="28"/>
          </w:rPr>
          <w:t>по</w:t>
        </w:r>
        <w:r w:rsidRPr="000D00EF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Pr="000D00EF">
          <w:rPr>
            <w:rStyle w:val="a7"/>
            <w:noProof/>
            <w:sz w:val="28"/>
            <w:szCs w:val="28"/>
          </w:rPr>
          <w:t>промежуточной</w:t>
        </w:r>
        <w:r w:rsidRPr="000D00EF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Pr="000D00EF">
          <w:rPr>
            <w:rStyle w:val="a7"/>
            <w:noProof/>
            <w:sz w:val="28"/>
            <w:szCs w:val="28"/>
          </w:rPr>
          <w:t>аттестации</w:t>
        </w:r>
        <w:r w:rsidRPr="000D00EF">
          <w:rPr>
            <w:noProof/>
            <w:webHidden/>
            <w:sz w:val="28"/>
            <w:szCs w:val="28"/>
          </w:rPr>
          <w:tab/>
        </w:r>
        <w:r w:rsidRPr="000D00EF">
          <w:rPr>
            <w:noProof/>
            <w:webHidden/>
            <w:sz w:val="28"/>
            <w:szCs w:val="28"/>
          </w:rPr>
          <w:fldChar w:fldCharType="begin"/>
        </w:r>
        <w:r w:rsidRPr="000D00EF">
          <w:rPr>
            <w:noProof/>
            <w:webHidden/>
            <w:sz w:val="28"/>
            <w:szCs w:val="28"/>
          </w:rPr>
          <w:instrText xml:space="preserve"> PAGEREF _Toc145459458 \h </w:instrText>
        </w:r>
        <w:r w:rsidRPr="000D00EF">
          <w:rPr>
            <w:noProof/>
            <w:webHidden/>
            <w:sz w:val="28"/>
            <w:szCs w:val="28"/>
          </w:rPr>
        </w:r>
        <w:r w:rsidRPr="000D00EF">
          <w:rPr>
            <w:noProof/>
            <w:webHidden/>
            <w:sz w:val="28"/>
            <w:szCs w:val="28"/>
          </w:rPr>
          <w:fldChar w:fldCharType="separate"/>
        </w:r>
        <w:r w:rsidRPr="000D00EF">
          <w:rPr>
            <w:noProof/>
            <w:webHidden/>
            <w:sz w:val="28"/>
            <w:szCs w:val="28"/>
          </w:rPr>
          <w:t>8</w:t>
        </w:r>
        <w:r w:rsidRPr="000D00EF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0D00EF" w:rsidRDefault="00B96EFB">
      <w:pPr>
        <w:rPr>
          <w:sz w:val="28"/>
          <w:szCs w:val="28"/>
        </w:rPr>
      </w:pPr>
      <w:r w:rsidRPr="000D00EF">
        <w:rPr>
          <w:sz w:val="28"/>
          <w:szCs w:val="28"/>
        </w:rPr>
        <w:fldChar w:fldCharType="end"/>
      </w:r>
    </w:p>
    <w:bookmarkEnd w:id="0"/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1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5459453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0D00EF">
        <w:t>Математическая логика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5459454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0D00EF">
        <w:rPr>
          <w:sz w:val="28"/>
        </w:rPr>
        <w:t>Математическая логика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5459455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5459456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 w:rsidP="00525DC7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5459457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spellStart"/>
      <w:r>
        <w:t>прорешать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5459458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0D00EF">
        <w:rPr>
          <w:spacing w:val="1"/>
        </w:rPr>
        <w:t xml:space="preserve">дифференцированному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 w:rsidR="00525DC7"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sectPr w:rsidR="00B96EFB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55" w:rsidRDefault="005C0B55" w:rsidP="006E5070">
      <w:r>
        <w:separator/>
      </w:r>
    </w:p>
  </w:endnote>
  <w:endnote w:type="continuationSeparator" w:id="0">
    <w:p w:rsidR="005C0B55" w:rsidRDefault="005C0B55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0E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0D00E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55" w:rsidRDefault="005C0B55" w:rsidP="006E5070">
      <w:r>
        <w:separator/>
      </w:r>
    </w:p>
  </w:footnote>
  <w:footnote w:type="continuationSeparator" w:id="0">
    <w:p w:rsidR="005C0B55" w:rsidRDefault="005C0B55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0D00EF"/>
    <w:rsid w:val="00257ACA"/>
    <w:rsid w:val="00525DC7"/>
    <w:rsid w:val="005C0B55"/>
    <w:rsid w:val="006E5070"/>
    <w:rsid w:val="007C4640"/>
    <w:rsid w:val="00923CBB"/>
    <w:rsid w:val="00A07279"/>
    <w:rsid w:val="00B96EFB"/>
    <w:rsid w:val="00C0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7B3F-3187-46F2-AA4D-159248B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2023-09-12T22:04:00Z</dcterms:created>
  <dcterms:modified xsi:type="dcterms:W3CDTF">2023-09-12T22:04:00Z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