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1C29B8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Менеджмент в образовании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1C29B8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</w:t>
      </w:r>
      <w:r w:rsidR="00FD2C79">
        <w:t>3</w:t>
      </w:r>
    </w:p>
    <w:p w:rsidR="00D51B2A" w:rsidRPr="00D51B2A" w:rsidRDefault="00D51B2A" w:rsidP="00D51B2A">
      <w:pPr>
        <w:suppressAutoHyphens/>
        <w:spacing w:after="0" w:line="240" w:lineRule="auto"/>
        <w:ind w:firstLine="567"/>
        <w:jc w:val="both"/>
        <w:rPr>
          <w:sz w:val="24"/>
          <w:u w:val="single"/>
        </w:rPr>
      </w:pPr>
      <w:bookmarkStart w:id="2" w:name="BookmarkTestIsMustDelChr13"/>
      <w:bookmarkEnd w:id="2"/>
      <w:r w:rsidRPr="00D51B2A"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D51B2A">
        <w:rPr>
          <w:i/>
          <w:sz w:val="24"/>
          <w:u w:val="single"/>
        </w:rPr>
        <w:t xml:space="preserve">44.03.01 Педагогическое образование </w:t>
      </w:r>
      <w:r w:rsidRPr="00D51B2A">
        <w:rPr>
          <w:sz w:val="24"/>
        </w:rPr>
        <w:t xml:space="preserve"> по дисциплине «</w:t>
      </w:r>
      <w:r>
        <w:rPr>
          <w:sz w:val="24"/>
        </w:rPr>
        <w:t>Ознакомительная практика</w:t>
      </w:r>
      <w:r w:rsidRPr="00D51B2A">
        <w:rPr>
          <w:sz w:val="24"/>
        </w:rPr>
        <w:t>»</w:t>
      </w:r>
    </w:p>
    <w:p w:rsidR="00D51B2A" w:rsidRPr="00D51B2A" w:rsidRDefault="00D51B2A" w:rsidP="00D51B2A">
      <w:pPr>
        <w:suppressAutoHyphens/>
        <w:spacing w:after="0" w:line="240" w:lineRule="auto"/>
        <w:jc w:val="both"/>
        <w:rPr>
          <w:sz w:val="24"/>
          <w:u w:val="single"/>
        </w:rPr>
      </w:pPr>
    </w:p>
    <w:p w:rsidR="00FD2C79" w:rsidRPr="00FD2C79" w:rsidRDefault="00FD2C79" w:rsidP="00FD2C79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  <w:u w:val="single"/>
          <w:lang w:eastAsia="x-none"/>
        </w:rPr>
      </w:pPr>
      <w:r w:rsidRPr="00FD2C79">
        <w:rPr>
          <w:rFonts w:eastAsia="Calibri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FD2C79">
        <w:rPr>
          <w:rFonts w:eastAsia="Calibri"/>
          <w:sz w:val="24"/>
          <w:szCs w:val="24"/>
          <w:lang w:eastAsia="x-none"/>
        </w:rPr>
        <w:t xml:space="preserve"> педагогического образования. 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  <w:r w:rsidRPr="00FD2C79">
        <w:rPr>
          <w:rFonts w:eastAsia="Calibri"/>
          <w:sz w:val="24"/>
        </w:rPr>
        <w:t>протокол № 6 от "27" 01. 2023 г.</w:t>
      </w:r>
    </w:p>
    <w:p w:rsidR="00FD2C79" w:rsidRPr="00FD2C79" w:rsidRDefault="00FD2C79" w:rsidP="00FD2C79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lang w:val="x-none" w:eastAsia="x-none"/>
        </w:rPr>
      </w:pPr>
    </w:p>
    <w:p w:rsidR="00FD2C79" w:rsidRPr="00FD2C79" w:rsidRDefault="00FD2C79" w:rsidP="00FD2C79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  <w:r w:rsidRPr="00FD2C79">
        <w:rPr>
          <w:noProof/>
          <w:sz w:val="24"/>
          <w:lang w:eastAsia="ru-RU"/>
        </w:rPr>
        <w:drawing>
          <wp:inline distT="0" distB="0" distL="0" distR="0" wp14:anchorId="277EB0C2" wp14:editId="424FBDAC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C79" w:rsidRPr="00FD2C79" w:rsidRDefault="00FD2C79" w:rsidP="00FD2C79">
      <w:pPr>
        <w:spacing w:after="0" w:line="360" w:lineRule="auto"/>
        <w:rPr>
          <w:rFonts w:eastAsia="Times New Roman"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FD2C79" w:rsidRPr="00FD2C79" w:rsidRDefault="00FD2C79" w:rsidP="00FD2C79">
      <w:pPr>
        <w:spacing w:after="0" w:line="360" w:lineRule="auto"/>
        <w:jc w:val="both"/>
        <w:rPr>
          <w:rFonts w:eastAsia="Times New Roman"/>
          <w:b/>
          <w:sz w:val="28"/>
          <w:szCs w:val="28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Default="00D51B2A" w:rsidP="00D51B2A">
      <w:pPr>
        <w:rPr>
          <w:rFonts w:asciiTheme="minorHAnsi" w:hAnsiTheme="minorHAnsi" w:cstheme="minorBidi"/>
        </w:rPr>
      </w:pPr>
    </w:p>
    <w:p w:rsidR="00D51B2A" w:rsidRPr="00D51B2A" w:rsidRDefault="00D51B2A" w:rsidP="00D51B2A">
      <w:pPr>
        <w:rPr>
          <w:rFonts w:asciiTheme="minorHAnsi" w:hAnsiTheme="minorHAnsi" w:cstheme="minorBidi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390"/>
        <w:gridCol w:w="2197"/>
        <w:gridCol w:w="2529"/>
        <w:gridCol w:w="2191"/>
      </w:tblGrid>
      <w:tr w:rsidR="00F769FA" w:rsidRPr="007914F4" w:rsidTr="00F769FA">
        <w:trPr>
          <w:tblHeader/>
        </w:trPr>
        <w:tc>
          <w:tcPr>
            <w:tcW w:w="164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066" w:type="pct"/>
            <w:vAlign w:val="center"/>
          </w:tcPr>
          <w:p w:rsidR="00F769FA" w:rsidRPr="00B33490" w:rsidRDefault="00F769FA" w:rsidP="005452D5">
            <w:pPr>
              <w:pStyle w:val="ReportMain"/>
              <w:suppressAutoHyphens/>
              <w:jc w:val="center"/>
            </w:pPr>
            <w:r w:rsidRPr="00B33490">
              <w:t>Код и наименование индикатора достижения компетенции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F769FA" w:rsidRPr="007914F4" w:rsidRDefault="00F769FA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5452D5">
            <w:pPr>
              <w:pStyle w:val="ReportMain"/>
              <w:suppressAutoHyphens/>
            </w:pPr>
            <w:r w:rsidRPr="00B33490">
              <w:t>УК-1-В-2 Осуществляет критический анализ и синтез информации, полученной из разных источников</w:t>
            </w:r>
          </w:p>
          <w:p w:rsidR="00F769FA" w:rsidRPr="00B33490" w:rsidRDefault="00F769FA" w:rsidP="005452D5">
            <w:pPr>
              <w:pStyle w:val="ReportMain"/>
              <w:suppressAutoHyphens/>
            </w:pPr>
            <w:r w:rsidRPr="00B33490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F769FA" w:rsidRDefault="00F769FA" w:rsidP="004830CD">
            <w:pPr>
              <w:widowControl w:val="0"/>
              <w:spacing w:after="0" w:line="240" w:lineRule="auto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Default="00F769FA" w:rsidP="00F769FA">
            <w:pPr>
              <w:pStyle w:val="ReportMain"/>
              <w:suppressAutoHyphens/>
              <w:rPr>
                <w:b/>
                <w:u w:val="single"/>
              </w:rPr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3"/>
              </w:rPr>
              <w:t xml:space="preserve">навыком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F769FA" w:rsidRPr="007914F4" w:rsidTr="00F769FA">
        <w:tc>
          <w:tcPr>
            <w:tcW w:w="1644" w:type="pct"/>
            <w:shd w:val="clear" w:color="auto" w:fill="auto"/>
          </w:tcPr>
          <w:p w:rsidR="00F769FA" w:rsidRPr="007914F4" w:rsidRDefault="00F769FA" w:rsidP="00A7302A">
            <w:pPr>
              <w:pStyle w:val="ReportMain"/>
              <w:suppressAutoHyphens/>
              <w:rPr>
                <w:szCs w:val="24"/>
              </w:rPr>
            </w:pPr>
            <w:r w:rsidRPr="00B33490">
              <w:t>ОПК-7 Способен взаимодействовать с участниками образовательных отношений в рамках реализации образовательных программ</w:t>
            </w:r>
            <w:r w:rsidRPr="007914F4">
              <w:rPr>
                <w:szCs w:val="24"/>
              </w:rPr>
              <w:t xml:space="preserve"> </w:t>
            </w:r>
          </w:p>
        </w:tc>
        <w:tc>
          <w:tcPr>
            <w:tcW w:w="1066" w:type="pct"/>
          </w:tcPr>
          <w:p w:rsidR="00F769FA" w:rsidRDefault="00F769FA" w:rsidP="00F769FA">
            <w:pPr>
              <w:pStyle w:val="ReportMain"/>
              <w:suppressAutoHyphens/>
            </w:pPr>
            <w:r w:rsidRPr="00B33490">
              <w:t xml:space="preserve">ОПК-7-В-1 Осуществляет отбор форм, методов, приемов взаимодействия с разными участниками образовательного процесса </w:t>
            </w:r>
            <w:r w:rsidRPr="00B33490">
              <w:lastRenderedPageBreak/>
              <w:t>(обучающимися, родителями) в соответствии с контекстом ситуации</w:t>
            </w:r>
          </w:p>
          <w:p w:rsidR="00F769FA" w:rsidRPr="00F769FA" w:rsidRDefault="00F769FA" w:rsidP="00F769FA">
            <w:pPr>
              <w:rPr>
                <w:rFonts w:eastAsia="Calibri"/>
                <w:sz w:val="24"/>
                <w:szCs w:val="24"/>
              </w:rPr>
            </w:pPr>
            <w:r w:rsidRPr="00B33490"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227" w:type="pct"/>
            <w:shd w:val="clear" w:color="auto" w:fill="auto"/>
          </w:tcPr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</w:t>
            </w:r>
            <w:r w:rsidRPr="009B555A">
              <w:rPr>
                <w:rFonts w:eastAsia="Calibri"/>
                <w:sz w:val="24"/>
              </w:rPr>
              <w:lastRenderedPageBreak/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F769FA" w:rsidRPr="009B555A" w:rsidRDefault="00F769FA" w:rsidP="00F769FA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F769FA" w:rsidRPr="007914F4" w:rsidRDefault="00F769FA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F769FA" w:rsidRPr="007914F4" w:rsidRDefault="00F769FA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1064" w:type="pct"/>
            <w:shd w:val="clear" w:color="auto" w:fill="auto"/>
          </w:tcPr>
          <w:p w:rsidR="00F769FA" w:rsidRPr="007914F4" w:rsidRDefault="00F769FA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F769FA" w:rsidRDefault="00F769F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F769FA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С какими проблемами, трудностями столкнулись? Удалось ли Вам с ними справиться? С чьей помощью? Если нет, то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</w:t>
            </w:r>
            <w:r w:rsidRPr="00A7302A">
              <w:rPr>
                <w:i/>
              </w:rPr>
              <w:lastRenderedPageBreak/>
              <w:t>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</w:t>
            </w:r>
            <w:r w:rsidRPr="0044704B">
              <w:rPr>
                <w:sz w:val="28"/>
              </w:rPr>
              <w:lastRenderedPageBreak/>
              <w:t xml:space="preserve">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E7" w:rsidRDefault="008D2DE7" w:rsidP="00A7302A">
      <w:pPr>
        <w:spacing w:after="0" w:line="240" w:lineRule="auto"/>
      </w:pPr>
      <w:r>
        <w:separator/>
      </w:r>
    </w:p>
  </w:endnote>
  <w:endnote w:type="continuationSeparator" w:id="0">
    <w:p w:rsidR="008D2DE7" w:rsidRDefault="008D2DE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C29B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E7" w:rsidRDefault="008D2DE7" w:rsidP="00A7302A">
      <w:pPr>
        <w:spacing w:after="0" w:line="240" w:lineRule="auto"/>
      </w:pPr>
      <w:r>
        <w:separator/>
      </w:r>
    </w:p>
  </w:footnote>
  <w:footnote w:type="continuationSeparator" w:id="0">
    <w:p w:rsidR="008D2DE7" w:rsidRDefault="008D2DE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1C29B8"/>
    <w:rsid w:val="0021511E"/>
    <w:rsid w:val="0022051C"/>
    <w:rsid w:val="002A30B5"/>
    <w:rsid w:val="002D700C"/>
    <w:rsid w:val="002F78AF"/>
    <w:rsid w:val="003D5419"/>
    <w:rsid w:val="004264CC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2DE7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218D3"/>
    <w:rsid w:val="00BE6F26"/>
    <w:rsid w:val="00C44008"/>
    <w:rsid w:val="00CD3BB8"/>
    <w:rsid w:val="00CD4A0A"/>
    <w:rsid w:val="00D51B2A"/>
    <w:rsid w:val="00D81374"/>
    <w:rsid w:val="00EE7503"/>
    <w:rsid w:val="00F769FA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9D1A"/>
  <w15:docId w15:val="{4BC21963-01AC-4FE9-B27F-982F6F0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эип</cp:lastModifiedBy>
  <cp:revision>17</cp:revision>
  <dcterms:created xsi:type="dcterms:W3CDTF">2019-11-08T14:45:00Z</dcterms:created>
  <dcterms:modified xsi:type="dcterms:W3CDTF">2023-09-12T10:02:00Z</dcterms:modified>
</cp:coreProperties>
</file>