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8E" w:rsidRPr="007B618E" w:rsidRDefault="007B618E" w:rsidP="007B618E">
      <w:pPr>
        <w:pStyle w:val="ReportHead"/>
        <w:suppressAutoHyphens/>
      </w:pPr>
      <w:r w:rsidRPr="007B618E">
        <w:t>Минобрнауки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 xml:space="preserve">Бузулукский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биоэкологии и техносферной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r w:rsidRPr="00EE128D">
        <w:rPr>
          <w:i/>
          <w:szCs w:val="28"/>
          <w:u w:val="single"/>
        </w:rPr>
        <w:t>Биоэкология</w:t>
      </w:r>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Программа бакалавриата</w:t>
      </w:r>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2A2FE5"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О</w:t>
      </w:r>
      <w:r w:rsidR="00077D91" w:rsidRPr="00EE128D">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r w:rsidR="00077D91" w:rsidRPr="00EE128D">
        <w:rPr>
          <w:rFonts w:ascii="Times New Roman" w:eastAsia="Arial Unicode MS" w:hAnsi="Times New Roman" w:cs="Times New Roman"/>
          <w:i/>
          <w:sz w:val="28"/>
          <w:szCs w:val="24"/>
          <w:u w:val="single"/>
          <w:lang w:eastAsia="ru-RU"/>
        </w:rPr>
        <w:t xml:space="preserve">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2A2FE5">
        <w:rPr>
          <w:rFonts w:ascii="Times New Roman" w:hAnsi="Times New Roman" w:cs="Times New Roman"/>
          <w:sz w:val="28"/>
          <w:szCs w:val="28"/>
        </w:rPr>
        <w:t>20</w:t>
      </w:r>
      <w:r w:rsidR="00F27746">
        <w:rPr>
          <w:rFonts w:ascii="Times New Roman" w:hAnsi="Times New Roman" w:cs="Times New Roman"/>
          <w:sz w:val="28"/>
          <w:szCs w:val="28"/>
        </w:rPr>
        <w:t>2</w:t>
      </w:r>
      <w:r w:rsidR="008E4F21">
        <w:rPr>
          <w:rFonts w:ascii="Times New Roman" w:hAnsi="Times New Roman" w:cs="Times New Roman"/>
          <w:sz w:val="28"/>
          <w:szCs w:val="28"/>
        </w:rPr>
        <w:t>2</w:t>
      </w:r>
      <w:bookmarkStart w:id="0" w:name="_GoBack"/>
      <w:bookmarkEnd w:id="0"/>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Кафедра биоэкологии и техносферной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D31F23" w:rsidRPr="006A52F0" w:rsidRDefault="00D31F23" w:rsidP="006A52F0">
      <w:pPr>
        <w:suppressAutoHyphens/>
        <w:spacing w:after="0" w:line="240" w:lineRule="auto"/>
        <w:jc w:val="both"/>
        <w:rPr>
          <w:rFonts w:ascii="Times New Roman" w:hAnsi="Times New Roman" w:cs="Times New Roman"/>
          <w:sz w:val="28"/>
          <w:u w:val="single"/>
        </w:rPr>
      </w:pPr>
      <w:r w:rsidRPr="00D31F23">
        <w:rPr>
          <w:rFonts w:ascii="Times New Roman" w:hAnsi="Times New Roman" w:cs="Times New Roman"/>
          <w:sz w:val="28"/>
          <w:u w:val="single"/>
        </w:rPr>
        <w:t>Декан строительно-технологического факультета</w:t>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u w:val="single"/>
        </w:rPr>
        <w:t xml:space="preserve">                    </w:t>
      </w:r>
      <w:r w:rsidRPr="00D31F23">
        <w:rPr>
          <w:rFonts w:ascii="Times New Roman" w:hAnsi="Times New Roman" w:cs="Times New Roman"/>
          <w:sz w:val="28"/>
          <w:u w:val="single"/>
        </w:rPr>
        <w:t xml:space="preserve">  </w:t>
      </w:r>
      <w:r w:rsidRPr="00D31F23">
        <w:rPr>
          <w:rFonts w:ascii="Times New Roman" w:hAnsi="Times New Roman" w:cs="Times New Roman"/>
          <w:i/>
          <w:sz w:val="28"/>
          <w:vertAlign w:val="superscript"/>
          <w:lang w:val="x-none" w:eastAsia="x-none"/>
        </w:rPr>
        <w:t xml:space="preserve">                           </w:t>
      </w: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w:t>
      </w:r>
    </w:p>
    <w:p w:rsidR="00077D91" w:rsidRPr="00D31F23" w:rsidRDefault="00D31F23" w:rsidP="00D31F23">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подпись           </w:t>
      </w:r>
      <w:r w:rsidR="00586B6A">
        <w:rPr>
          <w:rFonts w:ascii="Times New Roman" w:hAnsi="Times New Roman" w:cs="Times New Roman"/>
          <w:i/>
          <w:sz w:val="28"/>
          <w:vertAlign w:val="superscript"/>
          <w:lang w:val="x-none" w:eastAsia="x-none"/>
        </w:rPr>
        <w:t xml:space="preserve">  </w:t>
      </w:r>
      <w:r w:rsid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расшифровка  </w:t>
      </w:r>
      <w:r w:rsidR="00586B6A" w:rsidRPr="00586B6A">
        <w:rPr>
          <w:rFonts w:ascii="Times New Roman" w:hAnsi="Times New Roman" w:cs="Times New Roman"/>
          <w:i/>
          <w:sz w:val="28"/>
          <w:vertAlign w:val="superscript"/>
          <w:lang w:eastAsia="x-none"/>
        </w:rPr>
        <w:t>подписи</w:t>
      </w:r>
      <w:r w:rsidR="00586B6A" w:rsidRPr="00586B6A">
        <w:rPr>
          <w:rFonts w:ascii="Times New Roman" w:hAnsi="Times New Roman" w:cs="Times New Roman"/>
          <w:i/>
          <w:sz w:val="28"/>
          <w:vertAlign w:val="superscript"/>
          <w:lang w:val="x-none" w:eastAsia="x-none"/>
        </w:rPr>
        <w:t xml:space="preserve">                         </w:t>
      </w:r>
      <w:r w:rsidR="00586B6A" w:rsidRP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                                                                 </w:t>
      </w:r>
      <w:r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eastAsia="x-none"/>
        </w:rPr>
        <w:t xml:space="preserve">        </w:t>
      </w:r>
      <w:r w:rsidR="00077D91" w:rsidRPr="00586B6A">
        <w:rPr>
          <w:rFonts w:ascii="Times New Roman" w:hAnsi="Times New Roman" w:cs="Times New Roman"/>
          <w:i/>
          <w:sz w:val="28"/>
          <w:vertAlign w:val="superscript"/>
          <w:lang w:val="x-none" w:eastAsia="x-none"/>
        </w:rPr>
        <w:t xml:space="preserve">                                                                 </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8"/>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6A52F0" w:rsidRDefault="006A52F0" w:rsidP="006067F1">
      <w:pPr>
        <w:widowControl w:val="0"/>
        <w:tabs>
          <w:tab w:val="left" w:pos="1149"/>
        </w:tabs>
        <w:ind w:firstLine="709"/>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2835"/>
        <w:gridCol w:w="3260"/>
        <w:gridCol w:w="2410"/>
      </w:tblGrid>
      <w:tr w:rsidR="00686FA2" w:rsidRPr="005131DA" w:rsidTr="006A52F0">
        <w:trPr>
          <w:tblHeader/>
        </w:trPr>
        <w:tc>
          <w:tcPr>
            <w:tcW w:w="1894" w:type="dxa"/>
            <w:shd w:val="clear" w:color="auto" w:fill="auto"/>
            <w:vAlign w:val="center"/>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2835" w:type="dxa"/>
            <w:vAlign w:val="center"/>
          </w:tcPr>
          <w:p w:rsidR="00686FA2" w:rsidRPr="006A52F0" w:rsidRDefault="00686FA2" w:rsidP="006A52F0">
            <w:pPr>
              <w:suppressAutoHyphens/>
              <w:spacing w:after="0" w:line="240" w:lineRule="auto"/>
              <w:jc w:val="center"/>
              <w:rPr>
                <w:rFonts w:ascii="Times New Roman" w:hAnsi="Times New Roman" w:cs="Times New Roman"/>
                <w:sz w:val="24"/>
                <w:szCs w:val="24"/>
                <w:lang w:eastAsia="ru-RU"/>
              </w:rPr>
            </w:pPr>
            <w:r w:rsidRPr="006A52F0">
              <w:rPr>
                <w:rFonts w:ascii="Times New Roman" w:hAnsi="Times New Roman" w:cs="Times New Roman"/>
                <w:sz w:val="24"/>
              </w:rPr>
              <w:t>Код и наименование индикатора достижения компетенции</w:t>
            </w:r>
          </w:p>
        </w:tc>
        <w:tc>
          <w:tcPr>
            <w:tcW w:w="3260" w:type="dxa"/>
            <w:shd w:val="clear" w:color="auto" w:fill="auto"/>
            <w:vAlign w:val="center"/>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686FA2" w:rsidRPr="00686FA2" w:rsidTr="00686FA2">
        <w:tc>
          <w:tcPr>
            <w:tcW w:w="1894" w:type="dxa"/>
            <w:vMerge w:val="restart"/>
            <w:shd w:val="clear" w:color="auto" w:fill="auto"/>
          </w:tcPr>
          <w:p w:rsidR="00686FA2" w:rsidRPr="00686FA2" w:rsidRDefault="00686FA2" w:rsidP="00686FA2">
            <w:pPr>
              <w:pStyle w:val="ReportMain"/>
              <w:suppressAutoHyphens/>
              <w:rPr>
                <w:szCs w:val="24"/>
              </w:rPr>
            </w:pPr>
            <w:r w:rsidRPr="00686FA2">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2835" w:type="dxa"/>
            <w:vMerge w:val="restart"/>
          </w:tcPr>
          <w:p w:rsidR="006A52F0" w:rsidRPr="00B26F28" w:rsidRDefault="006A52F0" w:rsidP="006A52F0">
            <w:pPr>
              <w:pStyle w:val="ReportMain"/>
              <w:suppressAutoHyphens/>
            </w:pPr>
            <w:r w:rsidRPr="00B26F28">
              <w:t xml:space="preserve">ПК*-4-В-1 </w:t>
            </w:r>
            <w:r w:rsidRPr="00AF1713">
              <w:rPr>
                <w:rFonts w:eastAsia="Times New Roman"/>
                <w:szCs w:val="24"/>
                <w:lang w:eastAsia="ru-RU"/>
              </w:rPr>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686FA2" w:rsidRPr="00686FA2" w:rsidRDefault="006A52F0" w:rsidP="006A52F0">
            <w:pPr>
              <w:pStyle w:val="ReportMain"/>
              <w:suppressAutoHyphens/>
              <w:rPr>
                <w:szCs w:val="24"/>
              </w:rPr>
            </w:pPr>
            <w:r w:rsidRPr="00B26F28">
              <w:t xml:space="preserve">ПК*-4-В-2 </w:t>
            </w:r>
            <w:r w:rsidRPr="00AF1713">
              <w:rPr>
                <w:rFonts w:eastAsia="Times New Roman"/>
                <w:szCs w:val="24"/>
                <w:lang w:eastAsia="ru-RU"/>
              </w:rPr>
              <w:t>Использует нормативные методические документы по применению организмов в различных сферах хозяйственной деятельности</w:t>
            </w: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Знать:</w:t>
            </w:r>
          </w:p>
          <w:p w:rsidR="00686FA2" w:rsidRPr="00686FA2" w:rsidRDefault="00686FA2" w:rsidP="00686FA2">
            <w:pPr>
              <w:autoSpaceDE w:val="0"/>
              <w:autoSpaceDN w:val="0"/>
              <w:adjustRightInd w:val="0"/>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rPr>
              <w:t>- основы современного лесного</w:t>
            </w:r>
            <w:r w:rsidRPr="00686FA2">
              <w:rPr>
                <w:rFonts w:ascii="Times New Roman" w:hAnsi="Times New Roman" w:cs="Times New Roman"/>
                <w:b/>
                <w:bCs/>
                <w:sz w:val="24"/>
                <w:szCs w:val="24"/>
              </w:rPr>
              <w:t xml:space="preserve"> </w:t>
            </w:r>
            <w:r w:rsidRPr="00686FA2">
              <w:rPr>
                <w:rFonts w:ascii="Times New Roman" w:hAnsi="Times New Roman" w:cs="Times New Roman"/>
                <w:sz w:val="24"/>
                <w:szCs w:val="24"/>
              </w:rPr>
              <w:t xml:space="preserve">хозяйства, лесоустройства и лесоуправления; </w:t>
            </w:r>
          </w:p>
          <w:p w:rsidR="00686FA2" w:rsidRPr="00686FA2" w:rsidRDefault="00686FA2" w:rsidP="00686FA2">
            <w:pPr>
              <w:pStyle w:val="ReportMain"/>
              <w:suppressAutoHyphens/>
              <w:rPr>
                <w:szCs w:val="24"/>
              </w:rPr>
            </w:pPr>
            <w:r w:rsidRPr="00686FA2">
              <w:rPr>
                <w:szCs w:val="24"/>
              </w:rPr>
              <w:t>-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необходимые для понимания основ лесного хозяйства;</w:t>
            </w:r>
          </w:p>
          <w:p w:rsidR="00686FA2" w:rsidRPr="00686FA2" w:rsidRDefault="00686FA2" w:rsidP="00686FA2">
            <w:pPr>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lang w:eastAsia="ru-RU"/>
              </w:rPr>
              <w:t xml:space="preserve">- основы </w:t>
            </w:r>
            <w:r w:rsidRPr="00686FA2">
              <w:rPr>
                <w:rFonts w:ascii="Times New Roman" w:hAnsi="Times New Roman" w:cs="Times New Roman"/>
                <w:bCs/>
                <w:sz w:val="24"/>
                <w:szCs w:val="24"/>
              </w:rPr>
              <w:t>планирования и организации лесоустроительных работ на объекте лесоустройства;</w:t>
            </w:r>
          </w:p>
          <w:p w:rsidR="00686FA2" w:rsidRPr="00686FA2" w:rsidRDefault="00686FA2" w:rsidP="00686FA2">
            <w:pPr>
              <w:pStyle w:val="ReportMain"/>
              <w:suppressAutoHyphens/>
              <w:rPr>
                <w:b/>
                <w:szCs w:val="24"/>
                <w:u w:val="single"/>
              </w:rPr>
            </w:pPr>
            <w:r w:rsidRPr="00686FA2">
              <w:rPr>
                <w:szCs w:val="24"/>
              </w:rPr>
              <w:t>- о</w:t>
            </w:r>
            <w:r w:rsidRPr="00686FA2">
              <w:rPr>
                <w:bCs/>
                <w:szCs w:val="24"/>
              </w:rPr>
              <w:t>сновы лесоустроительного проектирования</w:t>
            </w:r>
            <w:r w:rsidRPr="00686FA2">
              <w:rPr>
                <w:b/>
                <w:szCs w:val="24"/>
                <w:u w:val="single"/>
              </w:rPr>
              <w:t>;</w:t>
            </w:r>
          </w:p>
          <w:p w:rsidR="00686FA2" w:rsidRPr="00686FA2" w:rsidRDefault="00686FA2" w:rsidP="00686FA2">
            <w:pPr>
              <w:pStyle w:val="ReportMain"/>
              <w:suppressAutoHyphens/>
              <w:rPr>
                <w:b/>
                <w:szCs w:val="24"/>
                <w:u w:val="single"/>
              </w:rPr>
            </w:pPr>
            <w:r w:rsidRPr="00686FA2">
              <w:rPr>
                <w:szCs w:val="24"/>
              </w:rPr>
              <w:t>- нормативные методические документы по применению организмов в различных сферах хозяйственной деятельности</w:t>
            </w:r>
          </w:p>
        </w:tc>
        <w:tc>
          <w:tcPr>
            <w:tcW w:w="2410" w:type="dxa"/>
          </w:tcPr>
          <w:p w:rsidR="00686FA2" w:rsidRPr="00686FA2" w:rsidRDefault="00686FA2" w:rsidP="00686FA2">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b/>
                <w:sz w:val="24"/>
                <w:szCs w:val="24"/>
              </w:rPr>
              <w:t xml:space="preserve">Блок А </w:t>
            </w:r>
            <w:r w:rsidRPr="00686FA2">
              <w:rPr>
                <w:rFonts w:ascii="Times New Roman" w:hAnsi="Times New Roman" w:cs="Times New Roman"/>
                <w:b/>
                <w:sz w:val="24"/>
                <w:szCs w:val="24"/>
              </w:rPr>
              <w:sym w:font="Symbol" w:char="F02D"/>
            </w:r>
            <w:r w:rsidRPr="00686FA2">
              <w:rPr>
                <w:rFonts w:ascii="Times New Roman" w:hAnsi="Times New Roman" w:cs="Times New Roman"/>
                <w:b/>
                <w:sz w:val="24"/>
                <w:szCs w:val="24"/>
              </w:rPr>
              <w:t xml:space="preserve"> </w:t>
            </w:r>
            <w:r w:rsidRPr="00686FA2">
              <w:rPr>
                <w:rFonts w:ascii="Times New Roman" w:hAnsi="Times New Roman" w:cs="Times New Roman"/>
                <w:sz w:val="24"/>
                <w:szCs w:val="24"/>
              </w:rPr>
              <w:t xml:space="preserve">задания репродуктивного уровня </w:t>
            </w:r>
          </w:p>
          <w:p w:rsidR="00686FA2" w:rsidRPr="00686FA2" w:rsidRDefault="00686FA2" w:rsidP="00686FA2">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rPr>
              <w:t>Тестовые вопросы</w:t>
            </w:r>
          </w:p>
          <w:p w:rsidR="00686FA2" w:rsidRPr="00686FA2" w:rsidRDefault="00686FA2" w:rsidP="00686FA2">
            <w:pPr>
              <w:pStyle w:val="ReportMain"/>
              <w:suppressAutoHyphens/>
              <w:rPr>
                <w:i/>
                <w:szCs w:val="24"/>
              </w:rPr>
            </w:pPr>
            <w:r w:rsidRPr="00686FA2">
              <w:rPr>
                <w:szCs w:val="24"/>
              </w:rPr>
              <w:t>Вопросы для опроса</w:t>
            </w:r>
            <w:r w:rsidRPr="00686FA2">
              <w:rPr>
                <w:b/>
                <w:szCs w:val="24"/>
              </w:rPr>
              <w:t xml:space="preserve"> </w:t>
            </w:r>
          </w:p>
          <w:p w:rsidR="00686FA2" w:rsidRPr="00686FA2" w:rsidRDefault="00686FA2" w:rsidP="00686FA2">
            <w:pPr>
              <w:pStyle w:val="ReportMain"/>
              <w:rPr>
                <w:szCs w:val="24"/>
              </w:rPr>
            </w:pPr>
          </w:p>
        </w:tc>
      </w:tr>
      <w:tr w:rsidR="00686FA2" w:rsidRPr="00686FA2" w:rsidTr="00686FA2">
        <w:tc>
          <w:tcPr>
            <w:tcW w:w="1894" w:type="dxa"/>
            <w:vMerge/>
            <w:shd w:val="clear" w:color="auto" w:fill="auto"/>
          </w:tcPr>
          <w:p w:rsidR="00686FA2" w:rsidRPr="00686FA2" w:rsidRDefault="00686FA2" w:rsidP="007B618E">
            <w:pPr>
              <w:suppressAutoHyphens/>
              <w:spacing w:after="0" w:line="240" w:lineRule="auto"/>
              <w:rPr>
                <w:rFonts w:ascii="Times New Roman" w:hAnsi="Times New Roman" w:cs="Times New Roman"/>
                <w:sz w:val="24"/>
                <w:szCs w:val="24"/>
              </w:rPr>
            </w:pPr>
          </w:p>
        </w:tc>
        <w:tc>
          <w:tcPr>
            <w:tcW w:w="2835" w:type="dxa"/>
            <w:vMerge/>
          </w:tcPr>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u w:val="single"/>
              </w:rPr>
            </w:pP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Уметь:</w:t>
            </w:r>
          </w:p>
          <w:p w:rsidR="00686FA2" w:rsidRPr="00686FA2" w:rsidRDefault="00686FA2" w:rsidP="00686FA2">
            <w:pPr>
              <w:pStyle w:val="ReportMain"/>
              <w:suppressAutoHyphens/>
              <w:rPr>
                <w:szCs w:val="24"/>
              </w:rPr>
            </w:pPr>
            <w:r w:rsidRPr="00686FA2">
              <w:rPr>
                <w:szCs w:val="24"/>
              </w:rPr>
              <w:t>- применять нормативные методические документы по применению организмов в различных сферах хозяйственной деятельности;</w:t>
            </w:r>
          </w:p>
          <w:p w:rsidR="00686FA2" w:rsidRPr="00686FA2" w:rsidRDefault="00686FA2" w:rsidP="00686FA2">
            <w:pPr>
              <w:pStyle w:val="ReportMain"/>
              <w:suppressAutoHyphens/>
              <w:rPr>
                <w:b/>
                <w:szCs w:val="24"/>
                <w:u w:val="single"/>
              </w:rPr>
            </w:pPr>
            <w:r w:rsidRPr="00686FA2">
              <w:rPr>
                <w:szCs w:val="24"/>
              </w:rPr>
              <w:t>- использовать методы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rPr>
            </w:pPr>
          </w:p>
        </w:tc>
        <w:tc>
          <w:tcPr>
            <w:tcW w:w="2410" w:type="dxa"/>
          </w:tcPr>
          <w:p w:rsidR="00686FA2" w:rsidRPr="00686FA2" w:rsidRDefault="00686FA2" w:rsidP="007B618E">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b/>
                <w:sz w:val="24"/>
                <w:szCs w:val="24"/>
              </w:rPr>
              <w:lastRenderedPageBreak/>
              <w:t xml:space="preserve">Блок В </w:t>
            </w:r>
            <w:r w:rsidRPr="00686FA2">
              <w:rPr>
                <w:rFonts w:ascii="Times New Roman" w:hAnsi="Times New Roman" w:cs="Times New Roman"/>
                <w:sz w:val="24"/>
                <w:szCs w:val="24"/>
              </w:rPr>
              <w:sym w:font="Symbol" w:char="F02D"/>
            </w:r>
            <w:r w:rsidRPr="00686FA2">
              <w:rPr>
                <w:rFonts w:ascii="Times New Roman" w:hAnsi="Times New Roman" w:cs="Times New Roman"/>
                <w:sz w:val="24"/>
                <w:szCs w:val="24"/>
              </w:rPr>
              <w:t xml:space="preserve"> задания реконструктивного уровня</w:t>
            </w:r>
          </w:p>
          <w:p w:rsidR="00686FA2" w:rsidRPr="00686FA2" w:rsidRDefault="00686FA2" w:rsidP="007B618E">
            <w:pPr>
              <w:suppressAutoHyphens/>
              <w:spacing w:after="0" w:line="240" w:lineRule="auto"/>
              <w:rPr>
                <w:rFonts w:ascii="Times New Roman" w:hAnsi="Times New Roman" w:cs="Times New Roman"/>
                <w:sz w:val="24"/>
                <w:szCs w:val="24"/>
              </w:rPr>
            </w:pPr>
            <w:r w:rsidRPr="00686FA2">
              <w:rPr>
                <w:rFonts w:ascii="Times New Roman" w:hAnsi="Times New Roman" w:cs="Times New Roman"/>
                <w:sz w:val="24"/>
                <w:szCs w:val="24"/>
              </w:rPr>
              <w:t>Тематические практические задания</w:t>
            </w:r>
          </w:p>
          <w:p w:rsidR="00686FA2" w:rsidRPr="00686FA2" w:rsidRDefault="00686FA2" w:rsidP="007B618E">
            <w:pPr>
              <w:pStyle w:val="ReportMain"/>
              <w:rPr>
                <w:szCs w:val="24"/>
              </w:rPr>
            </w:pPr>
          </w:p>
        </w:tc>
      </w:tr>
      <w:tr w:rsidR="00686FA2" w:rsidRPr="00686FA2" w:rsidTr="00686FA2">
        <w:tc>
          <w:tcPr>
            <w:tcW w:w="1894" w:type="dxa"/>
            <w:vMerge/>
            <w:shd w:val="clear" w:color="auto" w:fill="auto"/>
          </w:tcPr>
          <w:p w:rsidR="00686FA2" w:rsidRPr="00686FA2" w:rsidRDefault="00686FA2" w:rsidP="007B618E">
            <w:pPr>
              <w:suppressAutoHyphens/>
              <w:spacing w:after="0" w:line="240" w:lineRule="auto"/>
              <w:rPr>
                <w:rFonts w:ascii="Times New Roman" w:hAnsi="Times New Roman" w:cs="Times New Roman"/>
                <w:sz w:val="24"/>
                <w:szCs w:val="24"/>
              </w:rPr>
            </w:pPr>
          </w:p>
        </w:tc>
        <w:tc>
          <w:tcPr>
            <w:tcW w:w="2835" w:type="dxa"/>
            <w:vMerge/>
          </w:tcPr>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u w:val="single"/>
              </w:rPr>
            </w:pP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Владеть:</w:t>
            </w:r>
          </w:p>
          <w:p w:rsidR="00686FA2" w:rsidRPr="00686FA2" w:rsidRDefault="00686FA2" w:rsidP="00686FA2">
            <w:pPr>
              <w:pStyle w:val="ReportMain"/>
              <w:suppressAutoHyphens/>
              <w:rPr>
                <w:szCs w:val="24"/>
              </w:rPr>
            </w:pPr>
            <w:r w:rsidRPr="00686FA2">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686FA2" w:rsidRPr="00686FA2" w:rsidRDefault="00686FA2" w:rsidP="00686FA2">
            <w:pPr>
              <w:pStyle w:val="ReportMain"/>
              <w:suppressAutoHyphens/>
              <w:rPr>
                <w:szCs w:val="24"/>
              </w:rPr>
            </w:pPr>
            <w:r w:rsidRPr="00686FA2">
              <w:rPr>
                <w:szCs w:val="24"/>
              </w:rPr>
              <w:t>- навыками использования нормативных методических документов по применению организмов в различных сферах хозяйственной деятельности.</w:t>
            </w:r>
          </w:p>
        </w:tc>
        <w:tc>
          <w:tcPr>
            <w:tcW w:w="2410" w:type="dxa"/>
          </w:tcPr>
          <w:p w:rsidR="00686FA2" w:rsidRPr="00686FA2" w:rsidRDefault="00686FA2" w:rsidP="007B618E">
            <w:pPr>
              <w:suppressAutoHyphens/>
              <w:spacing w:after="0" w:line="240" w:lineRule="auto"/>
              <w:rPr>
                <w:rFonts w:ascii="Times New Roman" w:hAnsi="Times New Roman" w:cs="Times New Roman"/>
                <w:sz w:val="24"/>
                <w:szCs w:val="24"/>
              </w:rPr>
            </w:pPr>
            <w:r w:rsidRPr="00686FA2">
              <w:rPr>
                <w:rFonts w:ascii="Times New Roman" w:hAnsi="Times New Roman" w:cs="Times New Roman"/>
                <w:b/>
                <w:sz w:val="24"/>
                <w:szCs w:val="24"/>
              </w:rPr>
              <w:t xml:space="preserve">Блок С </w:t>
            </w:r>
            <w:r w:rsidRPr="00686FA2">
              <w:rPr>
                <w:rFonts w:ascii="Times New Roman" w:hAnsi="Times New Roman" w:cs="Times New Roman"/>
                <w:sz w:val="24"/>
                <w:szCs w:val="24"/>
              </w:rPr>
              <w:sym w:font="Symbol" w:char="F02D"/>
            </w:r>
            <w:r w:rsidRPr="00686FA2">
              <w:rPr>
                <w:rFonts w:ascii="Times New Roman" w:hAnsi="Times New Roman" w:cs="Times New Roman"/>
                <w:sz w:val="24"/>
                <w:szCs w:val="24"/>
              </w:rPr>
              <w:t xml:space="preserve"> задания практико-ориентированного и/или исследовательского уровня  </w:t>
            </w:r>
          </w:p>
          <w:p w:rsidR="00686FA2" w:rsidRPr="00686FA2" w:rsidRDefault="00686FA2" w:rsidP="007B618E">
            <w:pPr>
              <w:suppressAutoHyphens/>
              <w:spacing w:after="0" w:line="240" w:lineRule="auto"/>
              <w:rPr>
                <w:rFonts w:ascii="Times New Roman" w:hAnsi="Times New Roman" w:cs="Times New Roman"/>
                <w:color w:val="000000"/>
                <w:sz w:val="24"/>
                <w:szCs w:val="24"/>
              </w:rPr>
            </w:pPr>
            <w:r w:rsidRPr="00686FA2">
              <w:rPr>
                <w:rFonts w:ascii="Times New Roman" w:hAnsi="Times New Roman" w:cs="Times New Roman"/>
                <w:color w:val="000000"/>
                <w:sz w:val="24"/>
                <w:szCs w:val="24"/>
              </w:rPr>
              <w:t xml:space="preserve">Комплексные практические задания. </w:t>
            </w:r>
          </w:p>
          <w:p w:rsidR="00686FA2" w:rsidRPr="00686FA2" w:rsidRDefault="00686FA2" w:rsidP="007B618E">
            <w:pPr>
              <w:pStyle w:val="ReportMain"/>
              <w:rPr>
                <w:szCs w:val="24"/>
              </w:rPr>
            </w:pPr>
          </w:p>
        </w:tc>
      </w:tr>
    </w:tbl>
    <w:p w:rsidR="006F6E16" w:rsidRPr="00686FA2" w:rsidRDefault="006F6E16" w:rsidP="008153CF">
      <w:pPr>
        <w:suppressAutoHyphens/>
        <w:spacing w:after="0" w:line="360" w:lineRule="auto"/>
        <w:jc w:val="center"/>
        <w:rPr>
          <w:rFonts w:ascii="Times New Roman" w:eastAsia="Times New Roman" w:hAnsi="Times New Roman" w:cs="Times New Roman"/>
          <w:sz w:val="24"/>
          <w:szCs w:val="24"/>
          <w:lang w:eastAsia="ru-RU"/>
        </w:rPr>
        <w:sectPr w:rsidR="006F6E16" w:rsidRPr="00686FA2" w:rsidSect="007B618E">
          <w:footnotePr>
            <w:numFmt w:val="chicago"/>
          </w:footnotePr>
          <w:type w:val="continuous"/>
          <w:pgSz w:w="11906" w:h="16838"/>
          <w:pgMar w:top="1701" w:right="1134" w:bottom="567" w:left="1134" w:header="709" w:footer="709" w:gutter="0"/>
          <w:cols w:space="720"/>
          <w:docGrid w:linePitch="299"/>
        </w:sectPr>
      </w:pPr>
    </w:p>
    <w:p w:rsidR="002A2FE5" w:rsidRPr="001930B7" w:rsidRDefault="002A2FE5" w:rsidP="002A2FE5">
      <w:pPr>
        <w:pStyle w:val="ReportMain"/>
        <w:keepNext/>
        <w:suppressAutoHyphens/>
        <w:spacing w:after="360"/>
        <w:ind w:firstLine="709"/>
        <w:jc w:val="both"/>
        <w:outlineLvl w:val="0"/>
        <w:rPr>
          <w:b/>
          <w:sz w:val="28"/>
          <w:szCs w:val="28"/>
        </w:rPr>
      </w:pPr>
      <w:r w:rsidRPr="00686FA2">
        <w:rPr>
          <w:b/>
          <w:sz w:val="28"/>
          <w:szCs w:val="24"/>
        </w:rPr>
        <w:lastRenderedPageBreak/>
        <w:t xml:space="preserve">Раздел 2. Типовые контрольные задания и иные материалы, </w:t>
      </w:r>
      <w:r w:rsidRPr="001930B7">
        <w:rPr>
          <w:b/>
          <w:sz w:val="28"/>
          <w:szCs w:val="28"/>
        </w:rPr>
        <w:t>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1"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«О лесоводственных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 лесной пертиненции»</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Автор бонитировочной шкалы определения продуктивности насаждений: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Погребняк</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Турский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Погребняка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Сукачёва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lastRenderedPageBreak/>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2"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3" w:name="bookmark28"/>
      <w:r w:rsidRPr="004269C4">
        <w:rPr>
          <w:b w:val="0"/>
        </w:rPr>
        <w:t>Форма собственности на леса в Российской Федерации:</w:t>
      </w:r>
      <w:bookmarkEnd w:id="3"/>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4"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энергетической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создание государственного лесной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5" w:name="bookmark30"/>
      <w:r w:rsidRPr="004269C4">
        <w:rPr>
          <w:b w:val="0"/>
        </w:rPr>
        <w:t>На какой срок заключается договор аренды лесного участка?</w:t>
      </w:r>
      <w:bookmarkEnd w:id="5"/>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является: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6"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установление правил лесовосстановления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7" w:name="bookmark32"/>
      <w:r w:rsidRPr="004269C4">
        <w:rPr>
          <w:b w:val="0"/>
        </w:rPr>
        <w:t>Первичным звеном лесоуправления является:</w:t>
      </w:r>
      <w:bookmarkEnd w:id="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3"/>
      <w:r w:rsidRPr="004269C4">
        <w:rPr>
          <w:b w:val="0"/>
        </w:rPr>
        <w:t>12.Назовите документ определяющий лесную политику и расходы по управлению лесами субъекта Российской Федерации:</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9" w:name="bookmark34"/>
      <w:r w:rsidRPr="004269C4">
        <w:rPr>
          <w:b w:val="0"/>
        </w:rPr>
        <w:t>^.Систематизированный свод информации о лесах - это:</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10" w:name="bookmark35"/>
      <w:r w:rsidRPr="004269C4">
        <w:rPr>
          <w:b w:val="0"/>
        </w:rPr>
        <w:t>Инвестор, реализующий приоритетный инвестиционный проект в области освоения лесов стоимостью 300 млн.руб.:</w:t>
      </w:r>
      <w:bookmarkEnd w:id="10"/>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г)не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хозяйства.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1" w:name="bookmark36"/>
      <w:r w:rsidRPr="004269C4">
        <w:rPr>
          <w:b w:val="0"/>
        </w:rPr>
        <w:t>Разменр арендной платы за лесные участки устанавливается:</w:t>
      </w:r>
      <w:bookmarkEnd w:id="11"/>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2"/>
      <w:r w:rsidRPr="004269C4">
        <w:rPr>
          <w:b w:val="0"/>
        </w:rPr>
        <w:t>23.В каком соотношении арендная плата поступает в Федеральный бюджет?</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ставками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3" w:name="bookmark43"/>
      <w:r w:rsidRPr="004269C4">
        <w:rPr>
          <w:b w:val="0"/>
        </w:rPr>
        <w:t>24.Что является предметом аукциона в лесном хозяйстве?</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древесные и недревесные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4"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За Федеральным центром сохраняется жестко ограниченный объем полномочий по лесоуправлению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5" w:name="bookmark47"/>
      <w:r w:rsidRPr="004269C4">
        <w:rPr>
          <w:b w:val="0"/>
        </w:rPr>
        <w:t>К какому уровню лесоуправления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6"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49"/>
      <w:r w:rsidRPr="004269C4">
        <w:rPr>
          <w:b w:val="0"/>
        </w:rPr>
        <w:t>На какой срок составляется лесохозяйственный регламент:</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0"/>
      <w:r w:rsidRPr="004269C4">
        <w:rPr>
          <w:b w:val="0"/>
        </w:rPr>
        <w:t>Документ, в котором установлены сроки использования лесов, расчетная лесосека в пределах границ лесничества - это:</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1"/>
      <w:r w:rsidRPr="004269C4">
        <w:rPr>
          <w:b w:val="0"/>
        </w:rPr>
        <w:t>Периодичность подачи лесной декларации:</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 )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0" w:name="bookmark52"/>
      <w:r w:rsidRPr="004269C4">
        <w:rPr>
          <w:b w:val="0"/>
        </w:rPr>
        <w:t>Победителем лесного аукциона признается лицо, предложившее:</w:t>
      </w:r>
      <w:bookmarkEnd w:id="20"/>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1" w:name="bookmark53"/>
      <w:r w:rsidRPr="004269C4">
        <w:rPr>
          <w:b w:val="0"/>
        </w:rPr>
        <w:t>Документ, по которому граждане заготавливают древесину для собственных нужд - договор:</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4"/>
      <w:r w:rsidRPr="004269C4">
        <w:rPr>
          <w:b w:val="0"/>
        </w:rPr>
        <w:t>Цель управления - формирование лесной экосистемы, обладающей различными ресурсами и функциями ставится при:</w:t>
      </w:r>
      <w:bookmarkEnd w:id="22"/>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системе устойчивого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при традиционной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 рыночной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5"/>
      <w:r w:rsidRPr="004269C4">
        <w:rPr>
          <w:b w:val="0"/>
        </w:rPr>
        <w:t>Выделите положения системы устойчивого лесоуправления:</w:t>
      </w:r>
      <w:bookmarkEnd w:id="23"/>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население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древесины.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4" w:name="bookmark56"/>
      <w:r w:rsidRPr="004269C4">
        <w:rPr>
          <w:b w:val="0"/>
        </w:rPr>
        <w:lastRenderedPageBreak/>
        <w:t>Назовите основные документы, регулирующие трудовые отноше</w:t>
      </w:r>
      <w:r w:rsidRPr="004269C4">
        <w:rPr>
          <w:b w:val="0"/>
        </w:rPr>
        <w:softHyphen/>
        <w:t>ния в лесном секторе:</w:t>
      </w:r>
      <w:bookmarkEnd w:id="24"/>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7"/>
      <w:r w:rsidRPr="004269C4">
        <w:rPr>
          <w:b w:val="0"/>
        </w:rPr>
        <w:t>Между кем заключается отраслевое соглашение по лесному хозяй</w:t>
      </w:r>
      <w:r w:rsidRPr="004269C4">
        <w:rPr>
          <w:b w:val="0"/>
        </w:rPr>
        <w:softHyphen/>
        <w:t>ству?</w:t>
      </w:r>
      <w:bookmarkEnd w:id="25"/>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59"/>
      <w:r w:rsidRPr="004269C4">
        <w:rPr>
          <w:b w:val="0"/>
        </w:rPr>
        <w:t>Основанием предоставления лесных участков для заготовки и сбо</w:t>
      </w:r>
      <w:r w:rsidRPr="004269C4">
        <w:rPr>
          <w:b w:val="0"/>
        </w:rPr>
        <w:softHyphen/>
        <w:t>ра недревесных лесных ресурсов является договор:</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8" w:name="bookmark60"/>
      <w:r w:rsidRPr="004269C4">
        <w:rPr>
          <w:b w:val="0"/>
        </w:rPr>
        <w:t>Какой документ определяет виды использования лесов в РФ:</w:t>
      </w:r>
      <w:bookmarkEnd w:id="2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lastRenderedPageBreak/>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Количество групп выделенных по отношению древесных пород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Порода, относящаяся к группе пород «Теплолюбивые»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учитывают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составляет: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дифференциации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Бурггарт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Бельгард</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Визнер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обильностью плодоношения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очищаемость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горизонтальным: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вертикальным: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 С. Погребняком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В. Н. Сукачёвым</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высоты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менее: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бу</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бк</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состоящее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состоящее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состоящее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определенных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Алексеева-Погребняка трофотоп субори обозначается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характеризующийся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Алексеева-Погребняка влажная дубрава обозначается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ложная суборь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улучшения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условиях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сложная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лесовозобновление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Напочвенный слой, образовавшийся в лесу из растительного опада: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Порода, относящаяся к группе пород «Малотребовательные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41.</w:t>
      </w:r>
      <w:r w:rsidR="009B204B" w:rsidRPr="004269C4">
        <w:rPr>
          <w:rFonts w:ascii="Times New Roman" w:eastAsia="Times New Roman" w:hAnsi="Times New Roman" w:cs="Times New Roman"/>
          <w:color w:val="000000"/>
          <w:sz w:val="28"/>
          <w:szCs w:val="28"/>
          <w:lang w:eastAsia="ru-RU"/>
        </w:rPr>
        <w:t> К мягколиственным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К твёрдолиственным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5"/>
      <w:r w:rsidRPr="00895CD8">
        <w:rPr>
          <w:b w:val="0"/>
          <w:color w:val="000000"/>
          <w:lang w:eastAsia="ru-RU" w:bidi="ru-RU"/>
        </w:rPr>
        <w:t>Современное районирование лесов РФ:</w:t>
      </w:r>
      <w:bookmarkEnd w:id="29"/>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зоны, подзоны,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6"/>
      <w:r w:rsidRPr="00895CD8">
        <w:rPr>
          <w:b w:val="0"/>
          <w:color w:val="000000"/>
          <w:lang w:eastAsia="ru-RU" w:bidi="ru-RU"/>
        </w:rPr>
        <w:t>Лесоводственная и техническая форма хозяйства по товарности леса:</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крупнотоварная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крупнотоварная и среднетоварная;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среднетоварная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крупнотоварная, среднетоварная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7"/>
      <w:r w:rsidRPr="00895CD8">
        <w:rPr>
          <w:b w:val="0"/>
          <w:color w:val="000000"/>
          <w:lang w:eastAsia="ru-RU" w:bidi="ru-RU"/>
        </w:rPr>
        <w:lastRenderedPageBreak/>
        <w:t>В каком возрасте наступает защитная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от молодняков до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8"/>
      <w:r w:rsidRPr="00895CD8">
        <w:rPr>
          <w:b w:val="0"/>
          <w:color w:val="000000"/>
          <w:lang w:eastAsia="ru-RU" w:bidi="ru-RU"/>
        </w:rPr>
        <w:t>Для каких древостоев определяется нектарная спелость:</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липняковых;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9"/>
      <w:r w:rsidRPr="00895CD8">
        <w:rPr>
          <w:b w:val="0"/>
          <w:color w:val="000000"/>
          <w:lang w:eastAsia="ru-RU" w:bidi="ru-RU"/>
        </w:rPr>
        <w:t>Что определяется оборотом хозяйства: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нормальный возраст насаждений хозсекции;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0"/>
      <w:r w:rsidRPr="00895CD8">
        <w:rPr>
          <w:b w:val="0"/>
          <w:color w:val="000000"/>
          <w:lang w:eastAsia="ru-RU" w:bidi="ru-RU"/>
        </w:rPr>
        <w:t>Требования к теории нормального леса:</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саждений равной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равномерно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1"/>
      <w:r w:rsidRPr="00895CD8">
        <w:rPr>
          <w:b w:val="0"/>
          <w:color w:val="000000"/>
          <w:lang w:eastAsia="ru-RU" w:bidi="ru-RU"/>
        </w:rPr>
        <w:t>Продуктивность леса - это:</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определён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определённый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2"/>
      <w:r w:rsidRPr="00895CD8">
        <w:rPr>
          <w:b w:val="0"/>
          <w:color w:val="000000"/>
          <w:lang w:eastAsia="ru-RU" w:bidi="ru-RU"/>
        </w:rPr>
        <w:t>Генетико-селекционный уровень включает в себя:</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3"/>
      <w:r w:rsidRPr="00895CD8">
        <w:rPr>
          <w:b w:val="0"/>
          <w:color w:val="000000"/>
          <w:lang w:eastAsia="ru-RU" w:bidi="ru-RU"/>
        </w:rPr>
        <w:t>В процессе естественного изреживания значительная часть деревь</w:t>
      </w:r>
      <w:r w:rsidRPr="00895CD8">
        <w:rPr>
          <w:b w:val="0"/>
          <w:color w:val="000000"/>
          <w:lang w:eastAsia="ru-RU" w:bidi="ru-RU"/>
        </w:rPr>
        <w:softHyphen/>
        <w:t>ев отмирает в силу физиологических причин:</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верно а и б.</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8" w:name="bookmark14"/>
      <w:r w:rsidRPr="00895CD8">
        <w:rPr>
          <w:b w:val="0"/>
          <w:color w:val="000000"/>
          <w:lang w:eastAsia="ru-RU" w:bidi="ru-RU"/>
        </w:rPr>
        <w:t>Древостой приобретает необходимые для хозяйственных целей свойства:</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5"/>
      <w:r w:rsidRPr="00895CD8">
        <w:rPr>
          <w:b w:val="0"/>
          <w:color w:val="000000"/>
          <w:lang w:eastAsia="ru-RU" w:bidi="ru-RU"/>
        </w:rPr>
        <w:t>Совокупность покрытых и не покрытых лесом участков:</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6"/>
      <w:r w:rsidRPr="00895CD8">
        <w:rPr>
          <w:b w:val="0"/>
          <w:color w:val="000000"/>
          <w:lang w:eastAsia="ru-RU" w:bidi="ru-RU"/>
        </w:rPr>
        <w:t>Сортименты - это:</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хозяйст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7"/>
      <w:r w:rsidRPr="00895CD8">
        <w:rPr>
          <w:b w:val="0"/>
          <w:color w:val="000000"/>
          <w:lang w:eastAsia="ru-RU" w:bidi="ru-RU"/>
        </w:rPr>
        <w:t>Различают приросты:</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2" w:name="bookmark18"/>
      <w:r w:rsidRPr="00895CD8">
        <w:rPr>
          <w:b w:val="0"/>
          <w:color w:val="000000"/>
          <w:lang w:eastAsia="ru-RU" w:bidi="ru-RU"/>
        </w:rPr>
        <w:t>Для древостоя как элемента леса определяют:</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3" w:name="bookmark19"/>
      <w:r w:rsidRPr="00895CD8">
        <w:rPr>
          <w:b w:val="0"/>
          <w:color w:val="000000"/>
          <w:lang w:eastAsia="ru-RU" w:bidi="ru-RU"/>
        </w:rPr>
        <w:t>При наличии данных перечета выход сортиментов может быть установлен по:</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0"/>
      <w:r w:rsidRPr="00895CD8">
        <w:rPr>
          <w:b w:val="0"/>
          <w:color w:val="000000"/>
          <w:lang w:eastAsia="ru-RU" w:bidi="ru-RU"/>
        </w:rPr>
        <w:t>Методы таксации лесосек:</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лентах или круговых площадках, реласкопические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метод реласкопических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1"/>
      <w:r w:rsidRPr="00895CD8">
        <w:rPr>
          <w:b w:val="0"/>
          <w:color w:val="000000"/>
          <w:lang w:eastAsia="ru-RU" w:bidi="ru-RU"/>
        </w:rPr>
        <w:lastRenderedPageBreak/>
        <w:t>Класс товарности определяют: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2"/>
      <w:r w:rsidRPr="00895CD8">
        <w:rPr>
          <w:b w:val="0"/>
          <w:color w:val="000000"/>
          <w:lang w:eastAsia="ru-RU" w:bidi="ru-RU"/>
        </w:rPr>
        <w:t>Товарные таблицы показывают:</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техниче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7" w:name="bookmark23"/>
      <w:r w:rsidRPr="00895CD8">
        <w:rPr>
          <w:b w:val="0"/>
          <w:color w:val="000000"/>
          <w:lang w:eastAsia="ru-RU" w:bidi="ru-RU"/>
        </w:rPr>
        <w:t>Расчет средних таксационных показателей</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8" w:name="bookmark24"/>
      <w:r w:rsidRPr="00895CD8">
        <w:rPr>
          <w:b w:val="0"/>
          <w:color w:val="000000"/>
          <w:lang w:eastAsia="ru-RU" w:bidi="ru-RU"/>
        </w:rPr>
        <w:t>Основной метод инвентаризации лесного фонда:</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глазо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камеральное дешифрирование по аэроснимкам;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аэротаксация.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9" w:name="bookmark25"/>
      <w:r w:rsidRPr="00895CD8">
        <w:rPr>
          <w:b w:val="0"/>
          <w:color w:val="000000"/>
          <w:lang w:eastAsia="ru-RU" w:bidi="ru-RU"/>
        </w:rPr>
        <w:lastRenderedPageBreak/>
        <w:t>Как влияют рубки ухода на смолопродуктивность сосны обыкно</w:t>
      </w:r>
      <w:r w:rsidRPr="00895CD8">
        <w:rPr>
          <w:b w:val="0"/>
          <w:color w:val="000000"/>
          <w:lang w:eastAsia="ru-RU" w:bidi="ru-RU"/>
        </w:rPr>
        <w:softHyphen/>
        <w:t>венной?</w:t>
      </w:r>
      <w:bookmarkEnd w:id="4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повышают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понижают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не влияют на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карр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ширину межкарровых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ширину карр;</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миндаль, каштан сьедобный;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Количество накопленного органического вещества (грибов, ягод, растительного сырья), отнесенное к единице площади, пригодной и непригодной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фаза бутонизации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и юридические лица осуществляют заготовку и сбор недревесных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возобновление;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50" w:name="bookmark38"/>
      <w:r w:rsidRPr="000A41E1">
        <w:rPr>
          <w:b w:val="0"/>
          <w:color w:val="000000"/>
          <w:lang w:eastAsia="ru-RU" w:bidi="ru-RU"/>
        </w:rPr>
        <w:t>Целью создания предварительных лесных культур является?</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1" w:name="bookmark39"/>
      <w:r w:rsidRPr="000A41E1">
        <w:rPr>
          <w:b w:val="0"/>
          <w:color w:val="000000"/>
          <w:lang w:eastAsia="ru-RU" w:bidi="ru-RU"/>
        </w:rPr>
        <w:t>Для чего создают подпологовые лесные культуры?</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для устранения заглушения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2" w:name="bookmark40"/>
      <w:r w:rsidRPr="000A41E1">
        <w:rPr>
          <w:b w:val="0"/>
          <w:color w:val="000000"/>
          <w:lang w:eastAsia="ru-RU" w:bidi="ru-RU"/>
        </w:rPr>
        <w:t>Перевод лесных культур в покрытые лесной растительностью зем</w:t>
      </w:r>
      <w:r w:rsidRPr="000A41E1">
        <w:rPr>
          <w:b w:val="0"/>
          <w:color w:val="000000"/>
          <w:lang w:eastAsia="ru-RU" w:bidi="ru-RU"/>
        </w:rPr>
        <w:softHyphen/>
        <w:t>ли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объё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требованиям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определения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равно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3" w:name="bookmark41"/>
      <w:r w:rsidRPr="000A41E1">
        <w:rPr>
          <w:b w:val="0"/>
          <w:color w:val="000000"/>
          <w:lang w:eastAsia="ru-RU" w:bidi="ru-RU"/>
        </w:rPr>
        <w:t>Посев лесных культур проводится:</w:t>
      </w:r>
      <w:bookmarkEnd w:id="53"/>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 сплошных суборях на глинистых и суглинистых почвах;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на свежих вырубках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соответст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lastRenderedPageBreak/>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4" w:name="bookmark44"/>
      <w:r w:rsidRPr="000A41E1">
        <w:rPr>
          <w:b w:val="0"/>
          <w:color w:val="000000"/>
          <w:lang w:eastAsia="ru-RU" w:bidi="ru-RU"/>
        </w:rPr>
        <w:t>Реконструкция древостоев созданием подпологовых культур:</w:t>
      </w:r>
      <w:bookmarkEnd w:id="54"/>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производство подпологовых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древостоев;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одновременно они усиливают почвозащитные водоохранные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в хвойных насаждениях подпологовые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Опытные культуры, создаваемые потомствами нескольких эдафо- типов лучших для конкретного региона климатипов в двух-трех наиболее распространенных типах лесорастительных условий с це</w:t>
      </w:r>
      <w:r w:rsidRPr="000A41E1">
        <w:rPr>
          <w:b w:val="0"/>
          <w:color w:val="000000"/>
          <w:lang w:eastAsia="ru-RU" w:bidi="ru-RU"/>
        </w:rPr>
        <w:softHyphen/>
        <w:t>лью их испытания в данном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5" w:name="bookmark45"/>
      <w:r w:rsidRPr="000A41E1">
        <w:rPr>
          <w:b w:val="0"/>
          <w:color w:val="000000"/>
          <w:lang w:eastAsia="ru-RU" w:bidi="ru-RU"/>
        </w:rPr>
        <w:lastRenderedPageBreak/>
        <w:t>Проектирование рубок ухода осуществляется в соответствии с:</w:t>
      </w:r>
      <w:bookmarkEnd w:id="55"/>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лесни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эксплуатационных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возобновительная;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районировании: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вывоз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вывоз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обработ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метод узких пасек с использованием харвестеров;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Леса, в которых осуществляется заготовка древесины, относятся к:</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lastRenderedPageBreak/>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осуществляет контроль за соблюдением правил заготовки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ответственно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6" w:name="bookmark70"/>
      <w:r w:rsidRPr="000A41E1">
        <w:rPr>
          <w:b w:val="0"/>
          <w:color w:val="000000"/>
          <w:lang w:eastAsia="ru-RU" w:bidi="ru-RU"/>
        </w:rPr>
        <w:t>Какая схема типов леса применяется при лесоустройстве лесов Оренбургской области</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фитоценотическая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7" w:name="bookmark71"/>
      <w:r w:rsidRPr="000A41E1">
        <w:rPr>
          <w:b w:val="0"/>
          <w:color w:val="000000"/>
          <w:lang w:eastAsia="ru-RU" w:bidi="ru-RU"/>
        </w:rPr>
        <w:t>Лесоустройство в лесах, расположенных на землях ООПТ, должно проводиться:</w:t>
      </w:r>
      <w:bookmarkEnd w:id="57"/>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8"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8"/>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деятель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60" w:name="bookmark82"/>
      <w:r w:rsidRPr="000A41E1">
        <w:rPr>
          <w:b w:val="0"/>
          <w:color w:val="000000"/>
          <w:lang w:eastAsia="ru-RU" w:bidi="ru-RU"/>
        </w:rPr>
        <w:t>Основанием предоставления лесных участков для заготовки и сбора недревесных лесных ресурсов является договор</w:t>
      </w:r>
      <w:r w:rsidRPr="000A41E1">
        <w:rPr>
          <w:rStyle w:val="39"/>
          <w:bCs/>
        </w:rPr>
        <w:t>:</w:t>
      </w:r>
      <w:bookmarkEnd w:id="60"/>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1" w:name="bookmark86"/>
      <w:r w:rsidRPr="000A41E1">
        <w:rPr>
          <w:b w:val="0"/>
          <w:color w:val="000000"/>
          <w:lang w:eastAsia="ru-RU" w:bidi="ru-RU"/>
        </w:rPr>
        <w:t>Какие обязанности берет на себя по условиям договора арендатор?</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2"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и сбор недревесных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3" w:name="bookmark91"/>
      <w:r w:rsidRPr="000A41E1">
        <w:rPr>
          <w:b w:val="0"/>
          <w:color w:val="000000"/>
          <w:lang w:eastAsia="ru-RU" w:bidi="ru-RU"/>
        </w:rPr>
        <w:t>К объектам лесных отношений относятся: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4"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4"/>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3"/>
      <w:r w:rsidRPr="000A41E1">
        <w:rPr>
          <w:b w:val="0"/>
          <w:color w:val="000000"/>
          <w:lang w:eastAsia="ru-RU" w:bidi="ru-RU"/>
        </w:rPr>
        <w:t>На лесных участках, предоставленных в аренду для заготовки древесины, лесовосстановление осуществляется:</w:t>
      </w:r>
      <w:bookmarkEnd w:id="65"/>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7" w:name="bookmark96"/>
      <w:r w:rsidRPr="000A41E1">
        <w:rPr>
          <w:b w:val="0"/>
          <w:color w:val="000000"/>
          <w:lang w:eastAsia="ru-RU" w:bidi="ru-RU"/>
        </w:rPr>
        <w:t>Целью государственного лесного контроля и надзора является:</w:t>
      </w:r>
      <w:bookmarkEnd w:id="67"/>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местного самоуправления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Структура лесоуправления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лесоустроительных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Лесоводственно-технические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классификация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способам лесовосстановления,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Разряды и нормативы лесоустроительных работ. Методы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Особенности лесоустройства в лесах различного целевого назначения.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Оборот рубок и хозяйства, их значение в организации 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составляемых картографических материалов.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защитности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образование хозяйственных секций и обоснование их лесоводственно-технических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лесоуправления.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2A2FE5" w:rsidRP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«уметь»</w:t>
      </w:r>
    </w:p>
    <w:p w:rsidR="002A2FE5" w:rsidRPr="00B84F5A" w:rsidRDefault="002A2FE5" w:rsidP="002A2FE5">
      <w:pPr>
        <w:tabs>
          <w:tab w:val="left" w:pos="426"/>
        </w:tabs>
        <w:spacing w:after="0" w:line="240" w:lineRule="auto"/>
        <w:jc w:val="both"/>
        <w:rPr>
          <w:rFonts w:eastAsia="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государственного контроля в лесах. Приступая к изучению темы, следует обратиться к одноименной главе Лесного кодекса РФ и разобраться, как Лесной кодекс РФ распределяет функции государственного контроля лесным хозяйством между субъектами лесных отношений, а также по органам власти и уровням управления.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лесов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отношений</w:t>
            </w:r>
            <w:r w:rsidRPr="007A7975">
              <w:rPr>
                <w:rFonts w:ascii="Times New Roman" w:hAnsi="Times New Roman" w:cs="Times New Roman"/>
                <w:color w:val="000000"/>
                <w:sz w:val="24"/>
                <w:szCs w:val="28"/>
              </w:rPr>
              <w:br/>
              <w:t>РФ, субъекты РФ, муниципальные образования,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отношений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расположенные на землях лесного фонда, иных категорий,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При изучении темы уясните порядок проведения государственного контроля. Важными в этой теме являются вопросы организации работ по государственному контролю; планирование и содержание планов; порядок оформления </w:t>
      </w:r>
      <w:r w:rsidRPr="007A7975">
        <w:rPr>
          <w:rFonts w:ascii="Times New Roman" w:hAnsi="Times New Roman" w:cs="Times New Roman"/>
          <w:color w:val="000000"/>
          <w:sz w:val="28"/>
          <w:szCs w:val="28"/>
        </w:rPr>
        <w:lastRenderedPageBreak/>
        <w:t xml:space="preserve">документов по результатам государственного контроля; компетенция государственных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Необходимо учесть требования федерального закона «О защите прав юридических лиц и индивидуальных предпринимателей при проведении государственного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правонарушениях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отношение древесных пород к свету различными методами,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Расположите породы по степени уменьшения светопотребности. Найдите и объясните расхождение в оценке светопотребности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Определение светопотребности древесных пород по методу М. К. Турского</w:t>
      </w:r>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прироста,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lastRenderedPageBreak/>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 xml:space="preserve">где УП - уменьшение прироста, % (чем больше процент уменьшения прироста, тем светолюбивее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ц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породы,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 м</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диаметр, см</w:t>
            </w:r>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Нотн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lastRenderedPageBreak/>
        <w:t>где Нотн – относительная высота древесно</w:t>
      </w:r>
      <w:r>
        <w:rPr>
          <w:rFonts w:ascii="Times New Roman" w:eastAsia="TimesNewRoman" w:hAnsi="Times New Roman" w:cs="Times New Roman"/>
          <w:sz w:val="28"/>
          <w:szCs w:val="24"/>
        </w:rPr>
        <w:t xml:space="preserve">й породы (определяется до сотых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оды, выросшей в насаждении, см.</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весной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 xml:space="preserve">клонений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Знак + или – показывает, на скольк</w:t>
      </w:r>
      <w:r>
        <w:rPr>
          <w:rFonts w:ascii="Times New Roman" w:eastAsia="TimesNewRoman" w:hAnsi="Times New Roman" w:cs="Times New Roman"/>
          <w:sz w:val="28"/>
          <w:szCs w:val="24"/>
        </w:rPr>
        <w:t>о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ц а 1 - </w:t>
      </w:r>
      <w:r w:rsidRPr="00C61610">
        <w:rPr>
          <w:rFonts w:ascii="Times New Roman" w:eastAsia="TimesNewRoman" w:hAnsi="Times New Roman" w:cs="Times New Roman"/>
          <w:sz w:val="28"/>
          <w:szCs w:val="24"/>
        </w:rPr>
        <w:t>Температурный режим в различных древостоях (по С. В. Белову)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м/с на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ц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Расстояние от опушки, м</w:t>
            </w:r>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месте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Т а б л и ц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Бофорта,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м/с</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вызывает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изгибаются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корнями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м/с.</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скорость ветра с наветренной и подветренной сторон в процентах от его скорости на открытом месте и в м/с на расстояниях, равных 5, 10, </w:t>
      </w:r>
      <w:r w:rsidRPr="0012063C">
        <w:rPr>
          <w:rFonts w:ascii="Times New Roman" w:eastAsia="TimesNewRoman" w:hAnsi="Times New Roman" w:cs="Times New Roman"/>
          <w:sz w:val="28"/>
          <w:szCs w:val="24"/>
        </w:rPr>
        <w:lastRenderedPageBreak/>
        <w:t>20, 30, 40 и 50 высотам древостоя (средняя высота древостоя 22 м).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ц а  3 </w:t>
      </w:r>
      <w:r w:rsidRPr="0012063C">
        <w:rPr>
          <w:sz w:val="28"/>
          <w:szCs w:val="24"/>
        </w:rPr>
        <w:t>- Изменение скорости ветра в соответствии с расстоянием от леса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полностью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lastRenderedPageBreak/>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земель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 покрытые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Несомкнувшиеся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Фонд лесовосстановления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в т.ч.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в т.ч.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составляют от общей площади лесного фонда – 1,2%, Вырубки составляют 0,7%, болота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лесничества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Площадь, га</w:t>
            </w:r>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Изменения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га</w:t>
            </w:r>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прошлого лесоустройства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по данным последней инвентаризации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lastRenderedPageBreak/>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Фонд  лесовосстановления: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объекты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болот на 3156 га, площадь нелесных земель увеличилась на 2782 га. Общая площадь лесного фонда сократилась на 2389 га, площадь лесных земель сократилась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Выбранный блок кварталов с 27 по 34 находится в гайнинском участковом лесничестве гайнинского лесничества. Площадь блока кварталов составляет 3670 га, из них покрытые лесной растительностью 3543 га;  не покрытые – 127 га. Запас на всей площади блока кварталов составляет 49367 дес. Кубических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lastRenderedPageBreak/>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эксплуата-ционных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 xml:space="preserve"> 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защитных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Среди эксплуатационных лесов средний бонитет хвойных 3, лиственных 2; средняя полнота хвойных 0,6, лиственных 0,7. Средняя формула состава: </w:t>
      </w:r>
      <w:r w:rsidRPr="008E6AB2">
        <w:rPr>
          <w:rFonts w:ascii="Times New Roman" w:hAnsi="Times New Roman" w:cs="Times New Roman"/>
          <w:sz w:val="28"/>
          <w:szCs w:val="28"/>
        </w:rPr>
        <w:lastRenderedPageBreak/>
        <w:t>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частное от деления суммы произведений площади древостоев каждой преобладающей породы и соответствующего ей среднего класса бонитета на всю лесопокрытую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середину каждого класса возраста. Полученные результаты по каждой породе делятся на площадь покрытых лесом земель. При расчетах следует принимать для хвойных и твердолиственных пород продолжительность одного класса возраста, равную 20 годам, а для мягколиственных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породы на площадь. Аналогично вычисляется средний запас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отдельным породам, то получим общий годичный прирост по лесничеству. Делением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lastRenderedPageBreak/>
        <w:t>При исчислении эксплуатационного фонда за основу принимают оптимальные возрасты рубки, установленные в лесоустройстве. Условно, для хвойных древостоев к спелым отнесем древостои с 5-го класса возраста и старше, а для мягколиственных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перестойных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дехро</w:t>
      </w:r>
      <w:r>
        <w:rPr>
          <w:rFonts w:ascii="Times New Roman" w:hAnsi="Times New Roman" w:cs="Times New Roman"/>
          <w:color w:val="000000"/>
          <w:sz w:val="28"/>
          <w:szCs w:val="28"/>
          <w:lang w:eastAsia="ru-RU" w:bidi="ru-RU"/>
        </w:rPr>
        <w:t>мации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Дайте краткую характеристику пожароустойчивости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пожароустойчивость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поч</w:t>
      </w:r>
      <w:r w:rsidRPr="00C6290D">
        <w:rPr>
          <w:rFonts w:ascii="Times New Roman" w:hAnsi="Times New Roman" w:cs="Times New Roman"/>
          <w:color w:val="000000"/>
          <w:sz w:val="28"/>
          <w:szCs w:val="28"/>
          <w:lang w:eastAsia="ru-RU" w:bidi="ru-RU"/>
        </w:rPr>
        <w:lastRenderedPageBreak/>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классификации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целями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место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радионуклида</w:t>
      </w:r>
      <w:r>
        <w:rPr>
          <w:rFonts w:ascii="Times New Roman" w:hAnsi="Times New Roman" w:cs="Times New Roman"/>
          <w:color w:val="000000"/>
          <w:sz w:val="28"/>
          <w:szCs w:val="28"/>
          <w:lang w:eastAsia="ru-RU" w:bidi="ru-RU"/>
        </w:rPr>
        <w:lastRenderedPageBreak/>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ния в россии.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C57397" w:rsidRPr="007B42EC" w:rsidRDefault="00077D91" w:rsidP="002A2FE5">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w:t>
      </w:r>
      <w:r>
        <w:rPr>
          <w:b/>
          <w:sz w:val="28"/>
          <w:szCs w:val="28"/>
        </w:rPr>
        <w:t>владеть</w:t>
      </w:r>
      <w:r w:rsidRPr="002A2FE5">
        <w:rPr>
          <w:b/>
          <w:sz w:val="28"/>
          <w:szCs w:val="28"/>
        </w:rPr>
        <w:t>»</w:t>
      </w:r>
    </w:p>
    <w:p w:rsidR="002A2FE5" w:rsidRPr="002A2FE5" w:rsidRDefault="002A2FE5" w:rsidP="002A2FE5">
      <w:pPr>
        <w:rPr>
          <w:lang w:eastAsia="ru-RU"/>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время цветения, период созревания плодов и семян, способ их распространения;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деревьев, которые необходимо учитывать при осуществлении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граб обыкновенный, бересклет бородавчатый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повислая,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повислая, дуб черешчатый и красный, ель европейская и колючая, каштан конский, лиственница сибирская, можжевельник обыкновенный и виргинский, пихта сибирская, рябина обыкновенная, сосна обыкновенная, туя западная, ясень обыкновенный) по степени газоустойчивости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приручейный;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категориям защитности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дерновоподзолистая, свежая, легкая супесь. Задернение слабое. Естественное возобновление отсутствует, пней – 600 шт./га. Ельник кисличный (С 2 ), свежая вырубка. Почва модергумусная, легкосуглинистая на суглинке. Естественного возобновления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брусничный (В 2 ), гарь. Почва супесчаная, свежая. Естественное возобновление сосны отсутствует. Пни сильно обгоревшие, 400 шт./га. Ельник кислично-черничный (С 3 ), свежая вырубка. Почва модергумусная, среднеподзолистая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Сосняк долгомошный (В 4 ), свежая вырубка. Почва торфянистая, сильно подзолистая на песке. Естественное возобновление сосны – 0,5 тыс. экз./га, высотой 0,5 м, куртинами. Пней – 700 шт./га со средним диаметром 23 см. Ельник приручейный (С 4 ), старая вырубка. Почвы торфяноперегнойные влажные на суглинке. Задернение сильное. Береза, осина высотой 2…3 м, размещены куртинами,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2A2FE5" w:rsidRPr="002A2FE5" w:rsidRDefault="002A2FE5" w:rsidP="00EE4B85">
      <w:pPr>
        <w:spacing w:line="360" w:lineRule="auto"/>
        <w:jc w:val="center"/>
        <w:rPr>
          <w:rFonts w:ascii="Times New Roman" w:hAnsi="Times New Roman" w:cs="Times New Roman"/>
          <w:b/>
          <w:sz w:val="28"/>
          <w:szCs w:val="28"/>
        </w:rPr>
      </w:pPr>
      <w:r w:rsidRPr="002A2FE5">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686FA2">
        <w:rPr>
          <w:rFonts w:ascii="Times New Roman" w:hAnsi="Times New Roman" w:cs="Times New Roman"/>
          <w:b/>
          <w:sz w:val="28"/>
          <w:szCs w:val="28"/>
        </w:rPr>
        <w:t>диф.</w:t>
      </w:r>
      <w:r w:rsidRPr="002A2FE5">
        <w:rPr>
          <w:rFonts w:ascii="Times New Roman" w:hAnsi="Times New Roman" w:cs="Times New Roman"/>
          <w:b/>
          <w:sz w:val="28"/>
          <w:szCs w:val="28"/>
        </w:rPr>
        <w:t>зачет</w:t>
      </w:r>
      <w:r w:rsidRPr="002A2FE5">
        <w:rPr>
          <w:rFonts w:ascii="Times New Roman" w:hAnsi="Times New Roman" w:cs="Times New Roman"/>
          <w:b/>
          <w:sz w:val="28"/>
          <w:szCs w:val="28"/>
          <w:lang w:val="en-US"/>
        </w:rPr>
        <w:t>a</w:t>
      </w:r>
      <w:r w:rsidRPr="002A2FE5">
        <w:rPr>
          <w:rFonts w:ascii="Times New Roman" w:hAnsi="Times New Roman" w:cs="Times New Roman"/>
          <w:b/>
          <w:sz w:val="28"/>
          <w:szCs w:val="28"/>
        </w:rPr>
        <w:t xml:space="preserve"> </w:t>
      </w:r>
    </w:p>
    <w:p w:rsidR="002A2FE5" w:rsidRDefault="002A2FE5" w:rsidP="00EE4B85">
      <w:pPr>
        <w:spacing w:line="360" w:lineRule="auto"/>
        <w:jc w:val="center"/>
        <w:rPr>
          <w:rFonts w:ascii="Times New Roman" w:hAnsi="Times New Roman" w:cs="Times New Roman"/>
          <w:b/>
          <w:sz w:val="28"/>
          <w:szCs w:val="28"/>
        </w:rPr>
      </w:pP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 xml:space="preserve">Вопросы к </w:t>
      </w:r>
      <w:r w:rsidR="00686FA2">
        <w:rPr>
          <w:rFonts w:ascii="Times New Roman" w:hAnsi="Times New Roman" w:cs="Times New Roman"/>
          <w:b/>
          <w:sz w:val="28"/>
          <w:szCs w:val="28"/>
        </w:rPr>
        <w:t>диф.</w:t>
      </w:r>
      <w:r w:rsidRPr="007B42EC">
        <w:rPr>
          <w:rFonts w:ascii="Times New Roman" w:hAnsi="Times New Roman" w:cs="Times New Roman"/>
          <w:b/>
          <w:sz w:val="28"/>
          <w:szCs w:val="28"/>
        </w:rPr>
        <w:t>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местного самоуправления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Структура лесоуправления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Значение солнечной радиации для жизнедеятельности древесных растений. Отношение древесных растений к свету и методы определения светопотребности.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Водоохранные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Атмосферный воздух и значение в жизни леса. Влияние леса на состав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почва. Взаимодействие леса и почвы. Отношение древесных пород к почве. Образование лесной подстилки и гумуса. Роль леса в почвообразовании.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Погребняка.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Колесников).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лесоустроительных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Лесоводственно-технические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классификация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способам лесовосстановления,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Оборот рубок и хозяйства, их значение в организации 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составляемых картографических материалов.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защитности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образование хозяйственных секций и обоснование их лесоводственно-технических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 xml:space="preserve">Самостоятельность </w:t>
            </w:r>
            <w:r w:rsidRPr="007B42EC">
              <w:rPr>
                <w:rStyle w:val="33"/>
                <w:rFonts w:eastAsiaTheme="minorHAnsi"/>
                <w:sz w:val="24"/>
                <w:szCs w:val="24"/>
              </w:rPr>
              <w:lastRenderedPageBreak/>
              <w:t>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выступления теме, поставленным целям и задачам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2867B5">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7B42EC">
              <w:rPr>
                <w:rFonts w:ascii="Times New Roman" w:hAnsi="Times New Roman" w:cs="Times New Roman"/>
                <w:sz w:val="24"/>
                <w:szCs w:val="28"/>
              </w:rPr>
              <w:lastRenderedPageBreak/>
              <w:t>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lastRenderedPageBreak/>
              <w:t>Студент правильно выполнил задание. Показал отлич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077D91">
              <w:rPr>
                <w:rStyle w:val="2d"/>
                <w:rFonts w:eastAsiaTheme="minorHAnsi"/>
                <w:i w:val="0"/>
                <w:sz w:val="24"/>
                <w:szCs w:val="28"/>
              </w:rPr>
              <w:softHyphen/>
              <w:t>ченных знаний и умений при решении задания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Удовлетворительно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686FA2" w:rsidRPr="0012763C" w:rsidRDefault="00686FA2" w:rsidP="00686FA2">
      <w:pPr>
        <w:jc w:val="both"/>
        <w:rPr>
          <w:rFonts w:ascii="Times New Roman" w:hAnsi="Times New Roman" w:cs="Times New Roman"/>
          <w:b/>
          <w:sz w:val="28"/>
          <w:szCs w:val="28"/>
        </w:rPr>
      </w:pPr>
      <w:r w:rsidRPr="0012763C">
        <w:rPr>
          <w:rFonts w:ascii="Times New Roman" w:hAnsi="Times New Roman" w:cs="Times New Roman"/>
          <w:b/>
          <w:sz w:val="28"/>
          <w:szCs w:val="28"/>
        </w:rPr>
        <w:t>Оценивание ответа на дифференцированном зачете</w:t>
      </w:r>
    </w:p>
    <w:p w:rsidR="00686FA2" w:rsidRPr="0012763C" w:rsidRDefault="00686FA2" w:rsidP="00686FA2">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0"/>
        <w:gridCol w:w="2775"/>
        <w:gridCol w:w="4958"/>
      </w:tblGrid>
      <w:tr w:rsidR="00686FA2" w:rsidRPr="0012763C" w:rsidTr="00886CBA">
        <w:trPr>
          <w:tblHeader/>
        </w:trPr>
        <w:tc>
          <w:tcPr>
            <w:tcW w:w="1007"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Шкала</w:t>
            </w:r>
          </w:p>
        </w:tc>
        <w:tc>
          <w:tcPr>
            <w:tcW w:w="1433"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Показатели</w:t>
            </w:r>
          </w:p>
        </w:tc>
        <w:tc>
          <w:tcPr>
            <w:tcW w:w="2560"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Критерии</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Отлично</w:t>
            </w:r>
          </w:p>
        </w:tc>
        <w:tc>
          <w:tcPr>
            <w:tcW w:w="1433" w:type="pct"/>
            <w:vMerge w:val="restart"/>
            <w:shd w:val="clear" w:color="auto" w:fill="auto"/>
          </w:tcPr>
          <w:p w:rsidR="00686FA2" w:rsidRPr="0012763C" w:rsidRDefault="00686FA2" w:rsidP="00886CBA">
            <w:pPr>
              <w:pStyle w:val="ReportMain"/>
              <w:suppressAutoHyphens/>
              <w:jc w:val="both"/>
              <w:rPr>
                <w:szCs w:val="28"/>
              </w:rPr>
            </w:pPr>
            <w:r w:rsidRPr="0012763C">
              <w:rPr>
                <w:szCs w:val="28"/>
              </w:rPr>
              <w:t>1. Полнота изложения теоретического материала;</w:t>
            </w:r>
          </w:p>
          <w:p w:rsidR="00686FA2" w:rsidRPr="0012763C" w:rsidRDefault="00686FA2" w:rsidP="00886CBA">
            <w:pPr>
              <w:pStyle w:val="ReportMain"/>
              <w:suppressAutoHyphens/>
              <w:jc w:val="both"/>
              <w:rPr>
                <w:szCs w:val="28"/>
              </w:rPr>
            </w:pPr>
            <w:r w:rsidRPr="0012763C">
              <w:rPr>
                <w:szCs w:val="28"/>
              </w:rPr>
              <w:t>2. Правильность и/или аргументированность изложения (последовательность действий);</w:t>
            </w:r>
          </w:p>
          <w:p w:rsidR="00686FA2" w:rsidRPr="0012763C" w:rsidRDefault="00686FA2" w:rsidP="00886CBA">
            <w:pPr>
              <w:pStyle w:val="ReportMain"/>
              <w:suppressAutoHyphens/>
              <w:jc w:val="both"/>
              <w:rPr>
                <w:szCs w:val="28"/>
              </w:rPr>
            </w:pPr>
            <w:r w:rsidRPr="0012763C">
              <w:rPr>
                <w:szCs w:val="28"/>
              </w:rPr>
              <w:t>3. Самостоятельность ответа;</w:t>
            </w:r>
          </w:p>
          <w:p w:rsidR="00686FA2" w:rsidRPr="0012763C" w:rsidRDefault="00686FA2" w:rsidP="00886CBA">
            <w:pPr>
              <w:pStyle w:val="ReportMain"/>
              <w:suppressAutoHyphens/>
              <w:jc w:val="both"/>
              <w:rPr>
                <w:szCs w:val="28"/>
              </w:rPr>
            </w:pPr>
            <w:r w:rsidRPr="0012763C">
              <w:rPr>
                <w:szCs w:val="28"/>
              </w:rPr>
              <w:t>4. Культура речи.</w:t>
            </w:r>
          </w:p>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ind w:left="-10"/>
              <w:jc w:val="both"/>
              <w:rPr>
                <w:szCs w:val="28"/>
              </w:rPr>
            </w:pPr>
            <w:r w:rsidRPr="0012763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Хорошо</w:t>
            </w:r>
          </w:p>
        </w:tc>
        <w:tc>
          <w:tcPr>
            <w:tcW w:w="1433" w:type="pct"/>
            <w:vMerge/>
            <w:shd w:val="clear" w:color="auto" w:fill="auto"/>
          </w:tcPr>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ind w:left="-10"/>
              <w:jc w:val="both"/>
              <w:rPr>
                <w:szCs w:val="28"/>
              </w:rPr>
            </w:pPr>
            <w:r w:rsidRPr="0012763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Удовлетворительно</w:t>
            </w:r>
          </w:p>
        </w:tc>
        <w:tc>
          <w:tcPr>
            <w:tcW w:w="1433" w:type="pct"/>
            <w:vMerge/>
            <w:shd w:val="clear" w:color="auto" w:fill="auto"/>
          </w:tcPr>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jc w:val="both"/>
              <w:rPr>
                <w:szCs w:val="28"/>
              </w:rPr>
            </w:pPr>
            <w:r w:rsidRPr="0012763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86FA2" w:rsidRPr="0012763C" w:rsidTr="00886CBA">
        <w:tc>
          <w:tcPr>
            <w:tcW w:w="1007" w:type="pct"/>
            <w:shd w:val="clear" w:color="auto" w:fill="auto"/>
          </w:tcPr>
          <w:p w:rsidR="00686FA2" w:rsidRPr="0012763C" w:rsidRDefault="00686FA2" w:rsidP="00886CBA">
            <w:pPr>
              <w:pStyle w:val="ReportMain"/>
              <w:rPr>
                <w:szCs w:val="28"/>
              </w:rPr>
            </w:pPr>
            <w:r w:rsidRPr="0012763C">
              <w:rPr>
                <w:szCs w:val="28"/>
              </w:rPr>
              <w:t>Неудовлетворительно</w:t>
            </w:r>
          </w:p>
        </w:tc>
        <w:tc>
          <w:tcPr>
            <w:tcW w:w="1433" w:type="pct"/>
            <w:vMerge/>
            <w:shd w:val="clear" w:color="auto" w:fill="auto"/>
          </w:tcPr>
          <w:p w:rsidR="00686FA2" w:rsidRPr="0012763C" w:rsidRDefault="00686FA2" w:rsidP="00886CBA">
            <w:pPr>
              <w:pStyle w:val="ReportMain"/>
              <w:suppressAutoHyphens/>
              <w:rPr>
                <w:szCs w:val="28"/>
              </w:rPr>
            </w:pPr>
          </w:p>
        </w:tc>
        <w:tc>
          <w:tcPr>
            <w:tcW w:w="2560" w:type="pct"/>
            <w:shd w:val="clear" w:color="auto" w:fill="auto"/>
          </w:tcPr>
          <w:p w:rsidR="00686FA2" w:rsidRPr="0012763C" w:rsidRDefault="00686FA2" w:rsidP="00886CBA">
            <w:pPr>
              <w:pStyle w:val="ReportMain"/>
              <w:suppressAutoHyphens/>
              <w:jc w:val="both"/>
              <w:rPr>
                <w:szCs w:val="28"/>
              </w:rPr>
            </w:pPr>
            <w:r w:rsidRPr="0012763C">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12763C">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686FA2" w:rsidRPr="0012763C" w:rsidRDefault="00686FA2" w:rsidP="00686FA2">
      <w:pPr>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r w:rsidRPr="0012763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w:t>
      </w:r>
      <w:r w:rsidRPr="0012763C">
        <w:rPr>
          <w:rFonts w:ascii="Times New Roman" w:hAnsi="Times New Roman" w:cs="Times New Roman"/>
          <w:sz w:val="28"/>
          <w:szCs w:val="28"/>
        </w:rPr>
        <w:lastRenderedPageBreak/>
        <w:t xml:space="preserve">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686FA2" w:rsidRPr="0012763C" w:rsidRDefault="00686FA2" w:rsidP="00686FA2">
      <w:pPr>
        <w:tabs>
          <w:tab w:val="left" w:pos="993"/>
        </w:tabs>
        <w:spacing w:after="0" w:line="240" w:lineRule="auto"/>
        <w:ind w:right="181"/>
        <w:jc w:val="both"/>
        <w:rPr>
          <w:rFonts w:ascii="Times New Roman" w:hAnsi="Times New Roman" w:cs="Times New Roman"/>
          <w:sz w:val="28"/>
          <w:szCs w:val="28"/>
        </w:rPr>
      </w:pPr>
      <w:r w:rsidRPr="0012763C">
        <w:rPr>
          <w:rFonts w:ascii="Times New Roman" w:hAnsi="Times New Roman" w:cs="Times New Roman"/>
          <w:sz w:val="28"/>
          <w:szCs w:val="28"/>
        </w:rPr>
        <w:t xml:space="preserve">Таблица 1 - Формы оценочных средств </w:t>
      </w:r>
    </w:p>
    <w:p w:rsidR="00686FA2" w:rsidRPr="0012763C" w:rsidRDefault="00686FA2" w:rsidP="00686FA2">
      <w:pPr>
        <w:tabs>
          <w:tab w:val="left" w:pos="993"/>
        </w:tabs>
        <w:spacing w:after="0" w:line="240" w:lineRule="auto"/>
        <w:ind w:right="181" w:firstLine="709"/>
        <w:jc w:val="both"/>
        <w:rPr>
          <w:rFonts w:ascii="Times New Roman" w:hAnsi="Times New Roman" w:cs="Times New Roman"/>
          <w:sz w:val="28"/>
          <w:szCs w:val="28"/>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791"/>
        <w:gridCol w:w="1956"/>
      </w:tblGrid>
      <w:tr w:rsidR="00686FA2" w:rsidRPr="0012763C" w:rsidTr="00686FA2">
        <w:trPr>
          <w:tblHeader/>
        </w:trPr>
        <w:tc>
          <w:tcPr>
            <w:tcW w:w="622"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п/п</w:t>
            </w:r>
          </w:p>
        </w:tc>
        <w:tc>
          <w:tcPr>
            <w:tcW w:w="2350"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Наименование</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средства</w:t>
            </w:r>
          </w:p>
        </w:tc>
        <w:tc>
          <w:tcPr>
            <w:tcW w:w="4791"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Краткая характеристика оценочного средства</w:t>
            </w:r>
          </w:p>
        </w:tc>
        <w:tc>
          <w:tcPr>
            <w:tcW w:w="1956" w:type="dxa"/>
            <w:shd w:val="clear" w:color="auto" w:fill="auto"/>
            <w:vAlign w:val="center"/>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 xml:space="preserve">Представление </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 средства в фонде</w:t>
            </w:r>
          </w:p>
        </w:tc>
      </w:tr>
      <w:tr w:rsidR="00686FA2" w:rsidRPr="0012763C" w:rsidTr="00686FA2">
        <w:tc>
          <w:tcPr>
            <w:tcW w:w="622"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1</w:t>
            </w:r>
          </w:p>
        </w:tc>
        <w:tc>
          <w:tcPr>
            <w:tcW w:w="2350"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Практические задания и задачи</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Различают задачи и задания:</w:t>
            </w:r>
          </w:p>
          <w:p w:rsidR="00686FA2" w:rsidRPr="0012763C" w:rsidRDefault="00686FA2" w:rsidP="00886CBA">
            <w:pPr>
              <w:tabs>
                <w:tab w:val="left" w:pos="254"/>
              </w:tabs>
              <w:spacing w:after="0" w:line="240" w:lineRule="auto"/>
              <w:rPr>
                <w:rFonts w:ascii="Times New Roman" w:hAnsi="Times New Roman" w:cs="Times New Roman"/>
                <w:sz w:val="24"/>
                <w:szCs w:val="28"/>
              </w:rPr>
            </w:pPr>
            <w:r w:rsidRPr="0012763C">
              <w:rPr>
                <w:rStyle w:val="211pt"/>
                <w:rFonts w:eastAsiaTheme="minorHAnsi"/>
                <w:sz w:val="24"/>
                <w:szCs w:val="28"/>
              </w:rPr>
              <w:t>а)</w:t>
            </w:r>
            <w:r w:rsidRPr="0012763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86FA2" w:rsidRPr="0012763C" w:rsidRDefault="00686FA2" w:rsidP="00886CBA">
            <w:pPr>
              <w:tabs>
                <w:tab w:val="left" w:pos="226"/>
              </w:tabs>
              <w:spacing w:after="0" w:line="240" w:lineRule="auto"/>
              <w:rPr>
                <w:rFonts w:ascii="Times New Roman" w:hAnsi="Times New Roman" w:cs="Times New Roman"/>
                <w:sz w:val="24"/>
                <w:szCs w:val="28"/>
              </w:rPr>
            </w:pPr>
            <w:r w:rsidRPr="0012763C">
              <w:rPr>
                <w:rStyle w:val="211pt"/>
                <w:rFonts w:eastAsiaTheme="minorHAnsi"/>
                <w:sz w:val="24"/>
                <w:szCs w:val="28"/>
              </w:rPr>
              <w:t>б)</w:t>
            </w:r>
            <w:r w:rsidRPr="0012763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86FA2" w:rsidRPr="0012763C" w:rsidRDefault="00686FA2" w:rsidP="00886CBA">
            <w:pPr>
              <w:tabs>
                <w:tab w:val="left" w:pos="346"/>
              </w:tabs>
              <w:spacing w:after="0" w:line="240" w:lineRule="auto"/>
              <w:rPr>
                <w:rFonts w:ascii="Times New Roman" w:hAnsi="Times New Roman" w:cs="Times New Roman"/>
                <w:sz w:val="24"/>
                <w:szCs w:val="28"/>
              </w:rPr>
            </w:pPr>
            <w:r w:rsidRPr="0012763C">
              <w:rPr>
                <w:rStyle w:val="211pt"/>
                <w:rFonts w:eastAsiaTheme="minorHAnsi"/>
                <w:sz w:val="24"/>
                <w:szCs w:val="28"/>
              </w:rPr>
              <w:t>в)</w:t>
            </w:r>
            <w:r w:rsidRPr="0012763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Форма предоставления ответа студента: письменная</w:t>
            </w:r>
            <w:r w:rsidRPr="0012763C">
              <w:rPr>
                <w:rFonts w:ascii="Times New Roman" w:hAnsi="Times New Roman" w:cs="Times New Roman"/>
                <w:sz w:val="24"/>
                <w:szCs w:val="28"/>
              </w:rPr>
              <w:t>.</w:t>
            </w:r>
          </w:p>
        </w:tc>
        <w:tc>
          <w:tcPr>
            <w:tcW w:w="1956" w:type="dxa"/>
            <w:shd w:val="clear" w:color="auto" w:fill="auto"/>
          </w:tcPr>
          <w:p w:rsidR="00686FA2" w:rsidRPr="0012763C" w:rsidRDefault="00686FA2" w:rsidP="00886CBA">
            <w:pPr>
              <w:spacing w:after="0" w:line="240" w:lineRule="auto"/>
              <w:ind w:right="435"/>
              <w:rPr>
                <w:rStyle w:val="211pt"/>
                <w:rFonts w:eastAsiaTheme="minorHAnsi"/>
                <w:sz w:val="24"/>
                <w:szCs w:val="28"/>
              </w:rPr>
            </w:pPr>
            <w:r w:rsidRPr="0012763C">
              <w:rPr>
                <w:rStyle w:val="211pt"/>
                <w:rFonts w:eastAsiaTheme="minorHAnsi"/>
                <w:sz w:val="24"/>
                <w:szCs w:val="28"/>
              </w:rPr>
              <w:t>Комплект задач и заданий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2</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Доклад, сообщение (на практическом занятии)</w:t>
            </w:r>
          </w:p>
        </w:tc>
        <w:tc>
          <w:tcPr>
            <w:tcW w:w="4791" w:type="dxa"/>
            <w:shd w:val="clear" w:color="auto" w:fill="auto"/>
          </w:tcPr>
          <w:p w:rsidR="00686FA2" w:rsidRPr="0012763C" w:rsidRDefault="00686FA2" w:rsidP="00886CBA">
            <w:pPr>
              <w:tabs>
                <w:tab w:val="left" w:pos="1171"/>
                <w:tab w:val="left" w:pos="3062"/>
                <w:tab w:val="left" w:pos="4114"/>
              </w:tabs>
              <w:spacing w:after="0" w:line="240" w:lineRule="auto"/>
              <w:rPr>
                <w:rFonts w:ascii="Times New Roman" w:hAnsi="Times New Roman" w:cs="Times New Roman"/>
                <w:sz w:val="24"/>
                <w:szCs w:val="28"/>
              </w:rPr>
            </w:pPr>
            <w:r w:rsidRPr="0012763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56" w:type="dxa"/>
            <w:shd w:val="clear" w:color="auto" w:fill="auto"/>
          </w:tcPr>
          <w:p w:rsidR="00686FA2" w:rsidRPr="0012763C" w:rsidRDefault="00686FA2" w:rsidP="00886CBA">
            <w:pPr>
              <w:tabs>
                <w:tab w:val="left" w:pos="1474"/>
              </w:tabs>
              <w:spacing w:after="0" w:line="240" w:lineRule="auto"/>
              <w:rPr>
                <w:rFonts w:ascii="Times New Roman" w:hAnsi="Times New Roman" w:cs="Times New Roman"/>
                <w:sz w:val="24"/>
                <w:szCs w:val="28"/>
              </w:rPr>
            </w:pPr>
            <w:r w:rsidRPr="0012763C">
              <w:rPr>
                <w:rStyle w:val="211pt"/>
                <w:rFonts w:eastAsiaTheme="minorHAnsi"/>
                <w:sz w:val="24"/>
                <w:szCs w:val="28"/>
              </w:rPr>
              <w:t>Темы докладов,</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сообщений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3</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Собеседование (на </w:t>
            </w:r>
            <w:r w:rsidRPr="0012763C">
              <w:rPr>
                <w:rStyle w:val="211pt"/>
                <w:rFonts w:eastAsiaTheme="minorHAnsi"/>
                <w:sz w:val="24"/>
                <w:szCs w:val="28"/>
              </w:rPr>
              <w:lastRenderedPageBreak/>
              <w:t>практическом занятии)</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 xml:space="preserve">Средство контроля, организованное как </w:t>
            </w:r>
            <w:r w:rsidRPr="0012763C">
              <w:rPr>
                <w:rStyle w:val="211pt"/>
                <w:rFonts w:eastAsiaTheme="minorHAnsi"/>
                <w:sz w:val="24"/>
                <w:szCs w:val="28"/>
              </w:rPr>
              <w:lastRenderedPageBreak/>
              <w:t>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6" w:type="dxa"/>
            <w:shd w:val="clear" w:color="auto" w:fill="auto"/>
          </w:tcPr>
          <w:p w:rsidR="00686FA2" w:rsidRPr="0012763C" w:rsidRDefault="00686FA2" w:rsidP="00886CBA">
            <w:pPr>
              <w:tabs>
                <w:tab w:val="left" w:pos="2098"/>
              </w:tabs>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Вопросы по раз</w:t>
            </w:r>
            <w:r w:rsidRPr="0012763C">
              <w:rPr>
                <w:rStyle w:val="211pt"/>
                <w:rFonts w:eastAsiaTheme="minorHAnsi"/>
                <w:sz w:val="24"/>
                <w:szCs w:val="28"/>
              </w:rPr>
              <w:lastRenderedPageBreak/>
              <w:t>делам дисциплины</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rPr>
              <w:lastRenderedPageBreak/>
              <w:t>4</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Тест</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jc w:val="both"/>
              <w:rPr>
                <w:rFonts w:ascii="Times New Roman" w:hAnsi="Times New Roman" w:cs="Times New Roman"/>
                <w:sz w:val="24"/>
                <w:szCs w:val="28"/>
              </w:rPr>
            </w:pPr>
            <w:r w:rsidRPr="0012763C">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6"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Фонд тестовых заданий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5</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rPr>
              <w:t>Дифференцированный зачет</w:t>
            </w:r>
          </w:p>
        </w:tc>
        <w:tc>
          <w:tcPr>
            <w:tcW w:w="4791"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86FA2" w:rsidRPr="0012763C" w:rsidRDefault="00686FA2" w:rsidP="00886CBA">
            <w:pPr>
              <w:spacing w:after="0" w:line="240" w:lineRule="auto"/>
              <w:rPr>
                <w:rFonts w:ascii="Times New Roman" w:hAnsi="Times New Roman" w:cs="Times New Roman"/>
                <w:sz w:val="24"/>
                <w:szCs w:val="28"/>
                <w:lang w:eastAsia="ru-RU"/>
              </w:rPr>
            </w:pPr>
            <w:r w:rsidRPr="0012763C">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2763C">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686FA2" w:rsidRPr="0012763C" w:rsidRDefault="00686FA2" w:rsidP="00886CBA">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Зачет сдается в устной форме или в форме тестирования.</w:t>
            </w:r>
          </w:p>
        </w:tc>
        <w:tc>
          <w:tcPr>
            <w:tcW w:w="1956"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Комплект вопросов. </w:t>
            </w:r>
          </w:p>
        </w:tc>
      </w:tr>
    </w:tbl>
    <w:p w:rsidR="00686FA2" w:rsidRPr="0012763C" w:rsidRDefault="00686FA2" w:rsidP="00686FA2">
      <w:pPr>
        <w:spacing w:after="0" w:line="240" w:lineRule="auto"/>
        <w:jc w:val="both"/>
        <w:rPr>
          <w:rFonts w:ascii="Times New Roman" w:hAnsi="Times New Roman" w:cs="Times New Roman"/>
          <w:sz w:val="28"/>
          <w:szCs w:val="28"/>
        </w:rPr>
      </w:pPr>
    </w:p>
    <w:p w:rsidR="00686FA2" w:rsidRPr="0012763C" w:rsidRDefault="00686FA2" w:rsidP="00686FA2">
      <w:pPr>
        <w:autoSpaceDE w:val="0"/>
        <w:autoSpaceDN w:val="0"/>
        <w:adjustRightInd w:val="0"/>
        <w:spacing w:after="0" w:line="240" w:lineRule="auto"/>
        <w:ind w:firstLine="709"/>
        <w:rPr>
          <w:rFonts w:ascii="Times New Roman" w:hAnsi="Times New Roman" w:cs="Times New Roman"/>
          <w:sz w:val="28"/>
          <w:szCs w:val="28"/>
        </w:rPr>
      </w:pPr>
    </w:p>
    <w:p w:rsidR="00686FA2" w:rsidRPr="0012763C" w:rsidRDefault="00686FA2" w:rsidP="00686FA2">
      <w:pPr>
        <w:spacing w:after="0" w:line="240" w:lineRule="auto"/>
        <w:rPr>
          <w:rFonts w:ascii="Times New Roman" w:hAnsi="Times New Roman" w:cs="Times New Roman"/>
        </w:rPr>
      </w:pPr>
    </w:p>
    <w:p w:rsidR="008B3109" w:rsidRPr="001A7EA6" w:rsidRDefault="008B3109" w:rsidP="00686FA2">
      <w:pPr>
        <w:spacing w:after="0"/>
        <w:jc w:val="both"/>
        <w:rPr>
          <w:rFonts w:ascii="Times New Roman" w:eastAsia="Calibri" w:hAnsi="Times New Roman" w:cs="Times New Roman"/>
          <w:sz w:val="28"/>
          <w:szCs w:val="28"/>
        </w:rPr>
      </w:pP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4F" w:rsidRDefault="004D644F" w:rsidP="00CE176D">
      <w:pPr>
        <w:spacing w:after="0" w:line="240" w:lineRule="auto"/>
      </w:pPr>
      <w:r>
        <w:separator/>
      </w:r>
    </w:p>
  </w:endnote>
  <w:endnote w:type="continuationSeparator" w:id="0">
    <w:p w:rsidR="004D644F" w:rsidRDefault="004D644F"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8E4F21">
          <w:rPr>
            <w:noProof/>
            <w:sz w:val="24"/>
          </w:rPr>
          <w:t>62</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4F" w:rsidRDefault="004D644F" w:rsidP="00CE176D">
      <w:pPr>
        <w:spacing w:after="0" w:line="240" w:lineRule="auto"/>
      </w:pPr>
      <w:r>
        <w:separator/>
      </w:r>
    </w:p>
  </w:footnote>
  <w:footnote w:type="continuationSeparator" w:id="0">
    <w:p w:rsidR="004D644F" w:rsidRDefault="004D644F"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C0B5E"/>
    <w:multiLevelType w:val="hybridMultilevel"/>
    <w:tmpl w:val="7858308A"/>
    <w:lvl w:ilvl="0" w:tplc="DE143B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19"/>
  </w:num>
  <w:num w:numId="5">
    <w:abstractNumId w:val="15"/>
  </w:num>
  <w:num w:numId="6">
    <w:abstractNumId w:val="31"/>
  </w:num>
  <w:num w:numId="7">
    <w:abstractNumId w:val="21"/>
  </w:num>
  <w:num w:numId="8">
    <w:abstractNumId w:val="4"/>
  </w:num>
  <w:num w:numId="9">
    <w:abstractNumId w:val="28"/>
  </w:num>
  <w:num w:numId="10">
    <w:abstractNumId w:val="2"/>
  </w:num>
  <w:num w:numId="11">
    <w:abstractNumId w:val="6"/>
  </w:num>
  <w:num w:numId="12">
    <w:abstractNumId w:val="20"/>
  </w:num>
  <w:num w:numId="13">
    <w:abstractNumId w:val="5"/>
  </w:num>
  <w:num w:numId="14">
    <w:abstractNumId w:val="14"/>
  </w:num>
  <w:num w:numId="15">
    <w:abstractNumId w:val="22"/>
  </w:num>
  <w:num w:numId="16">
    <w:abstractNumId w:val="9"/>
  </w:num>
  <w:num w:numId="17">
    <w:abstractNumId w:val="17"/>
  </w:num>
  <w:num w:numId="18">
    <w:abstractNumId w:val="24"/>
  </w:num>
  <w:num w:numId="19">
    <w:abstractNumId w:val="38"/>
  </w:num>
  <w:num w:numId="20">
    <w:abstractNumId w:val="36"/>
  </w:num>
  <w:num w:numId="21">
    <w:abstractNumId w:val="37"/>
  </w:num>
  <w:num w:numId="22">
    <w:abstractNumId w:val="12"/>
  </w:num>
  <w:num w:numId="23">
    <w:abstractNumId w:val="27"/>
  </w:num>
  <w:num w:numId="24">
    <w:abstractNumId w:val="33"/>
  </w:num>
  <w:num w:numId="25">
    <w:abstractNumId w:val="34"/>
  </w:num>
  <w:num w:numId="26">
    <w:abstractNumId w:val="25"/>
  </w:num>
  <w:num w:numId="27">
    <w:abstractNumId w:val="23"/>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5"/>
  </w:num>
  <w:num w:numId="32">
    <w:abstractNumId w:val="3"/>
  </w:num>
  <w:num w:numId="33">
    <w:abstractNumId w:val="11"/>
  </w:num>
  <w:num w:numId="34">
    <w:abstractNumId w:val="1"/>
  </w:num>
  <w:num w:numId="35">
    <w:abstractNumId w:val="10"/>
  </w:num>
  <w:num w:numId="36">
    <w:abstractNumId w:val="8"/>
  </w:num>
  <w:num w:numId="37">
    <w:abstractNumId w:val="0"/>
  </w:num>
  <w:num w:numId="38">
    <w:abstractNumId w:val="30"/>
  </w:num>
  <w:num w:numId="39">
    <w:abstractNumId w:val="39"/>
  </w:num>
  <w:num w:numId="40">
    <w:abstractNumId w:val="32"/>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0875"/>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867B5"/>
    <w:rsid w:val="002947E2"/>
    <w:rsid w:val="002A2FE5"/>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4891"/>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D644F"/>
    <w:rsid w:val="004E203B"/>
    <w:rsid w:val="004F45F1"/>
    <w:rsid w:val="005001C0"/>
    <w:rsid w:val="00503C86"/>
    <w:rsid w:val="0050671E"/>
    <w:rsid w:val="005131DA"/>
    <w:rsid w:val="00522EEB"/>
    <w:rsid w:val="005233DC"/>
    <w:rsid w:val="0053599F"/>
    <w:rsid w:val="00540D48"/>
    <w:rsid w:val="00542CB2"/>
    <w:rsid w:val="00584A24"/>
    <w:rsid w:val="00586B6A"/>
    <w:rsid w:val="00597BBA"/>
    <w:rsid w:val="005B06E7"/>
    <w:rsid w:val="005B2E1C"/>
    <w:rsid w:val="005B42EC"/>
    <w:rsid w:val="005F389B"/>
    <w:rsid w:val="00600B1F"/>
    <w:rsid w:val="006067F1"/>
    <w:rsid w:val="00607274"/>
    <w:rsid w:val="00612625"/>
    <w:rsid w:val="0061792D"/>
    <w:rsid w:val="006458B9"/>
    <w:rsid w:val="00663C54"/>
    <w:rsid w:val="00684268"/>
    <w:rsid w:val="006846E6"/>
    <w:rsid w:val="00686FA2"/>
    <w:rsid w:val="006A41FE"/>
    <w:rsid w:val="006A52F0"/>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8E4F21"/>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42769"/>
    <w:rsid w:val="00B76EC2"/>
    <w:rsid w:val="00B81558"/>
    <w:rsid w:val="00BC4595"/>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B2CD0"/>
    <w:rsid w:val="00CD7506"/>
    <w:rsid w:val="00CE176D"/>
    <w:rsid w:val="00CE521D"/>
    <w:rsid w:val="00CE7F5E"/>
    <w:rsid w:val="00CF2405"/>
    <w:rsid w:val="00D06B20"/>
    <w:rsid w:val="00D13172"/>
    <w:rsid w:val="00D21740"/>
    <w:rsid w:val="00D219AC"/>
    <w:rsid w:val="00D31F23"/>
    <w:rsid w:val="00D60F9B"/>
    <w:rsid w:val="00D945DD"/>
    <w:rsid w:val="00DA221B"/>
    <w:rsid w:val="00DA6566"/>
    <w:rsid w:val="00DC20A4"/>
    <w:rsid w:val="00DD74BC"/>
    <w:rsid w:val="00DD7EBD"/>
    <w:rsid w:val="00DF081E"/>
    <w:rsid w:val="00DF42CD"/>
    <w:rsid w:val="00DF43AA"/>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27746"/>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DEC215-456E-4DDD-B6BC-5796AF89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63317676">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D173-8515-4975-8338-9D18AAB4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11478</Words>
  <Characters>65428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39</cp:revision>
  <cp:lastPrinted>2019-10-07T16:07:00Z</cp:lastPrinted>
  <dcterms:created xsi:type="dcterms:W3CDTF">2017-02-01T07:08:00Z</dcterms:created>
  <dcterms:modified xsi:type="dcterms:W3CDTF">2022-03-16T19:01:00Z</dcterms:modified>
</cp:coreProperties>
</file>