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13" w:rsidRPr="003A4C13" w:rsidRDefault="003A4C13" w:rsidP="003A4C13">
      <w:pPr>
        <w:spacing w:after="0"/>
        <w:ind w:left="567" w:hanging="141"/>
        <w:contextualSpacing/>
        <w:jc w:val="center"/>
        <w:rPr>
          <w:rFonts w:ascii="Times New Roman" w:eastAsia="Calibri" w:hAnsi="Times New Roman" w:cs="Times New Roman"/>
          <w:sz w:val="28"/>
        </w:rPr>
      </w:pPr>
    </w:p>
    <w:p w:rsidR="00FC5FB3" w:rsidRPr="00FC5FB3" w:rsidRDefault="003A4C13" w:rsidP="003A4C13">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DC536E">
        <w:rPr>
          <w:rFonts w:ascii="Times New Roman" w:eastAsia="Calibri" w:hAnsi="Times New Roman" w:cs="Times New Roman"/>
          <w:sz w:val="36"/>
          <w:szCs w:val="36"/>
        </w:rPr>
        <w:t xml:space="preserve"> </w:t>
      </w:r>
      <w:r w:rsidR="00DC536E"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CB27EF" w:rsidRPr="00A8107D" w:rsidRDefault="00CB27EF" w:rsidP="00CB27EF">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Pr="00BD061B">
        <w:rPr>
          <w:szCs w:val="28"/>
        </w:rPr>
        <w:t>аправлени</w:t>
      </w:r>
      <w:r>
        <w:rPr>
          <w:szCs w:val="28"/>
        </w:rPr>
        <w:t>ям</w:t>
      </w:r>
      <w:r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3A4C13" w:rsidRDefault="003A4C13"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F2515C" w:rsidRDefault="00F2515C"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380CC7">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CB27EF">
            <w:pPr>
              <w:shd w:val="clear" w:color="auto" w:fill="FFFFFF"/>
              <w:tabs>
                <w:tab w:val="left" w:pos="1418"/>
              </w:tabs>
              <w:ind w:left="119"/>
              <w:jc w:val="both"/>
              <w:rPr>
                <w:sz w:val="28"/>
                <w:szCs w:val="28"/>
              </w:rPr>
            </w:pPr>
            <w:r>
              <w:rPr>
                <w:color w:val="000000"/>
                <w:sz w:val="28"/>
                <w:szCs w:val="28"/>
              </w:rPr>
              <w:t>Гидравлика и гидропривод</w:t>
            </w:r>
            <w:r w:rsidR="00A8107D" w:rsidRPr="00A8107D">
              <w:rPr>
                <w:sz w:val="28"/>
                <w:szCs w:val="28"/>
              </w:rPr>
              <w:t>: методические указания</w:t>
            </w:r>
            <w:r w:rsidR="001B3867" w:rsidRPr="001B3867">
              <w:rPr>
                <w:sz w:val="28"/>
                <w:szCs w:val="28"/>
              </w:rPr>
              <w:t xml:space="preserve"> </w:t>
            </w:r>
            <w:r w:rsidR="00DC536E">
              <w:rPr>
                <w:sz w:val="28"/>
                <w:szCs w:val="28"/>
              </w:rPr>
              <w:t xml:space="preserve">для обучающихся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380CC7">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CB27EF" w:rsidRPr="00AA11C3" w:rsidRDefault="00A91AD6" w:rsidP="00CB27EF">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CB27EF" w:rsidRPr="00AA11C3">
        <w:rPr>
          <w:rFonts w:ascii="Times New Roman" w:hAnsi="Times New Roman"/>
          <w:sz w:val="28"/>
          <w:szCs w:val="28"/>
        </w:rPr>
        <w:t>указания по организаци</w:t>
      </w:r>
      <w:r w:rsidR="00CB27EF">
        <w:rPr>
          <w:rFonts w:ascii="Times New Roman" w:hAnsi="Times New Roman"/>
          <w:sz w:val="28"/>
          <w:szCs w:val="28"/>
        </w:rPr>
        <w:t xml:space="preserve">и аудиторной и </w:t>
      </w:r>
      <w:r w:rsidR="00CB27EF" w:rsidRPr="00AA11C3">
        <w:rPr>
          <w:rFonts w:ascii="Times New Roman" w:hAnsi="Times New Roman"/>
          <w:sz w:val="28"/>
          <w:szCs w:val="28"/>
        </w:rPr>
        <w:t xml:space="preserve">внеаудиторной самостоятельной работы, </w:t>
      </w:r>
      <w:r w:rsidR="00CB27EF">
        <w:rPr>
          <w:rFonts w:ascii="Times New Roman" w:hAnsi="Times New Roman"/>
          <w:sz w:val="28"/>
          <w:szCs w:val="28"/>
        </w:rPr>
        <w:t xml:space="preserve">рекомендации по изучению теоретических основ дисциплины, </w:t>
      </w:r>
      <w:r w:rsidR="00CB27EF" w:rsidRPr="00AA11C3">
        <w:rPr>
          <w:rFonts w:ascii="Times New Roman" w:hAnsi="Times New Roman"/>
          <w:sz w:val="28"/>
          <w:szCs w:val="28"/>
        </w:rPr>
        <w:t xml:space="preserve">разъяснения </w:t>
      </w:r>
      <w:r w:rsidR="00CB27EF">
        <w:rPr>
          <w:rFonts w:ascii="Times New Roman" w:hAnsi="Times New Roman"/>
          <w:sz w:val="28"/>
          <w:szCs w:val="28"/>
        </w:rPr>
        <w:t>о промежуточной аттестации</w:t>
      </w:r>
      <w:r w:rsidR="00CB27EF" w:rsidRPr="00AA11C3">
        <w:rPr>
          <w:rFonts w:ascii="Times New Roman" w:hAnsi="Times New Roman"/>
          <w:sz w:val="28"/>
          <w:szCs w:val="28"/>
        </w:rPr>
        <w:t xml:space="preserve">. </w:t>
      </w:r>
    </w:p>
    <w:p w:rsidR="00CB27EF" w:rsidRPr="00A8107D" w:rsidRDefault="00CB27EF" w:rsidP="00CB27EF">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Pr>
          <w:rFonts w:eastAsia="Times New Roman"/>
          <w:color w:val="000000"/>
          <w:szCs w:val="28"/>
          <w:lang w:eastAsia="ru-RU"/>
        </w:rPr>
        <w:t xml:space="preserve"> </w:t>
      </w:r>
      <w:hyperlink r:id="rId9" w:history="1">
        <w:r w:rsidRPr="00A8107D">
          <w:rPr>
            <w:szCs w:val="28"/>
          </w:rPr>
          <w:t>44.03.04 Профессиональное обучение (по отраслям)</w:t>
        </w:r>
      </w:hyperlink>
      <w:r>
        <w:rPr>
          <w:szCs w:val="28"/>
        </w:rPr>
        <w:t>.</w:t>
      </w:r>
    </w:p>
    <w:p w:rsidR="006036A8" w:rsidRDefault="006036A8" w:rsidP="00CB27EF">
      <w:pPr>
        <w:spacing w:after="0" w:line="240" w:lineRule="auto"/>
        <w:ind w:firstLine="1418"/>
        <w:jc w:val="both"/>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380CC7">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380CC7">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80007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80007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80007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80007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80007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80007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80007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80007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800078">
        <w:tc>
          <w:tcPr>
            <w:tcW w:w="566" w:type="dxa"/>
          </w:tcPr>
          <w:p w:rsidR="00B546F4" w:rsidRDefault="00B546F4" w:rsidP="0080007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00078">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005B37BA">
              <w:rPr>
                <w:rFonts w:ascii="Times New Roman" w:hAnsi="Times New Roman" w:cs="Times New Roman"/>
                <w:sz w:val="28"/>
                <w:szCs w:val="28"/>
              </w:rPr>
              <w:t xml:space="preserve">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800078">
        <w:tc>
          <w:tcPr>
            <w:tcW w:w="566" w:type="dxa"/>
          </w:tcPr>
          <w:p w:rsidR="00B546F4" w:rsidRDefault="00B546F4" w:rsidP="0080007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00078">
              <w:rPr>
                <w:rFonts w:ascii="Times New Roman" w:eastAsia="Times New Roman" w:hAnsi="Times New Roman" w:cs="Times New Roman"/>
                <w:color w:val="000000"/>
                <w:sz w:val="28"/>
                <w:szCs w:val="28"/>
                <w:lang w:eastAsia="ru-RU"/>
              </w:rPr>
              <w:t>5</w:t>
            </w:r>
            <w:bookmarkStart w:id="0" w:name="_GoBack"/>
            <w:bookmarkEnd w:id="0"/>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80007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5B37BA">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Гидравлика и гидропривод</w:t>
      </w:r>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CB27EF" w:rsidRDefault="00B503AA" w:rsidP="00CB27EF">
      <w:pPr>
        <w:pStyle w:val="ReportHead"/>
        <w:suppressAutoHyphens/>
        <w:ind w:firstLine="1418"/>
        <w:jc w:val="both"/>
        <w:rPr>
          <w:szCs w:val="28"/>
        </w:rPr>
      </w:pPr>
      <w:r w:rsidRPr="00B503AA">
        <w:rPr>
          <w:rFonts w:eastAsia="Times New Roman"/>
          <w:szCs w:val="28"/>
        </w:rPr>
        <w:t xml:space="preserve">Задачи изучения дисциплины </w:t>
      </w:r>
      <w:r w:rsidRPr="00B503AA">
        <w:rPr>
          <w:szCs w:val="28"/>
        </w:rPr>
        <w:t>«</w:t>
      </w:r>
      <w:r w:rsidR="00C542C1">
        <w:rPr>
          <w:color w:val="000000"/>
          <w:szCs w:val="28"/>
        </w:rPr>
        <w:t>Гидравлика и гидропривод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hyperlink r:id="rId10" w:history="1">
        <w:r w:rsidR="00CB27EF" w:rsidRPr="00A8107D">
          <w:rPr>
            <w:szCs w:val="28"/>
          </w:rPr>
          <w:t>44.03.04 Профессиональное обучение (по отраслям)</w:t>
        </w:r>
      </w:hyperlink>
      <w:r w:rsidR="00CB27EF">
        <w:rPr>
          <w:szCs w:val="28"/>
        </w:rPr>
        <w:t xml:space="preserve">, </w:t>
      </w:r>
      <w:r w:rsidR="000450F3">
        <w:rPr>
          <w:szCs w:val="28"/>
        </w:rPr>
        <w:t xml:space="preserve">профиль: </w:t>
      </w:r>
      <w:r w:rsidR="00CB27EF">
        <w:rPr>
          <w:szCs w:val="28"/>
        </w:rPr>
        <w:t>Энергетика</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B27EF" w:rsidRPr="00CB27EF" w:rsidRDefault="00CB27EF" w:rsidP="00CB27EF">
      <w:pPr>
        <w:pStyle w:val="ReportMain"/>
        <w:suppressAutoHyphens/>
        <w:ind w:firstLine="709"/>
        <w:jc w:val="both"/>
        <w:rPr>
          <w:sz w:val="28"/>
          <w:szCs w:val="28"/>
        </w:rPr>
      </w:pPr>
      <w:r w:rsidRPr="00CB27EF">
        <w:rPr>
          <w:sz w:val="28"/>
          <w:szCs w:val="28"/>
        </w:rPr>
        <w:t xml:space="preserve">Формирование системы научных и профессиональных знаний основных разделов гидравлики, гидравлических машин, гидравлического и пневматического привода, гидравлического и пневматического транспорта, а также организовывать и контролировать технологический процесс в учебных мастерских, организациях и предприятиях. </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B27EF" w:rsidRPr="00CB27EF" w:rsidRDefault="00CB27EF" w:rsidP="00CB27EF">
      <w:pPr>
        <w:pStyle w:val="af0"/>
        <w:tabs>
          <w:tab w:val="left" w:pos="366"/>
        </w:tabs>
        <w:spacing w:after="0" w:line="240" w:lineRule="auto"/>
        <w:ind w:firstLine="709"/>
        <w:jc w:val="both"/>
        <w:rPr>
          <w:sz w:val="28"/>
          <w:szCs w:val="28"/>
        </w:rPr>
      </w:pPr>
      <w:r w:rsidRPr="00CB27EF">
        <w:rPr>
          <w:sz w:val="28"/>
          <w:szCs w:val="28"/>
        </w:rPr>
        <w:t>- формирование у студентов первоначальных представлений о постановке инженерных и технических задач и методов их решения;</w:t>
      </w:r>
    </w:p>
    <w:p w:rsidR="00CB27EF" w:rsidRPr="00CB27EF" w:rsidRDefault="00CB27EF" w:rsidP="00CB27EF">
      <w:pPr>
        <w:pStyle w:val="af0"/>
        <w:tabs>
          <w:tab w:val="left" w:pos="294"/>
        </w:tabs>
        <w:spacing w:after="0" w:line="240" w:lineRule="auto"/>
        <w:ind w:firstLine="709"/>
        <w:jc w:val="both"/>
        <w:rPr>
          <w:sz w:val="28"/>
          <w:szCs w:val="28"/>
        </w:rPr>
      </w:pPr>
      <w:r w:rsidRPr="00CB27EF">
        <w:rPr>
          <w:sz w:val="28"/>
          <w:szCs w:val="28"/>
        </w:rPr>
        <w:t>- изучение основ гидростатики и гидродинамики, принципа действия гидродвигателей и насосов;</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формирование знаний и навыков, необходимых для расчёта гидравлических сетей.</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развивать умения и навыки контроля и организации технологического процесса при работе с гидравлическими системами.</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lastRenderedPageBreak/>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p w:rsidR="00CB27EF" w:rsidRDefault="00CB27EF"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B27EF" w:rsidRPr="001F0A7D" w:rsidTr="00CB27EF">
        <w:trPr>
          <w:tblHeader/>
        </w:trPr>
        <w:tc>
          <w:tcPr>
            <w:tcW w:w="7370"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Формируемые компетенции</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sz w:val="28"/>
                <w:szCs w:val="28"/>
              </w:rPr>
              <w:t>- специфику гидравлических и пневматических передач, области их применения;</w:t>
            </w:r>
          </w:p>
          <w:p w:rsidR="00CB27EF" w:rsidRPr="00CB27EF" w:rsidRDefault="00CB27EF" w:rsidP="00613FE1">
            <w:pPr>
              <w:pStyle w:val="ReportMain"/>
              <w:suppressAutoHyphens/>
              <w:jc w:val="both"/>
              <w:rPr>
                <w:sz w:val="28"/>
                <w:szCs w:val="28"/>
              </w:rPr>
            </w:pPr>
            <w:r w:rsidRPr="00CB27EF">
              <w:rPr>
                <w:sz w:val="28"/>
                <w:szCs w:val="28"/>
              </w:rPr>
              <w:t>- теорию гидравлического привода механизмов;</w:t>
            </w:r>
          </w:p>
          <w:p w:rsidR="00CB27EF" w:rsidRPr="00CB27EF" w:rsidRDefault="00CB27EF" w:rsidP="00613FE1">
            <w:pPr>
              <w:pStyle w:val="ReportMain"/>
              <w:suppressAutoHyphens/>
              <w:jc w:val="both"/>
              <w:rPr>
                <w:sz w:val="28"/>
                <w:szCs w:val="28"/>
              </w:rPr>
            </w:pPr>
            <w:r w:rsidRPr="00CB27EF">
              <w:rPr>
                <w:sz w:val="28"/>
                <w:szCs w:val="28"/>
              </w:rPr>
              <w:t>- законы и уравнения статики и динамики жидкостей и газов.</w:t>
            </w:r>
          </w:p>
          <w:p w:rsidR="00CB27EF" w:rsidRPr="00CB27EF" w:rsidRDefault="00CB27EF" w:rsidP="00613FE1">
            <w:pPr>
              <w:pStyle w:val="ReportMain"/>
              <w:suppressAutoHyphens/>
              <w:jc w:val="both"/>
              <w:rPr>
                <w:sz w:val="28"/>
                <w:szCs w:val="28"/>
              </w:rPr>
            </w:pPr>
            <w:r w:rsidRPr="00CB27EF">
              <w:rPr>
                <w:sz w:val="28"/>
                <w:szCs w:val="28"/>
              </w:rPr>
              <w:t>- законы движения и равновесия жидкостей и газов и их применение гидравлических и пневматических системах.</w:t>
            </w:r>
          </w:p>
          <w:p w:rsidR="00CB27EF" w:rsidRPr="00CB27EF" w:rsidRDefault="00CB27EF" w:rsidP="00613FE1">
            <w:pPr>
              <w:pStyle w:val="ReportMain"/>
              <w:suppressAutoHyphens/>
              <w:jc w:val="both"/>
              <w:rPr>
                <w:sz w:val="28"/>
                <w:szCs w:val="28"/>
              </w:rPr>
            </w:pPr>
            <w:r w:rsidRPr="00CB27EF">
              <w:rPr>
                <w:sz w:val="28"/>
                <w:szCs w:val="28"/>
              </w:rPr>
              <w:t>- методы расчета и проектирования гидропередач.</w:t>
            </w:r>
          </w:p>
          <w:p w:rsidR="00CB27EF" w:rsidRPr="00CB27EF" w:rsidRDefault="00CB27EF" w:rsidP="00613FE1">
            <w:pPr>
              <w:pStyle w:val="ReportMain"/>
              <w:suppressAutoHyphens/>
              <w:jc w:val="both"/>
              <w:rPr>
                <w:sz w:val="28"/>
                <w:szCs w:val="28"/>
              </w:rPr>
            </w:pPr>
            <w:r w:rsidRPr="00CB27EF">
              <w:rPr>
                <w:b/>
                <w:sz w:val="28"/>
                <w:szCs w:val="28"/>
                <w:u w:val="single"/>
              </w:rPr>
              <w:t>Уметь:</w:t>
            </w:r>
          </w:p>
          <w:p w:rsidR="00CB27EF" w:rsidRPr="00CB27EF" w:rsidRDefault="00CB27EF" w:rsidP="00613FE1">
            <w:pPr>
              <w:pStyle w:val="af0"/>
              <w:spacing w:after="0"/>
              <w:jc w:val="both"/>
              <w:rPr>
                <w:sz w:val="28"/>
                <w:szCs w:val="28"/>
              </w:rPr>
            </w:pPr>
            <w:r w:rsidRPr="00CB27EF">
              <w:rPr>
                <w:sz w:val="28"/>
                <w:szCs w:val="28"/>
              </w:rPr>
              <w:t>- составлять простые схемы гидроприводов, выбирать стандартные гидравлические двигатели, насосы и аппаратуру управления с учетом специфики производства.</w:t>
            </w:r>
          </w:p>
          <w:p w:rsidR="00CB27EF" w:rsidRPr="00CB27EF" w:rsidRDefault="00CB27EF" w:rsidP="00613FE1">
            <w:pPr>
              <w:pStyle w:val="ReportMain"/>
              <w:suppressAutoHyphens/>
              <w:jc w:val="both"/>
              <w:rPr>
                <w:sz w:val="28"/>
                <w:szCs w:val="28"/>
              </w:rPr>
            </w:pPr>
            <w:r w:rsidRPr="00CB27EF">
              <w:rPr>
                <w:sz w:val="28"/>
                <w:szCs w:val="28"/>
              </w:rPr>
              <w:t>- определять гидродинамические параметры с применением типовых измерительных приборов для оценки эффективности работы.</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rFonts w:eastAsia="Times New Roman"/>
                <w:sz w:val="28"/>
                <w:szCs w:val="28"/>
                <w:lang w:eastAsia="ru-RU"/>
              </w:rPr>
            </w:pPr>
            <w:r w:rsidRPr="00CB27EF">
              <w:rPr>
                <w:sz w:val="28"/>
                <w:szCs w:val="28"/>
              </w:rPr>
              <w:t xml:space="preserve">- навыками </w:t>
            </w:r>
            <w:r w:rsidRPr="00CB27EF">
              <w:rPr>
                <w:rFonts w:eastAsia="Times New Roman"/>
                <w:sz w:val="28"/>
                <w:szCs w:val="28"/>
                <w:lang w:eastAsia="ru-RU"/>
              </w:rPr>
              <w:t>методологического и методического поиска, обработки информации, оценки эффективности, а также самостоятельного анализа основных принципов построения элементов конструкции и методов эксплуатации гидросистем и гидроприводов.</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B27EF" w:rsidRPr="00CB27EF" w:rsidRDefault="00CB27EF" w:rsidP="00613FE1">
            <w:pPr>
              <w:pStyle w:val="ReportMain"/>
              <w:suppressAutoHyphens/>
              <w:jc w:val="both"/>
              <w:rPr>
                <w:sz w:val="28"/>
                <w:szCs w:val="28"/>
              </w:rPr>
            </w:pPr>
            <w:r w:rsidRPr="00CB27EF">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B27EF" w:rsidRPr="00CB27EF" w:rsidRDefault="00CB27EF" w:rsidP="00613FE1">
            <w:pPr>
              <w:pStyle w:val="ReportMain"/>
              <w:suppressAutoHyphens/>
              <w:jc w:val="both"/>
              <w:rPr>
                <w:b/>
                <w:sz w:val="28"/>
                <w:szCs w:val="28"/>
                <w:u w:val="single"/>
              </w:rPr>
            </w:pPr>
            <w:r w:rsidRPr="00CB27EF">
              <w:rPr>
                <w:b/>
                <w:sz w:val="28"/>
                <w:szCs w:val="28"/>
                <w:u w:val="single"/>
              </w:rPr>
              <w:t>Уметь: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естественно-научные закономерности протекания и перспективы развития технологических процессов;</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технологическую документацию для организации и контроля технологических процессов, инструктировать учащихся.</w:t>
            </w:r>
          </w:p>
          <w:p w:rsidR="00CB27EF" w:rsidRPr="00CB27EF" w:rsidRDefault="00CB27EF" w:rsidP="00613FE1">
            <w:pPr>
              <w:pStyle w:val="ReportMain"/>
              <w:suppressAutoHyphens/>
              <w:jc w:val="both"/>
              <w:rPr>
                <w:sz w:val="28"/>
                <w:szCs w:val="28"/>
              </w:rPr>
            </w:pPr>
            <w:r w:rsidRPr="00CB27EF">
              <w:rPr>
                <w:sz w:val="28"/>
                <w:szCs w:val="28"/>
              </w:rPr>
              <w:lastRenderedPageBreak/>
              <w:t>- применять полученные знания для решения инженерных задач, связанных с использованием жидкостей в области техники</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sz w:val="28"/>
                <w:szCs w:val="28"/>
              </w:rPr>
            </w:pPr>
            <w:r w:rsidRPr="00CB27EF">
              <w:rPr>
                <w:sz w:val="28"/>
                <w:szCs w:val="28"/>
              </w:rPr>
              <w:t xml:space="preserve">- навыками </w:t>
            </w:r>
            <w:r w:rsidRPr="00CB27EF">
              <w:rPr>
                <w:color w:val="000000"/>
                <w:sz w:val="28"/>
                <w:szCs w:val="28"/>
                <w:shd w:val="clear" w:color="auto" w:fill="FFFFFF"/>
              </w:rPr>
              <w:t>инструктирования обучаемых и контроля технологических процессов с помощью  нормативной документации.</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lastRenderedPageBreak/>
              <w:t xml:space="preserve">ПК-25 способность  организовывать  и  контролировать  технологический процесс в учебных мастерских, организациях и предприятиях </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 xml:space="preserve">Гидравлика и </w:t>
      </w:r>
      <w:r w:rsidR="00CB27EF">
        <w:rPr>
          <w:rFonts w:ascii="Times New Roman" w:hAnsi="Times New Roman" w:cs="Times New Roman"/>
          <w:sz w:val="28"/>
          <w:szCs w:val="28"/>
        </w:rPr>
        <w:t>гидроп</w:t>
      </w:r>
      <w:r w:rsidR="00E23963">
        <w:rPr>
          <w:rFonts w:ascii="Times New Roman" w:hAnsi="Times New Roman" w:cs="Times New Roman"/>
          <w:sz w:val="28"/>
          <w:szCs w:val="28"/>
        </w:rPr>
        <w:t>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w:t>
      </w:r>
      <w:r w:rsidRPr="000B6743">
        <w:rPr>
          <w:rFonts w:ascii="Times New Roman" w:hAnsi="Times New Roman" w:cs="Times New Roman"/>
          <w:sz w:val="28"/>
          <w:szCs w:val="28"/>
        </w:rPr>
        <w:lastRenderedPageBreak/>
        <w:t xml:space="preserve">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lastRenderedPageBreak/>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lastRenderedPageBreak/>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w:t>
      </w:r>
      <w:r>
        <w:rPr>
          <w:sz w:val="28"/>
          <w:szCs w:val="28"/>
        </w:rPr>
        <w:lastRenderedPageBreak/>
        <w:t>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6156EC" w:rsidRDefault="000450F3"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3.4</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lastRenderedPageBreak/>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 xml:space="preserve">3.5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592E63">
        <w:rPr>
          <w:b/>
          <w:sz w:val="28"/>
          <w:szCs w:val="28"/>
        </w:rPr>
        <w:t>Экзамен</w:t>
      </w:r>
      <w:r>
        <w:rPr>
          <w:b/>
          <w:sz w:val="28"/>
          <w:szCs w:val="28"/>
        </w:rPr>
        <w:t>)</w:t>
      </w:r>
    </w:p>
    <w:p w:rsidR="004C1FB0" w:rsidRDefault="00592E63"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w:t>
      </w:r>
      <w:r w:rsidR="00592E63">
        <w:rPr>
          <w:sz w:val="28"/>
          <w:szCs w:val="28"/>
        </w:rPr>
        <w:t>экзамена</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w:t>
      </w:r>
      <w:r w:rsidRPr="00261986">
        <w:rPr>
          <w:rFonts w:ascii="Times New Roman" w:hAnsi="Times New Roman" w:cs="Times New Roman"/>
          <w:color w:val="000000"/>
          <w:sz w:val="28"/>
          <w:szCs w:val="28"/>
        </w:rPr>
        <w:lastRenderedPageBreak/>
        <w:t xml:space="preserve">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1"/>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4A" w:rsidRDefault="001F734A" w:rsidP="00817BE6">
      <w:pPr>
        <w:spacing w:after="0" w:line="240" w:lineRule="auto"/>
      </w:pPr>
      <w:r>
        <w:separator/>
      </w:r>
    </w:p>
  </w:endnote>
  <w:endnote w:type="continuationSeparator" w:id="0">
    <w:p w:rsidR="001F734A" w:rsidRDefault="001F734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800078">
          <w:rPr>
            <w:rFonts w:ascii="Times New Roman" w:hAnsi="Times New Roman" w:cs="Times New Roman"/>
            <w:noProof/>
            <w:sz w:val="24"/>
            <w:szCs w:val="24"/>
          </w:rPr>
          <w:t>12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4A" w:rsidRDefault="001F734A" w:rsidP="00817BE6">
      <w:pPr>
        <w:spacing w:after="0" w:line="240" w:lineRule="auto"/>
      </w:pPr>
      <w:r>
        <w:separator/>
      </w:r>
    </w:p>
  </w:footnote>
  <w:footnote w:type="continuationSeparator" w:id="0">
    <w:p w:rsidR="001F734A" w:rsidRDefault="001F734A"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1C6E3C"/>
    <w:rsid w:val="001F734A"/>
    <w:rsid w:val="00200281"/>
    <w:rsid w:val="00243A1A"/>
    <w:rsid w:val="00252D95"/>
    <w:rsid w:val="00261986"/>
    <w:rsid w:val="0028456E"/>
    <w:rsid w:val="00290577"/>
    <w:rsid w:val="00296EA5"/>
    <w:rsid w:val="002A3413"/>
    <w:rsid w:val="002C1D37"/>
    <w:rsid w:val="00305815"/>
    <w:rsid w:val="00322C11"/>
    <w:rsid w:val="003316FA"/>
    <w:rsid w:val="00372F64"/>
    <w:rsid w:val="00380CC7"/>
    <w:rsid w:val="00383876"/>
    <w:rsid w:val="00387003"/>
    <w:rsid w:val="003A4C13"/>
    <w:rsid w:val="003D2372"/>
    <w:rsid w:val="00417161"/>
    <w:rsid w:val="00433F75"/>
    <w:rsid w:val="00477D55"/>
    <w:rsid w:val="0049342A"/>
    <w:rsid w:val="00493E51"/>
    <w:rsid w:val="004A45A0"/>
    <w:rsid w:val="004C1FB0"/>
    <w:rsid w:val="004C473C"/>
    <w:rsid w:val="004D1887"/>
    <w:rsid w:val="00577215"/>
    <w:rsid w:val="00592E63"/>
    <w:rsid w:val="005B37BA"/>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00078"/>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AD4E4A"/>
    <w:rsid w:val="00B047B1"/>
    <w:rsid w:val="00B21EE0"/>
    <w:rsid w:val="00B503AA"/>
    <w:rsid w:val="00B546F4"/>
    <w:rsid w:val="00B55747"/>
    <w:rsid w:val="00B80AC3"/>
    <w:rsid w:val="00BD3C36"/>
    <w:rsid w:val="00C021A9"/>
    <w:rsid w:val="00C21D18"/>
    <w:rsid w:val="00C53504"/>
    <w:rsid w:val="00C542C1"/>
    <w:rsid w:val="00C57AA9"/>
    <w:rsid w:val="00C70ACC"/>
    <w:rsid w:val="00C73628"/>
    <w:rsid w:val="00C83122"/>
    <w:rsid w:val="00C92FDE"/>
    <w:rsid w:val="00CB27EF"/>
    <w:rsid w:val="00CC0157"/>
    <w:rsid w:val="00CD07CD"/>
    <w:rsid w:val="00CD673B"/>
    <w:rsid w:val="00CE5567"/>
    <w:rsid w:val="00D21FDD"/>
    <w:rsid w:val="00D549EA"/>
    <w:rsid w:val="00D728DC"/>
    <w:rsid w:val="00D81563"/>
    <w:rsid w:val="00D859AD"/>
    <w:rsid w:val="00DA065C"/>
    <w:rsid w:val="00DA6EB3"/>
    <w:rsid w:val="00DC1E4E"/>
    <w:rsid w:val="00DC3091"/>
    <w:rsid w:val="00DC536E"/>
    <w:rsid w:val="00DF7774"/>
    <w:rsid w:val="00E23963"/>
    <w:rsid w:val="00E43E0B"/>
    <w:rsid w:val="00E604E5"/>
    <w:rsid w:val="00E65880"/>
    <w:rsid w:val="00E847AC"/>
    <w:rsid w:val="00EC45E6"/>
    <w:rsid w:val="00F1559F"/>
    <w:rsid w:val="00F2515C"/>
    <w:rsid w:val="00F46FAD"/>
    <w:rsid w:val="00F54066"/>
    <w:rsid w:val="00F74868"/>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D894-C592-468D-8CE2-A87EAB6F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4978</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2019-12-18T08:28:00Z</dcterms:created>
  <dcterms:modified xsi:type="dcterms:W3CDTF">2019-12-18T08:28:00Z</dcterms:modified>
</cp:coreProperties>
</file>