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B4E7C"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10551">
        <w:rPr>
          <w:rFonts w:eastAsiaTheme="minorHAnsi"/>
          <w:szCs w:val="28"/>
        </w:rPr>
        <w:t>201</w:t>
      </w:r>
      <w:r w:rsidR="00EC5131">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10551">
        <w:rPr>
          <w:rFonts w:eastAsia="Times New Roman"/>
          <w:bCs/>
          <w:szCs w:val="28"/>
          <w:lang w:eastAsia="ru-RU"/>
        </w:rPr>
        <w:t>201</w:t>
      </w:r>
      <w:r w:rsidR="00EC5131">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7B4E7C">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10551">
        <w:rPr>
          <w:rFonts w:eastAsia="Times New Roman"/>
          <w:szCs w:val="28"/>
        </w:rPr>
        <w:t>201</w:t>
      </w:r>
      <w:r w:rsidR="00EC5131">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10551">
        <w:rPr>
          <w:color w:val="000000"/>
          <w:szCs w:val="28"/>
        </w:rPr>
        <w:t>201</w:t>
      </w:r>
      <w:r w:rsidR="00EC5131">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B4E7C">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B4E7C">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B4E7C">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7B4E7C">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B4E7C">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B4E7C">
            <w:pPr>
              <w:ind w:right="-260" w:firstLine="0"/>
              <w:rPr>
                <w:rFonts w:eastAsiaTheme="minorHAnsi"/>
                <w:szCs w:val="28"/>
              </w:rPr>
            </w:pPr>
            <w:r w:rsidRPr="001800DF">
              <w:rPr>
                <w:bCs/>
                <w:color w:val="000000"/>
                <w:szCs w:val="28"/>
              </w:rPr>
              <w:t>3.</w:t>
            </w:r>
            <w:r w:rsidR="007B4E7C">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B4E7C">
            <w:pPr>
              <w:spacing w:line="204" w:lineRule="auto"/>
              <w:ind w:firstLine="0"/>
              <w:jc w:val="center"/>
              <w:rPr>
                <w:rFonts w:eastAsia="Times New Roman"/>
                <w:szCs w:val="28"/>
              </w:rPr>
            </w:pPr>
            <w:r w:rsidRPr="00AC3E8B">
              <w:rPr>
                <w:rFonts w:eastAsia="Times New Roman"/>
                <w:szCs w:val="28"/>
              </w:rPr>
              <w:t>1</w:t>
            </w:r>
            <w:r w:rsidR="007B4E7C">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C7DFC" w:rsidRPr="00DC7DFC">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C7DFC" w:rsidRPr="00DC7DFC">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B4E7C" w:rsidRP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погрузочно-разгрузочных работ. Погр</w:t>
      </w:r>
      <w:r>
        <w:rPr>
          <w:rFonts w:eastAsiaTheme="minorHAnsi"/>
          <w:color w:val="000000" w:themeColor="text1"/>
          <w:szCs w:val="28"/>
        </w:rPr>
        <w:t>узчики, грейферное оборудование;</w:t>
      </w:r>
    </w:p>
    <w:p w:rsid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5C75C7" w:rsidRPr="009A7733" w:rsidRDefault="005C75C7" w:rsidP="007B4E7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B4E7C">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B4E7C">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7B4E7C" w:rsidP="005C75C7">
      <w:pPr>
        <w:ind w:firstLine="709"/>
        <w:rPr>
          <w:rFonts w:eastAsiaTheme="minorHAnsi"/>
          <w:szCs w:val="28"/>
        </w:rPr>
      </w:pPr>
      <w:r>
        <w:rPr>
          <w:b/>
          <w:bCs/>
          <w:color w:val="000000"/>
          <w:szCs w:val="28"/>
        </w:rPr>
        <w:t>3.6</w:t>
      </w:r>
      <w:r w:rsidR="005C75C7">
        <w:rPr>
          <w:b/>
          <w:bCs/>
          <w:color w:val="000000"/>
          <w:szCs w:val="28"/>
        </w:rPr>
        <w:t> </w:t>
      </w:r>
      <w:r w:rsidR="005C75C7" w:rsidRPr="00545ABA">
        <w:rPr>
          <w:b/>
          <w:bCs/>
          <w:color w:val="000000"/>
          <w:szCs w:val="28"/>
        </w:rPr>
        <w:t xml:space="preserve">Методические рекомендации по </w:t>
      </w:r>
      <w:r w:rsidR="005C75C7">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23" w:rsidRDefault="00025D23" w:rsidP="00661BC3">
      <w:r>
        <w:separator/>
      </w:r>
    </w:p>
  </w:endnote>
  <w:endnote w:type="continuationSeparator" w:id="0">
    <w:p w:rsidR="00025D23" w:rsidRDefault="00025D2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C7DFC">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23" w:rsidRDefault="00025D23" w:rsidP="00661BC3">
      <w:r>
        <w:separator/>
      </w:r>
    </w:p>
  </w:footnote>
  <w:footnote w:type="continuationSeparator" w:id="0">
    <w:p w:rsidR="00025D23" w:rsidRDefault="00025D2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5D23"/>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551"/>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6C4A"/>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022"/>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4E7C"/>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1935"/>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47D"/>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C7DFC"/>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131"/>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D55"/>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34</cp:revision>
  <dcterms:created xsi:type="dcterms:W3CDTF">2019-10-18T19:54:00Z</dcterms:created>
  <dcterms:modified xsi:type="dcterms:W3CDTF">2020-02-17T10:20:00Z</dcterms:modified>
</cp:coreProperties>
</file>