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DA50B4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474E61" w:rsidRPr="00474E61" w:rsidRDefault="00C52917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61"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E869EF">
        <w:rPr>
          <w:rFonts w:ascii="Times New Roman" w:hAnsi="Times New Roman" w:cs="Times New Roman"/>
          <w:sz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E17563">
      <w:pPr>
        <w:pStyle w:val="Default"/>
        <w:jc w:val="center"/>
        <w:rPr>
          <w:rFonts w:eastAsia="Times New Roman"/>
          <w:sz w:val="28"/>
          <w:szCs w:val="28"/>
        </w:rPr>
      </w:pPr>
      <w:r w:rsidRPr="00A41584">
        <w:rPr>
          <w:rFonts w:eastAsia="Arial Unicode MS"/>
          <w:sz w:val="32"/>
          <w:szCs w:val="32"/>
          <w:lang w:eastAsia="ru-RU"/>
        </w:rPr>
        <w:t xml:space="preserve">по дисциплине </w:t>
      </w:r>
      <w:r w:rsidRPr="00474E61">
        <w:rPr>
          <w:rFonts w:eastAsia="Times New Roman"/>
          <w:sz w:val="28"/>
          <w:szCs w:val="28"/>
        </w:rPr>
        <w:t>«</w:t>
      </w:r>
      <w:r w:rsidR="00AC22EB" w:rsidRPr="00AC22EB">
        <w:rPr>
          <w:iCs/>
          <w:szCs w:val="23"/>
        </w:rPr>
        <w:t>Межкультурная коммуникация в профессиональной деятельности</w:t>
      </w:r>
      <w:r w:rsidRPr="00474E61">
        <w:rPr>
          <w:rFonts w:eastAsia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283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44.03.01 П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(Иностранный язык (английский)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C22EB" w:rsidRPr="00AC22EB">
        <w:rPr>
          <w:rFonts w:ascii="Times New Roman" w:hAnsi="Times New Roman" w:cs="Times New Roman"/>
          <w:iCs/>
          <w:color w:val="000000"/>
          <w:sz w:val="28"/>
          <w:szCs w:val="23"/>
        </w:rPr>
        <w:t>Межкультурная коммуникация в профессиональной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D7541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E869EF">
        <w:rPr>
          <w:rFonts w:ascii="Times New Roman" w:hAnsi="Times New Roman" w:cs="Times New Roman"/>
          <w:sz w:val="28"/>
        </w:rPr>
        <w:t>педагогического о</w:t>
      </w:r>
      <w:r w:rsidR="00E869EF">
        <w:rPr>
          <w:rFonts w:ascii="Times New Roman" w:hAnsi="Times New Roman" w:cs="Times New Roman"/>
          <w:sz w:val="28"/>
        </w:rPr>
        <w:t>б</w:t>
      </w:r>
      <w:r w:rsidR="00E869EF">
        <w:rPr>
          <w:rFonts w:ascii="Times New Roman" w:hAnsi="Times New Roman" w:cs="Times New Roman"/>
          <w:sz w:val="28"/>
        </w:rPr>
        <w:t>разования</w:t>
      </w:r>
    </w:p>
    <w:p w:rsidR="00D7541E" w:rsidRDefault="00D7541E" w:rsidP="00D7541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8955F4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97402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E869EF" w:rsidRPr="00E869EF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E869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.В. </w:t>
      </w:r>
      <w:r w:rsidR="00E869EF" w:rsidRPr="00E869EF">
        <w:rPr>
          <w:rFonts w:ascii="Times New Roman" w:eastAsia="Calibri" w:hAnsi="Times New Roman" w:cs="Times New Roman"/>
          <w:sz w:val="28"/>
          <w:szCs w:val="28"/>
          <w:u w:val="single"/>
        </w:rPr>
        <w:t>Фрол</w:t>
      </w:r>
      <w:r w:rsidR="00E869EF">
        <w:rPr>
          <w:rFonts w:ascii="Times New Roman" w:eastAsia="Calibri" w:hAnsi="Times New Roman" w:cs="Times New Roman"/>
          <w:sz w:val="28"/>
          <w:u w:val="single"/>
        </w:rPr>
        <w:t>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656218" w:rsidRPr="007349D0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656218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Default="00656218" w:rsidP="0065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9"/>
        <w:gridCol w:w="3356"/>
        <w:gridCol w:w="2457"/>
        <w:gridCol w:w="2455"/>
      </w:tblGrid>
      <w:tr w:rsidR="00474E61" w:rsidRPr="00474E61" w:rsidTr="00AC22EB">
        <w:trPr>
          <w:tblHeader/>
        </w:trPr>
        <w:tc>
          <w:tcPr>
            <w:tcW w:w="989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22EB" w:rsidRPr="00474E61" w:rsidTr="00AC22EB">
        <w:trPr>
          <w:trHeight w:val="1005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rPr>
                <w:trHeight w:val="1075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ОК-4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к комм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у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никации в ус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ной и письме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ной формах на русском и ин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странном яз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ы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ках для решения задач межли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ч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ностного и 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ж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культурного взаимодействия </w:t>
                  </w:r>
                </w:p>
              </w:tc>
            </w:tr>
          </w:tbl>
          <w:p w:rsidR="00AC22EB" w:rsidRPr="00D70656" w:rsidRDefault="00AC22EB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AC22EB">
              <w:rPr>
                <w:b/>
                <w:bCs/>
                <w:sz w:val="23"/>
                <w:szCs w:val="23"/>
                <w:u w:val="single"/>
              </w:rPr>
              <w:t xml:space="preserve">Знать: 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наиболее частотные словообр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зовательные и структурно-семантические модели, типи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ные словосочетания, текстовые коннекторы; различия в области фонетики, лексики, грамматики, стилистики родного и иностра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ного языка.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AC22EB" w:rsidRPr="00474E61" w:rsidTr="00AC22EB">
        <w:trPr>
          <w:trHeight w:val="141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воздействовать на партнера с помощью различных коммуникативных стратегий; корректно использовать в устном общении и адекватно понимать при чтении смысл иноязычных текстов.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AC22EB" w:rsidRPr="00474E61" w:rsidTr="00AC22EB">
        <w:trPr>
          <w:trHeight w:val="873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C22EB" w:rsidRPr="007B097F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межкультурной коммуникативной компетенцией в формате делового/неофициального общения; речевыми средствами в рамках усвоенных тем</w:t>
            </w:r>
          </w:p>
        </w:tc>
        <w:tc>
          <w:tcPr>
            <w:tcW w:w="1192" w:type="pct"/>
          </w:tcPr>
          <w:p w:rsidR="00AC22EB" w:rsidRPr="00474E61" w:rsidRDefault="00AC22EB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rPr>
                <w:trHeight w:val="523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lastRenderedPageBreak/>
                    <w:t>ПК-13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выявлять и формировать культурные п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требности ра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личных соц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альных групп </w:t>
                  </w:r>
                </w:p>
              </w:tc>
            </w:tr>
          </w:tbl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 xml:space="preserve">Знать: </w:t>
            </w:r>
          </w:p>
          <w:p w:rsidR="00AC22EB" w:rsidRPr="00AC22EB" w:rsidRDefault="00AC22EB">
            <w:pPr>
              <w:pStyle w:val="Default"/>
              <w:rPr>
                <w:szCs w:val="23"/>
              </w:rPr>
            </w:pPr>
            <w:r w:rsidRPr="00AC22EB">
              <w:rPr>
                <w:szCs w:val="23"/>
              </w:rPr>
              <w:t>основные положения теории коммуникации, истории ме</w:t>
            </w:r>
            <w:r w:rsidRPr="00AC22EB">
              <w:rPr>
                <w:szCs w:val="23"/>
              </w:rPr>
              <w:t>ж</w:t>
            </w:r>
            <w:r w:rsidRPr="00AC22EB">
              <w:rPr>
                <w:szCs w:val="23"/>
              </w:rPr>
              <w:t>культурной коммуникации, н</w:t>
            </w:r>
            <w:r w:rsidRPr="00AC22EB">
              <w:rPr>
                <w:szCs w:val="23"/>
              </w:rPr>
              <w:t>е</w:t>
            </w:r>
            <w:r w:rsidRPr="00AC22EB">
              <w:rPr>
                <w:szCs w:val="23"/>
              </w:rPr>
              <w:t>обходимые для научно-исследовательской деятельн</w:t>
            </w:r>
            <w:r w:rsidRPr="00AC22EB">
              <w:rPr>
                <w:szCs w:val="23"/>
              </w:rPr>
              <w:t>о</w:t>
            </w:r>
            <w:r w:rsidRPr="00AC22EB">
              <w:rPr>
                <w:szCs w:val="23"/>
              </w:rPr>
              <w:t xml:space="preserve">сти.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u w:val="single"/>
              </w:rPr>
            </w:pPr>
            <w:r w:rsidRPr="00AC22EB">
              <w:rPr>
                <w:b/>
                <w:u w:val="single"/>
              </w:rPr>
              <w:t xml:space="preserve">Уметь: </w:t>
            </w:r>
          </w:p>
          <w:p w:rsidR="00AC22EB" w:rsidRDefault="00AC22EB" w:rsidP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применять знания теории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муникации для интерпретации ситуаций межкультурного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модействия; самостоятельно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лать выводы на основе работы с собранным материалом;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>Владеть: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 w:rsidRPr="00AC22EB">
              <w:rPr>
                <w:szCs w:val="23"/>
              </w:rPr>
              <w:t>навыками анализа основных вербальных единиц, характе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>ных для разных стилей ве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 xml:space="preserve">бальной коммуникации. </w:t>
            </w:r>
          </w:p>
        </w:tc>
        <w:tc>
          <w:tcPr>
            <w:tcW w:w="1192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56218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История и теоретические понятия межкультурной коммуникации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культурах,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мультикультуральности;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межкультурной коммуникации возникло в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присвоения инокультурным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>) не допущение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1.11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1.15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б)формальные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синтез социально-коммуникативного, естественно-научного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интеракционного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ближайших и отдаленных перспектив развития 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C22EB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  <w:r w:rsidRPr="00D706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55949" w:rsidRPr="00436055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>2.1</w:t>
      </w:r>
      <w:r w:rsidRPr="00436055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436055">
        <w:rPr>
          <w:rFonts w:ascii="Times New Roman" w:hAnsi="Times New Roman" w:cs="Times New Roman"/>
          <w:sz w:val="28"/>
          <w:szCs w:val="28"/>
        </w:rPr>
        <w:t xml:space="preserve">Соедините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б) объективная внечеловеческая да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язык, д) организация, е) одежда, ж) пит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5. организация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436055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Б) средством хранения информации;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36055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интент-анализ 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магической пули;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“лидеров мнений”;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пользы и удовлетворения;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теория медиазависимости.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семантика;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синтактика;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прагматика.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роль;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коммуникативный статус;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коммуникативная компетентность.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 как разумное существо (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продукт развития индивида в обществе;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речевой коммуникации у коммуникантов возникают трудности восприятия информации из-за сложной, непонятной или неправильной логики рассуждений 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фонетических коммуникативных барьерах;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семантических коммуникативных барьерах;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логических коммуникативных барьерах;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стилистических коммуникативных барьерах.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мнению Ю.Н. Караулова, совокупность способностей и характеристик человека, обус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языковая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маргинальная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пассионарная личность.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 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Лассуэлла:</w:t>
      </w:r>
    </w:p>
    <w:p w:rsidR="005B30ED" w:rsidRPr="00436055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Pr="00436055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Э.Холла,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личным пространством;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пространством с полуфиксированными характеристиками.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аргументация;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доказательство;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восприятие;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сообщение.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точное, с точки зрения теории коммуникации, название получателя 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население;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аудитория;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толпа;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публика.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коммуникативная структура группы;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коммуникация в организации;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коммуникативный стиль;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коммуникативное пространство.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когнитивного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“зеркального Я”;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нравственного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психоаналитическая тория.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массовой информации (СМИ);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телекоммуникация;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Интернет.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2.18 </w:t>
      </w: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Все, что препятствует эффективной коммуникации и блокирует ее, в теории коммуникации называют: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препятствиями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коммуникативными барьерами;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трудностями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физическими барьерами.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античной философии;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лингвистики;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социальной психологии.</w:t>
      </w:r>
    </w:p>
    <w:p w:rsidR="005B30ED" w:rsidRPr="00436055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психофизиологический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социокультурный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транзактными;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интраперсональной;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социокультуре означает: социокультура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Развоплощение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Раннегородских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Жесты, выражающие эмоциональное состояние человека, его оценку окр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жающего, сигнализируют об изменении 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в ходе коммуникации.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конвенциональные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мобильные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модальные жесты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движения глаз или контакт глазами в процессе коммуник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хронемика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окулистика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проксемика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пространственных отношений при коммуникации.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хронемика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окулистика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проксемика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D4AAF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времени в невербальном коммуникационном процессе.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проксемика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окулистика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хронемика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обмен информацией с помощью жестов, мимики, различных си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и знаковых систем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паравербальное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помощью слов или речевая коммуникация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паравербальное общение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коммуникация базируется на использовании механизма ассоциаций человеческой психики: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паравербальное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Чувственное восприятие представителей культуры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хронемика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сенсорика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кинесика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жестов, поз и телодвижений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сенсорика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кинесика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хронемика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Кинесика – это коммуникация с помощью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взглядов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 и телодвижений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паравербальных средств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понятие «стереотип» использовал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Липпман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Хофстеде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Клакхон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стереотипы формируются под влиянием СМИ, литературы, фолькл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гетеростереотипы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автостереотипы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разделяемые представления о личностных качествах и поведенч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моделях мужчин и женщин.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динамические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гендерные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социальные стереотипы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является гендерным стереотипом?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мужчины должны руководить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сорокалетние мужчины пребывают в кризисе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предназначение женщины – быть матерью и женой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Гетеростереотипы –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упрощенные представления членов одного культурного сообщества о членах другого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упрощенные представления о членах собственного культурного сообще</w:t>
      </w:r>
      <w:r w:rsidR="00A8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этнические стереотипы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обусловленный схематический образ своей этнической общности или представление о других этнических общностях.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этнический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социальный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социально-психологический стереотип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отношениях существуют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отношениях между друзьями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отношениях между народами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отношениях внутри семьи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предрассудки отличаются от этнических стереотипов тем, что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всегда предвзятое, враждебное отношение к другому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иногда позитивное, иногда негативное отношение к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всегда нейтральное отношение к этносу.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между представителями разных этнических групп называется …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социальной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кросскультурной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межэтнической коммуникацией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группы делятся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профессиональные, культурные, коммуникативные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этнокультурные, социальные, гендерные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культурные, общественные, возрастные</w:t>
      </w: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 w:rsidR="00F3602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общенаучные и частнонаучные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кто такие коммуниканты?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 интересы коммуникантов?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D4AAF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оциокоммуникативные характеристики личности.  </w:t>
      </w:r>
    </w:p>
    <w:p w:rsidR="00DD4AAF" w:rsidRDefault="00D70656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="00DD4AAF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="00DD4AAF" w:rsidRPr="00D52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AAF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50">
        <w:rPr>
          <w:rFonts w:ascii="Times New Roman" w:eastAsia="Times New Roman" w:hAnsi="Times New Roman" w:cs="Times New Roman"/>
          <w:sz w:val="28"/>
          <w:szCs w:val="28"/>
        </w:rPr>
        <w:t>- Что представляет собой процесс 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Какие существуют виды адаптации?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факторы положительно влияют на процесс </w:t>
      </w:r>
      <w:r w:rsidRPr="00A86250">
        <w:rPr>
          <w:rFonts w:ascii="Times New Roman" w:eastAsia="Times New Roman" w:hAnsi="Times New Roman" w:cs="Times New Roman"/>
          <w:sz w:val="28"/>
          <w:szCs w:val="28"/>
        </w:rPr>
        <w:t>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культурный шок? Каков механизм его развития?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факторы влияют на степень проявления культурного шока?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представляет собой модель освоения чужой культуры М. Беннета?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существуют помехи коммуникации?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6055">
        <w:rPr>
          <w:rFonts w:ascii="Times New Roman" w:eastAsia="Times New Roman" w:hAnsi="Times New Roman" w:cs="Times New Roman"/>
          <w:sz w:val="28"/>
          <w:szCs w:val="28"/>
        </w:rPr>
        <w:t>Что означает понятие конфликт культур?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D52887" w:rsidRDefault="00DD4AAF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Можно ли утверждать, что связь с общественностью – это специфическая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и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DD4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Что такое этнокультурные и этнические стереотипы? Каковы их источники?</w:t>
      </w:r>
    </w:p>
    <w:p w:rsidR="00436055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Какую роль стереотипы играют в процессе межкультурной коммуникации?</w:t>
      </w:r>
    </w:p>
    <w:p w:rsidR="00436055" w:rsidRP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предрассудки? Какова их роль в 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межкультурной коммуникации?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лингвоэтнический барьер? Какие существуют способы его преодол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счет чего можно повысить эффективность коммуникации?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межкультурн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6312FD" w:rsidRPr="006312FD" w:rsidRDefault="006312FD" w:rsidP="006312FD">
      <w:pPr>
        <w:widowControl w:val="0"/>
        <w:numPr>
          <w:ilvl w:val="1"/>
          <w:numId w:val="19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ежкультурн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 xml:space="preserve"> коммуникаци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и, ее э</w:t>
      </w: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Коммуникация и культура. 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Восприятие родной культуры.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Освоение культуры: социализация и инкультурация</w:t>
      </w:r>
    </w:p>
    <w:p w:rsidR="006312FD" w:rsidRPr="00C805C2" w:rsidRDefault="006312FD" w:rsidP="006312F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Pr="00C805C2">
        <w:rPr>
          <w:rStyle w:val="c7"/>
          <w:iCs/>
          <w:sz w:val="28"/>
          <w:szCs w:val="28"/>
        </w:rPr>
        <w:t xml:space="preserve"> </w:t>
      </w:r>
      <w:r w:rsidRPr="00C805C2">
        <w:rPr>
          <w:sz w:val="28"/>
          <w:szCs w:val="28"/>
        </w:rPr>
        <w:t>социокультурной</w:t>
      </w:r>
      <w:r w:rsidRPr="00C805C2">
        <w:rPr>
          <w:rStyle w:val="c7"/>
          <w:iCs/>
          <w:sz w:val="28"/>
          <w:szCs w:val="28"/>
        </w:rPr>
        <w:t xml:space="preserve"> коммуникации.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редукции неуверенности.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социальных категорий и обстоятельств.</w:t>
      </w:r>
    </w:p>
    <w:p w:rsid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конфликтов.</w:t>
      </w:r>
    </w:p>
    <w:p w:rsidR="006312FD" w:rsidRDefault="006312FD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Вербальный, невербальный и паравербальный виды коммуни-кации: понятие и специфика</w:t>
      </w:r>
    </w:p>
    <w:p w:rsidR="00436055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Основные виды межкультурной коммуникации.</w:t>
      </w:r>
    </w:p>
    <w:p w:rsidR="006312FD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 о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межкультурной коммуникации</w:t>
      </w: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1.4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ей, являющейся источником каких –либо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тересованы во взаимодействии, но вынуждены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общаться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Опишите основные модели коммуникации. Что есть общего и специфического в моделях? В чем состоят их достоинства и недостатки?</w:t>
      </w:r>
    </w:p>
    <w:p w:rsidR="006312FD" w:rsidRDefault="006312F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письменный ответ на вопросы: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 какими проблемами и трудностями могут столкнуться участники межкультурной  коммуникации?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может помочь человеку справиться с неуверенностью, возникающей в процессе межкультурной коммуникации?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письменный ответ на вопросы: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Существует ли разница между понятиями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Насколько оправдано деление культур на хорошие и плохие, сильные и слабые,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витые и неразвитые? </w:t>
      </w:r>
    </w:p>
    <w:p w:rsidR="00F36023" w:rsidRP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в межкультурной коммуникации особое место занимает понятие </w:t>
      </w:r>
      <w:r w:rsidR="00640BF8" w:rsidRPr="00640B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чужая культура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640BF8" w:rsidRDefault="00640BF8" w:rsidP="00640BF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BF8">
        <w:rPr>
          <w:rFonts w:ascii="Times New Roman" w:eastAsia="Times New Roman" w:hAnsi="Times New Roman" w:cs="Times New Roman"/>
          <w:b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письменный ответ на вопросы: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означают следующие пословицы: «Если говоришь, что думаешь, та думай, что говоришь», «Кто говорит – тот сеет, кто слушает – тот собирает»?</w:t>
      </w:r>
    </w:p>
    <w:p w:rsidR="00640BF8" w:rsidRP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каком расстоянии будут разговаривать друг с другом американец и японец,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дут ли они стоять на одном месте, приближаться или удаляться друг от друга?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 </w:t>
      </w:r>
      <w:r>
        <w:rPr>
          <w:rFonts w:ascii="Times New Roman" w:eastAsia="Times New Roman" w:hAnsi="Times New Roman" w:cs="Times New Roman"/>
          <w:sz w:val="28"/>
          <w:szCs w:val="28"/>
        </w:rPr>
        <w:t>Изучите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здорово! Как здорово!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640BF8" w:rsidRPr="005B30ED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B30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5B30ED">
        <w:rPr>
          <w:rFonts w:ascii="Times New Roman" w:hAnsi="Times New Roman" w:cs="Times New Roman"/>
          <w:sz w:val="28"/>
          <w:szCs w:val="28"/>
        </w:rPr>
        <w:t>Прокомментируйте точку зрения канадского ученого Г. М. Мак-Люэнв (McLUHAN, Herbert Marshall), согласно которой The medium is the message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lastRenderedPageBreak/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са (= шум): хихиканье, хныканье, шепот, крик, зевота, хезитация.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 </w:t>
      </w:r>
      <w:r w:rsidRPr="005B30ED">
        <w:rPr>
          <w:rFonts w:ascii="Times New Roman" w:hAnsi="Times New Roman" w:cs="Times New Roman"/>
          <w:sz w:val="28"/>
          <w:szCs w:val="28"/>
        </w:rPr>
        <w:t>Прослушайте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640BF8" w:rsidRPr="00BA0751" w:rsidRDefault="00640BF8" w:rsidP="00640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9D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Веллер считает толерантность формой мракобесии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Веллер?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F8">
        <w:rPr>
          <w:rFonts w:ascii="Times New Roman" w:hAnsi="Times New Roman" w:cs="Times New Roman"/>
          <w:b/>
          <w:sz w:val="28"/>
          <w:szCs w:val="28"/>
        </w:rPr>
        <w:t xml:space="preserve">5.3 </w:t>
      </w:r>
      <w:r>
        <w:rPr>
          <w:rFonts w:ascii="Times New Roman" w:hAnsi="Times New Roman" w:cs="Times New Roman"/>
          <w:sz w:val="28"/>
          <w:szCs w:val="28"/>
        </w:rPr>
        <w:t>Дайте письменный ответ на вопрос: «Какие стереотипы существуют у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вашей  культуры? Как вы относитесь к данным стереотипам?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в современной коммуникативистике? </w:t>
      </w:r>
    </w:p>
    <w:p w:rsidR="0089479D" w:rsidRDefault="0089479D" w:rsidP="0089479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деятельности? Проанализируйте сложившуюся ситуацию на рынке труда и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из стратегий редукции неуверенности вам приходилось пользоваться в процессе межкультурного общения? Составьте практические рекомендации для участников межкультурной коммуникации по уменьшению неуверенности, в 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 примеров используйте ваш опыт и опыт ваших знакомых.</w:t>
      </w:r>
    </w:p>
    <w:p w:rsidR="00F36023" w:rsidRP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  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наиболее удачную ситуацию межкультурного общения из в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шего опыта. Почему, на ваш взгляд, общение было эффективным?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и проанализируйте следующие примеры. Какие положения темы они иллюстрируют?</w:t>
      </w:r>
    </w:p>
    <w:p w:rsidR="00070976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Россияне при приветствии на расстоянии машут рукой из стороны в сторону. В Северной Америке такой же жест означает прощание</w:t>
      </w:r>
      <w:r w:rsidR="00A1482F">
        <w:rPr>
          <w:rFonts w:ascii="Times New Roman" w:hAnsi="Times New Roman" w:cs="Times New Roman"/>
          <w:sz w:val="28"/>
          <w:szCs w:val="28"/>
          <w:shd w:val="clear" w:color="auto" w:fill="FFFFFF"/>
        </w:rPr>
        <w:t>, а в Центральной Америке или Африке таким движением останавливают машину или подзывают к себе кого-либо.</w:t>
      </w:r>
    </w:p>
    <w:p w:rsidR="00A1482F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Один американский политик посетил Латинскую Америку. Он стремился наладить контакт с местными жителями и хотел убедить их в том, что США хотят помочь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 стране. Но он не добился успеха. Во многом это было связано с тем, что, сходя с трапа самолета, он продемонстрировал всем известный американский жест – ОК,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в Латинской Америке является очень неприличным.</w:t>
      </w:r>
    </w:p>
    <w:p w:rsidR="00A1482F" w:rsidRPr="00070976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Почти во всех западных культурах люди сидят на стуле, положив ногу на ногу. Но если человек, находясь в Тайланде, сядет так и направит свою ногу на тайца, тот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чувствует себя обиженным. Это связано с тем, что тайцы считают ногу самой непр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ятной и низкой частью тела.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89479D" w:rsidRPr="00D52887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 </w:t>
      </w:r>
      <w:r w:rsidR="003E056C" w:rsidRPr="003E056C">
        <w:rPr>
          <w:rFonts w:ascii="Times New Roman" w:eastAsia="Times New Roman" w:hAnsi="Times New Roman" w:cs="Times New Roman"/>
          <w:sz w:val="28"/>
          <w:szCs w:val="28"/>
        </w:rPr>
        <w:t>Назовите эмоции девушки на каждой картинке</w:t>
      </w:r>
    </w:p>
    <w:p w:rsidR="00F36023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D09182" wp14:editId="286B029C">
            <wp:simplePos x="0" y="0"/>
            <wp:positionH relativeFrom="column">
              <wp:posOffset>2084070</wp:posOffset>
            </wp:positionH>
            <wp:positionV relativeFrom="paragraph">
              <wp:posOffset>172720</wp:posOffset>
            </wp:positionV>
            <wp:extent cx="2095500" cy="2699725"/>
            <wp:effectExtent l="0" t="0" r="0" b="5715"/>
            <wp:wrapNone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Pr="003E056C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 </w:t>
      </w:r>
      <w:r w:rsidR="003E056C">
        <w:rPr>
          <w:rFonts w:ascii="Times New Roman" w:eastAsia="Times New Roman" w:hAnsi="Times New Roman" w:cs="Times New Roman"/>
          <w:sz w:val="28"/>
          <w:szCs w:val="28"/>
        </w:rPr>
        <w:t>Придумайте фразы, которые, на ваш взгляд, могут соответствовать позам юноши.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5500370</wp:posOffset>
            </wp:positionV>
            <wp:extent cx="2514600" cy="4238625"/>
            <wp:effectExtent l="71437" t="100013" r="71438" b="109537"/>
            <wp:wrapNone/>
            <wp:docPr id="3" name="Рисунок 3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514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CB023" wp14:editId="2416DDEA">
            <wp:extent cx="2363257" cy="3146688"/>
            <wp:effectExtent l="65405" t="86995" r="64770" b="83820"/>
            <wp:docPr id="2050" name="Picture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366103" cy="31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3E056C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индекс эмоции на лице мужчины, соответствующий его позе.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735AC" wp14:editId="28E9370C">
            <wp:extent cx="3113215" cy="2395720"/>
            <wp:effectExtent l="0" t="0" r="0" b="5080"/>
            <wp:docPr id="3074" name="Picture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33" cy="23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5C6541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 </w:t>
      </w:r>
      <w:r w:rsidRPr="005C6541">
        <w:rPr>
          <w:rFonts w:ascii="Times New Roman" w:eastAsia="Times New Roman" w:hAnsi="Times New Roman" w:cs="Times New Roman"/>
          <w:sz w:val="28"/>
          <w:szCs w:val="28"/>
        </w:rPr>
        <w:t>Что могут означать позы людей?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F5B901" wp14:editId="5E8E654A">
            <wp:extent cx="2800350" cy="2282709"/>
            <wp:effectExtent l="0" t="0" r="0" b="3810"/>
            <wp:docPr id="16386" name="Picture 2" descr="сканирование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сканирование00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61" cy="22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и на вашу просьбу поговорить в иной обстановке араб лишь приблизит к вам свою голову (Г. Почепцов).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C6541" w:rsidRPr="005B30ED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стику, основываясь на классификациях А. Адлера, К. Хорни,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C6541" w:rsidRDefault="005C6541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F36023" w:rsidRDefault="003E056C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5.1 </w:t>
      </w:r>
      <w:r w:rsid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и проанализируйте следующий пример. Какие положения темы он иллюстрирует?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Японцы с веселой улыбкой говорят о самых печальных вещах в жизни человека (о болезни или смерти близких родственников). Поэтому возникает представление о них как о бездушной, циничной и жестокой нации. Однако нужно понимать, что в японской культуре улыбка символизирует стремление японца не беспокоить окр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жающих своими личными проблемами.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каких стереотипах русской культуры свидетельствуют данные пословицы?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Незваный гость – хуже татарина.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русскому хорошо, то немцу – смерть.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5.3 </w:t>
      </w:r>
      <w:r w:rsidRP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каких стереотипных представлениях основан следующий анекдот?</w:t>
      </w:r>
    </w:p>
    <w:p w:rsidR="008A2CC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Представители разных народов собрались за столом в ресторане. Все заказали по бокалу вина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но когда вино принесли, оказалось, что  в каждом стакане муха. Швед потребовал новое вино в тот же стакан. Англичанин – новое вино в новый стакан. Фин вынул муху и выпил вино. Русский выпил вино вместе с мухой. Китаец съел муху, а вино оставил. Еврей выловил муху и продал её китайцу. Цыган выпил две трети стакана и попросил его заменить. Норвежец взял муху и отправился ловить 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треску. Ирландец измельчил муху в вине и отправил бокал англичанину. Американец начал судебный процесс против ресторана и потребовал 64 млн. долларов за возм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щение морального ущерба. Шотландец схватил муху за горло и закричал: «Сейчас же выплюни все, что выпила!».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8A2CC1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1. Понятие «коммуникация» и подходы к его определению.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2. Каковы основные концепции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3. Особенности деловой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Определение общения: Чем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«общение»?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сущность «внутреннего» и «внешнего» аспекта общения?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Что такое «культурный сценарий общения?». Приведите примеры.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содержание общения по его разновидностям (материальное,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диционное, деятельное, мотивационное, когнитивное).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отличие формального и неформального общения?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разновидности вы знаете?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 какому виду общения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общение, 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бовь, дружба? Ответ обоснуйте.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виды знаковых систем существуют?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семиотическое поле культуры и язык культуры.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Какое значение семантическое поле культуры имеет в процессе межкультурной коммуникации?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Раскройте роль естественного языка в развитии культуры.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функции языка.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основные методы убеждения.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состоит сущность понимания в процессе коммуникации?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барьеры в коммуникации вам известны? Охарактеризуйте их.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приемы можно использовать для убеждения собеседника?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суть «золотого правила нравственности?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сфере дел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вой и межкультурной коммуникации?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специфика межкультурного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гендерные аспекты необходимо учитывать в процессе межкультурной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муникации?</w:t>
      </w:r>
    </w:p>
    <w:p w:rsidR="00070976" w:rsidRDefault="00070976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56218" w:rsidRPr="00DD1BF9" w:rsidRDefault="00656218" w:rsidP="00656218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218" w:rsidRPr="00C77C5E" w:rsidRDefault="00656218" w:rsidP="0065621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компетенции. Отсутствие подтверждения наличия сформированности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56218" w:rsidRPr="00C77C5E" w:rsidTr="00AC22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56218" w:rsidRPr="00C77C5E" w:rsidRDefault="00656218" w:rsidP="00AC22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56218" w:rsidRPr="00C77C5E" w:rsidRDefault="00656218" w:rsidP="00AC22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56218" w:rsidRPr="00C77C5E" w:rsidRDefault="00656218" w:rsidP="00AC22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преподавателя с обучающимся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56218" w:rsidRPr="00C77C5E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56218" w:rsidRPr="00C77C5E" w:rsidTr="00AC22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случае отказа отвечать на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56218" w:rsidRPr="00C77C5E" w:rsidTr="00AC22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218" w:rsidRPr="00C77C5E" w:rsidTr="00AC22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ставляется, если не способен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4"/>
      <w:footerReference w:type="default" r:id="rId15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E6" w:rsidRDefault="00FE2FE6" w:rsidP="00B24C3E">
      <w:pPr>
        <w:spacing w:after="0" w:line="240" w:lineRule="auto"/>
      </w:pPr>
      <w:r>
        <w:separator/>
      </w:r>
    </w:p>
  </w:endnote>
  <w:endnote w:type="continuationSeparator" w:id="0">
    <w:p w:rsidR="00FE2FE6" w:rsidRDefault="00FE2FE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283">
      <w:rPr>
        <w:rStyle w:val="a7"/>
        <w:noProof/>
      </w:rPr>
      <w:t>32</w: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E6" w:rsidRDefault="00FE2FE6" w:rsidP="00B24C3E">
      <w:pPr>
        <w:spacing w:after="0" w:line="240" w:lineRule="auto"/>
      </w:pPr>
      <w:r>
        <w:separator/>
      </w:r>
    </w:p>
  </w:footnote>
  <w:footnote w:type="continuationSeparator" w:id="0">
    <w:p w:rsidR="00FE2FE6" w:rsidRDefault="00FE2FE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C1D86"/>
    <w:multiLevelType w:val="hybridMultilevel"/>
    <w:tmpl w:val="56D8F7E8"/>
    <w:lvl w:ilvl="0" w:tplc="40381A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AB2335"/>
    <w:multiLevelType w:val="multilevel"/>
    <w:tmpl w:val="40AB23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C165D"/>
    <w:multiLevelType w:val="hybridMultilevel"/>
    <w:tmpl w:val="3FBC8C34"/>
    <w:lvl w:ilvl="0" w:tplc="46B60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7"/>
  </w:num>
  <w:num w:numId="12">
    <w:abstractNumId w:val="6"/>
  </w:num>
  <w:num w:numId="13">
    <w:abstractNumId w:val="19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7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70976"/>
    <w:rsid w:val="00081144"/>
    <w:rsid w:val="000E0A90"/>
    <w:rsid w:val="00150AED"/>
    <w:rsid w:val="00151308"/>
    <w:rsid w:val="0016072A"/>
    <w:rsid w:val="00187283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A6B61"/>
    <w:rsid w:val="003B1284"/>
    <w:rsid w:val="003B6147"/>
    <w:rsid w:val="003C2835"/>
    <w:rsid w:val="003E056C"/>
    <w:rsid w:val="003F1A54"/>
    <w:rsid w:val="00415548"/>
    <w:rsid w:val="00435A7C"/>
    <w:rsid w:val="00436055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43665"/>
    <w:rsid w:val="0055345A"/>
    <w:rsid w:val="00565E2E"/>
    <w:rsid w:val="0057732B"/>
    <w:rsid w:val="005815E6"/>
    <w:rsid w:val="005B30ED"/>
    <w:rsid w:val="005C6541"/>
    <w:rsid w:val="005D395B"/>
    <w:rsid w:val="00607CE9"/>
    <w:rsid w:val="006312FD"/>
    <w:rsid w:val="00640841"/>
    <w:rsid w:val="00640BF8"/>
    <w:rsid w:val="00643BBE"/>
    <w:rsid w:val="00652D03"/>
    <w:rsid w:val="00656218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479D"/>
    <w:rsid w:val="00895DD5"/>
    <w:rsid w:val="008A25B3"/>
    <w:rsid w:val="008A2CC1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B257B"/>
    <w:rsid w:val="009C6794"/>
    <w:rsid w:val="009F7C75"/>
    <w:rsid w:val="00A025BC"/>
    <w:rsid w:val="00A10BF1"/>
    <w:rsid w:val="00A12F86"/>
    <w:rsid w:val="00A1482F"/>
    <w:rsid w:val="00A15AAF"/>
    <w:rsid w:val="00A36389"/>
    <w:rsid w:val="00A72C92"/>
    <w:rsid w:val="00A75D71"/>
    <w:rsid w:val="00A86250"/>
    <w:rsid w:val="00A96584"/>
    <w:rsid w:val="00AC22EB"/>
    <w:rsid w:val="00AF4E6F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2228C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0C25"/>
    <w:rsid w:val="00D124E1"/>
    <w:rsid w:val="00D130C4"/>
    <w:rsid w:val="00D22E4E"/>
    <w:rsid w:val="00D2398A"/>
    <w:rsid w:val="00D421CC"/>
    <w:rsid w:val="00D52887"/>
    <w:rsid w:val="00D529DB"/>
    <w:rsid w:val="00D52A9D"/>
    <w:rsid w:val="00D70656"/>
    <w:rsid w:val="00D7541E"/>
    <w:rsid w:val="00DA50B4"/>
    <w:rsid w:val="00DD4AAF"/>
    <w:rsid w:val="00DE62D7"/>
    <w:rsid w:val="00E17563"/>
    <w:rsid w:val="00E3480C"/>
    <w:rsid w:val="00E620E1"/>
    <w:rsid w:val="00E724A8"/>
    <w:rsid w:val="00E82BA0"/>
    <w:rsid w:val="00E869EF"/>
    <w:rsid w:val="00E94687"/>
    <w:rsid w:val="00EA6ABB"/>
    <w:rsid w:val="00EE44EB"/>
    <w:rsid w:val="00EF0D45"/>
    <w:rsid w:val="00F26059"/>
    <w:rsid w:val="00F30AE0"/>
    <w:rsid w:val="00F36023"/>
    <w:rsid w:val="00F50DF9"/>
    <w:rsid w:val="00F517A2"/>
    <w:rsid w:val="00F8434A"/>
    <w:rsid w:val="00F97D6D"/>
    <w:rsid w:val="00FA04CC"/>
    <w:rsid w:val="00FA700C"/>
    <w:rsid w:val="00FB385D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F039-0D6A-4C5C-9CD6-5C1E3B8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2016-08-25T17:04:00Z</dcterms:created>
  <dcterms:modified xsi:type="dcterms:W3CDTF">2020-02-14T18:52:00Z</dcterms:modified>
</cp:coreProperties>
</file>