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sidR="00CE3A59">
        <w:rPr>
          <w:i/>
          <w:sz w:val="24"/>
          <w:szCs w:val="24"/>
        </w:rPr>
        <w:t xml:space="preserve"> </w:t>
      </w:r>
      <w:r w:rsidRPr="00577903">
        <w:rPr>
          <w:i/>
          <w:sz w:val="24"/>
          <w:szCs w:val="24"/>
        </w:rPr>
        <w:t>Налоговый</w:t>
      </w:r>
      <w:r w:rsidR="00CE3A59">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sidR="00CE3A59">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w:t>
      </w:r>
      <w:bookmarkStart w:id="1" w:name="_GoBack"/>
      <w:bookmarkEnd w:id="1"/>
      <w:r w:rsidR="00CE3A59">
        <w:rPr>
          <w:sz w:val="24"/>
          <w:szCs w:val="24"/>
        </w:rPr>
        <w:t>20</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CE3A59" w:rsidRPr="006014CA" w:rsidRDefault="00CE3A59" w:rsidP="00CE3A59">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CE3A59" w:rsidRPr="006014CA" w:rsidRDefault="00CE3A59" w:rsidP="00CE3A59">
      <w:pPr>
        <w:suppressLineNumbers/>
        <w:jc w:val="both"/>
        <w:rPr>
          <w:sz w:val="24"/>
          <w:szCs w:val="24"/>
        </w:rPr>
      </w:pPr>
      <w:r w:rsidRPr="006014CA">
        <w:rPr>
          <w:sz w:val="24"/>
          <w:szCs w:val="24"/>
        </w:rPr>
        <w:t xml:space="preserve">финансов и кредита  </w:t>
      </w:r>
    </w:p>
    <w:p w:rsidR="00CE3A59" w:rsidRPr="006014CA" w:rsidRDefault="00CE3A59" w:rsidP="00CE3A59">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CE3A59" w:rsidRPr="006014CA" w:rsidRDefault="00CE3A59" w:rsidP="00CE3A59">
      <w:pPr>
        <w:suppressLineNumbers/>
        <w:jc w:val="both"/>
        <w:rPr>
          <w:sz w:val="24"/>
          <w:szCs w:val="24"/>
        </w:rPr>
      </w:pPr>
    </w:p>
    <w:p w:rsidR="00CE3A59" w:rsidRPr="00A76299" w:rsidRDefault="00CE3A59" w:rsidP="00CE3A59">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CE3A59" w:rsidRDefault="00CE3A59" w:rsidP="00CE3A59">
      <w:pPr>
        <w:pStyle w:val="ReportHead"/>
        <w:tabs>
          <w:tab w:val="center" w:pos="6378"/>
          <w:tab w:val="left" w:pos="10432"/>
        </w:tabs>
        <w:suppressAutoHyphens/>
        <w:jc w:val="both"/>
        <w:rPr>
          <w:i/>
          <w:sz w:val="24"/>
          <w:szCs w:val="24"/>
        </w:rPr>
      </w:pPr>
    </w:p>
    <w:p w:rsidR="00CE3A59" w:rsidRPr="006014CA" w:rsidRDefault="00CE3A59" w:rsidP="00CE3A59">
      <w:pPr>
        <w:pStyle w:val="ReportHead"/>
        <w:tabs>
          <w:tab w:val="center" w:pos="6378"/>
          <w:tab w:val="left" w:pos="10432"/>
        </w:tabs>
        <w:suppressAutoHyphens/>
        <w:jc w:val="both"/>
        <w:rPr>
          <w:i/>
          <w:sz w:val="24"/>
          <w:szCs w:val="24"/>
        </w:rPr>
      </w:pPr>
      <w:r w:rsidRPr="006014CA">
        <w:rPr>
          <w:i/>
          <w:sz w:val="24"/>
          <w:szCs w:val="24"/>
        </w:rPr>
        <w:t>Исполнители:</w:t>
      </w:r>
    </w:p>
    <w:p w:rsidR="00CE3A59" w:rsidRPr="006014CA" w:rsidRDefault="00CE3A59" w:rsidP="00CE3A59">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страныявляется инструментом не для оперативной работы, а для работы наперспективу: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иневыплаты (или несанкционированного уменьшения выплаты)налогов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)с</w:t>
      </w:r>
      <w:proofErr w:type="gramEnd"/>
      <w:r w:rsidRPr="00577903">
        <w:rPr>
          <w:sz w:val="24"/>
          <w:szCs w:val="24"/>
        </w:rPr>
        <w:t>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Б)до 5 лет</w:t>
      </w:r>
    </w:p>
    <w:p w:rsidR="008544D5" w:rsidRPr="00577903" w:rsidRDefault="008544D5" w:rsidP="00577903">
      <w:pPr>
        <w:tabs>
          <w:tab w:val="left" w:pos="1134"/>
        </w:tabs>
        <w:ind w:firstLine="709"/>
        <w:jc w:val="both"/>
        <w:rPr>
          <w:sz w:val="24"/>
          <w:szCs w:val="24"/>
        </w:rPr>
      </w:pPr>
      <w:r w:rsidRPr="00577903">
        <w:rPr>
          <w:sz w:val="24"/>
          <w:szCs w:val="24"/>
        </w:rPr>
        <w:t>В)нет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итактическогоналогового</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Перечислитеэтапыобщегосударственного 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ираскройтесодержаниеправовых принциповорганизацииналоговогопланирования.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понятиефинансовогоменеджмента.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Перечислитеэлементыфинансовогоменеджмента.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понятиеналоговогопланирования какэлементафинансовогоменеджмента</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понятиеобъектаналогообложения.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Перечислитеметоды налоговогоанализа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заключаетсясущность исодержание анализаисполненияналоговыхобязательств, какэтапа налоговогопланирования ипрогнозирования?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Системааналитических</w:t>
      </w:r>
      <w:r w:rsidR="00710A90" w:rsidRPr="00577903">
        <w:rPr>
          <w:sz w:val="24"/>
          <w:szCs w:val="24"/>
        </w:rPr>
        <w:t>показателей,</w:t>
      </w:r>
      <w:r w:rsidR="00710A90" w:rsidRPr="00577903">
        <w:rPr>
          <w:rFonts w:eastAsiaTheme="minorHAnsi"/>
          <w:sz w:val="24"/>
          <w:szCs w:val="24"/>
        </w:rPr>
        <w:t>используемых вналоговомпрогнозировании ипланировании.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Контрольценообразования дляцелейналогообложения.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Антиоффшорноеналоговоезаконодательство</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Методологияценообразования напредприятии.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политикадля целей налоговогоучета.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алоговогопланирования присоставлении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Налоговоепрогнозирование ипланирование какфункция управленияорганизации, еесодержание изакрепление заструктурами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оналоговой службеорганизации,должностные</w:t>
      </w:r>
      <w:r w:rsidR="0030380D" w:rsidRPr="00577903">
        <w:rPr>
          <w:rFonts w:eastAsiaTheme="minorHAnsi"/>
          <w:sz w:val="24"/>
          <w:szCs w:val="24"/>
        </w:rPr>
        <w:t>И</w:t>
      </w:r>
      <w:r w:rsidRPr="00577903">
        <w:rPr>
          <w:rFonts w:eastAsiaTheme="minorHAnsi"/>
          <w:sz w:val="24"/>
          <w:szCs w:val="24"/>
        </w:rPr>
        <w:t>нструкции</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w:t>
      </w:r>
      <w:proofErr w:type="gramStart"/>
      <w:r w:rsidRPr="00577903">
        <w:rPr>
          <w:sz w:val="24"/>
          <w:szCs w:val="24"/>
        </w:rPr>
        <w:t>верно</w:t>
      </w:r>
      <w:proofErr w:type="gramEnd"/>
      <w:r w:rsidRPr="00577903">
        <w:rPr>
          <w:sz w:val="24"/>
          <w:szCs w:val="24"/>
        </w:rPr>
        <w:t xml:space="preserve">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3. Фирма Альфа имеет дебиторскую задолженность в размере240 000 рублей за поставленные по договору купли – продажи </w:t>
      </w:r>
      <w:proofErr w:type="spellStart"/>
      <w:r w:rsidRPr="00577903">
        <w:rPr>
          <w:rFonts w:eastAsiaTheme="minorHAnsi"/>
          <w:sz w:val="24"/>
          <w:szCs w:val="24"/>
        </w:rPr>
        <w:t>товарыфирме</w:t>
      </w:r>
      <w:proofErr w:type="spellEnd"/>
      <w:r w:rsidRPr="00577903">
        <w:rPr>
          <w:rFonts w:eastAsiaTheme="minorHAnsi"/>
          <w:sz w:val="24"/>
          <w:szCs w:val="24"/>
        </w:rPr>
        <w:t xml:space="preserve">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lastRenderedPageBreak/>
        <w:t>а) валовый налоговый ресурс</w:t>
      </w:r>
    </w:p>
    <w:p w:rsidR="007730AB" w:rsidRDefault="007730AB" w:rsidP="007730AB">
      <w:pPr>
        <w:pStyle w:val="a6"/>
        <w:jc w:val="both"/>
        <w:rPr>
          <w:sz w:val="24"/>
          <w:szCs w:val="24"/>
        </w:rPr>
      </w:pPr>
      <w:r>
        <w:rPr>
          <w:sz w:val="24"/>
          <w:szCs w:val="24"/>
        </w:rPr>
        <w:t>б)индекс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gramStart"/>
      <w:r>
        <w:rPr>
          <w:sz w:val="24"/>
          <w:szCs w:val="24"/>
        </w:rPr>
        <w:t>млрд</w:t>
      </w:r>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Pr>
          <w:rFonts w:eastAsiaTheme="minorHAnsi"/>
          <w:sz w:val="24"/>
          <w:szCs w:val="24"/>
        </w:rPr>
        <w:t xml:space="preserve">государственного </w:t>
      </w:r>
      <w:r w:rsidR="00D579B1" w:rsidRPr="00577903">
        <w:rPr>
          <w:rFonts w:eastAsiaTheme="minorHAnsi"/>
          <w:sz w:val="24"/>
          <w:szCs w:val="24"/>
        </w:rPr>
        <w:t>налоговогопланирования</w:t>
      </w:r>
      <w:proofErr w:type="gramStart"/>
      <w:r w:rsidR="00D579B1" w:rsidRPr="00577903">
        <w:rPr>
          <w:rFonts w:eastAsiaTheme="minorHAnsi"/>
          <w:sz w:val="24"/>
          <w:szCs w:val="24"/>
        </w:rPr>
        <w:t>:в</w:t>
      </w:r>
      <w:proofErr w:type="gramEnd"/>
      <w:r w:rsidR="00D579B1" w:rsidRPr="00577903">
        <w:rPr>
          <w:rFonts w:eastAsiaTheme="minorHAnsi"/>
          <w:sz w:val="24"/>
          <w:szCs w:val="24"/>
        </w:rPr>
        <w:t>нутреннее ивнешнее.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xml:space="preserve">. Принципы истадии </w:t>
      </w:r>
      <w:r>
        <w:rPr>
          <w:rFonts w:eastAsiaTheme="minorHAnsi"/>
          <w:sz w:val="24"/>
          <w:szCs w:val="24"/>
        </w:rPr>
        <w:t xml:space="preserve">государственного </w:t>
      </w:r>
      <w:r w:rsidR="00D579B1" w:rsidRPr="00577903">
        <w:rPr>
          <w:rFonts w:eastAsiaTheme="minorHAnsi"/>
          <w:sz w:val="24"/>
          <w:szCs w:val="24"/>
        </w:rPr>
        <w:t>налоговогопланирования.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3</w:t>
      </w:r>
      <w:r w:rsidR="00D579B1" w:rsidRPr="00577903">
        <w:rPr>
          <w:rFonts w:eastAsiaTheme="minorHAnsi"/>
          <w:sz w:val="24"/>
          <w:szCs w:val="24"/>
        </w:rPr>
        <w:t>. Пределыналоговогопланирования.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Налоговоезаконодательство,его использование вцелях налоговогопланирования.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.Факторы,влияющие напроцесс налоговогопрогнозирования ипланирования нагосударственномуровне.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xml:space="preserve">.Совершенствованиесистемы анализа ипланированияналоговыхпоступлений.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Программныепродукты поналоговому прогнозированию ипланированию.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.Оперативноеналоговоепланирование.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Зарубежнаяпрактикаоптимизацииналогообложения.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внесенияизменений вгодовой налоговыйплан по результатамналоговогомониторинга иитогам налоговыхпроверок.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Незаконныеспособыоптимизацииналоговой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Ценообразованиена стандартную,новую, ипродукцию,производимую поспециальномузаказу.</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прогнозныхи плановыхдокументов,организация ихразработки,принятия ииспользования всистеме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xml:space="preserve">. Оптимизацияналоговогопланирования присоставленииучетной политикипредприятия.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Информационноеи документальноеобеспечениеналоговогопрогнозирования ипланирования.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lastRenderedPageBreak/>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 xml:space="preserve">Глубина / полнота </w:t>
            </w:r>
            <w:r w:rsidRPr="00CF672F">
              <w:rPr>
                <w:sz w:val="24"/>
                <w:szCs w:val="24"/>
              </w:rPr>
              <w:lastRenderedPageBreak/>
              <w:t>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CF672F">
              <w:rPr>
                <w:rStyle w:val="34"/>
                <w:sz w:val="24"/>
                <w:szCs w:val="24"/>
                <w:u w:val="none"/>
              </w:rPr>
              <w:lastRenderedPageBreak/>
              <w:t>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p>
    <w:tbl>
      <w:tblPr>
        <w:tblOverlap w:val="never"/>
        <w:tblW w:w="9649" w:type="dxa"/>
        <w:tblLayout w:type="fixed"/>
        <w:tblCellMar>
          <w:left w:w="10" w:type="dxa"/>
          <w:right w:w="10" w:type="dxa"/>
        </w:tblCellMar>
        <w:tblLook w:val="04A0"/>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5FA" w:rsidRDefault="003B45FA">
      <w:r>
        <w:separator/>
      </w:r>
    </w:p>
  </w:endnote>
  <w:endnote w:type="continuationSeparator" w:id="1">
    <w:p w:rsidR="003B45FA" w:rsidRDefault="003B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22708"/>
      <w:docPartObj>
        <w:docPartGallery w:val="Page Numbers (Bottom of Page)"/>
        <w:docPartUnique/>
      </w:docPartObj>
    </w:sdtPr>
    <w:sdtContent>
      <w:p w:rsidR="003B45FA" w:rsidRDefault="00FD5C2A">
        <w:pPr>
          <w:pStyle w:val="a8"/>
          <w:jc w:val="center"/>
        </w:pPr>
        <w:r>
          <w:fldChar w:fldCharType="begin"/>
        </w:r>
        <w:r w:rsidR="003B45FA">
          <w:instrText xml:space="preserve"> PAGE   \* MERGEFORMAT </w:instrText>
        </w:r>
        <w:r>
          <w:fldChar w:fldCharType="separate"/>
        </w:r>
        <w:r w:rsidR="00CE3A59">
          <w:rPr>
            <w:noProof/>
          </w:rPr>
          <w:t>3</w:t>
        </w:r>
        <w:r>
          <w:rPr>
            <w:noProof/>
          </w:rPr>
          <w:fldChar w:fldCharType="end"/>
        </w:r>
      </w:p>
    </w:sdtContent>
  </w:sdt>
  <w:p w:rsidR="003B45FA" w:rsidRDefault="003B45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5FA" w:rsidRDefault="003B45FA">
      <w:r>
        <w:separator/>
      </w:r>
    </w:p>
  </w:footnote>
  <w:footnote w:type="continuationSeparator" w:id="1">
    <w:p w:rsidR="003B45FA" w:rsidRDefault="003B4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643CD"/>
    <w:rsid w:val="00013683"/>
    <w:rsid w:val="00017886"/>
    <w:rsid w:val="000532C4"/>
    <w:rsid w:val="00063694"/>
    <w:rsid w:val="000B126F"/>
    <w:rsid w:val="000C7CFB"/>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974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E3A59"/>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D5C2A"/>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EA73-D3D9-465E-BAF2-1B26E6AF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26</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70</cp:revision>
  <cp:lastPrinted>2019-11-06T07:03:00Z</cp:lastPrinted>
  <dcterms:created xsi:type="dcterms:W3CDTF">2017-09-07T03:49:00Z</dcterms:created>
  <dcterms:modified xsi:type="dcterms:W3CDTF">2020-01-20T15:53:00Z</dcterms:modified>
</cp:coreProperties>
</file>