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FA1029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федерального государственного бюджетного образовательного</w:t>
      </w:r>
    </w:p>
    <w:p w:rsidR="00A8107D" w:rsidRPr="00A8107D" w:rsidRDefault="00A8107D" w:rsidP="00FA10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 учреждения высшего образования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780779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педагогического образования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77134A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 xml:space="preserve">УССКИЙ ЯЗЫК И </w:t>
      </w:r>
    </w:p>
    <w:p w:rsidR="0077134A" w:rsidRDefault="0077134A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ПРОФЕССИОНАЛЬНАЯ РИТОРИКА </w:t>
      </w:r>
    </w:p>
    <w:p w:rsidR="00FC5FB3" w:rsidRPr="00A8107D" w:rsidRDefault="0077134A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В ЮРИСПРУДЕНЦИИ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77134A">
        <w:rPr>
          <w:rFonts w:ascii="Times New Roman" w:eastAsia="Calibri" w:hAnsi="Times New Roman" w:cs="Times New Roman"/>
          <w:sz w:val="36"/>
          <w:szCs w:val="36"/>
        </w:rPr>
        <w:t xml:space="preserve"> 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77134A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FC5FB3" w:rsidRPr="00A8107D"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40.03.01 Юриспруденция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FA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C23DCE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C23DCE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C23DCE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77134A">
      <w:pPr>
        <w:shd w:val="clear" w:color="auto" w:fill="FFFFFF"/>
        <w:spacing w:after="0" w:line="240" w:lineRule="auto"/>
        <w:ind w:firstLine="1276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C23DCE" w:rsidP="0077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C23DCE" w:rsidP="0077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77134A" w:rsidRDefault="0077134A" w:rsidP="0077134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77134A">
              <w:rPr>
                <w:bCs/>
                <w:sz w:val="28"/>
                <w:szCs w:val="28"/>
              </w:rPr>
              <w:t>усский язык и профессиональная риторика в юриспруденции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Pr="0077134A">
              <w:rPr>
                <w:rFonts w:eastAsia="Calibri"/>
                <w:sz w:val="28"/>
              </w:rPr>
              <w:t>по освоению дисциплины</w:t>
            </w:r>
            <w:r w:rsidRPr="0077134A">
              <w:rPr>
                <w:sz w:val="28"/>
              </w:rPr>
              <w:t xml:space="preserve"> / составитель О.Н. Григорьева;</w:t>
            </w:r>
            <w:r w:rsidRPr="0077134A">
              <w:rPr>
                <w:bCs/>
                <w:sz w:val="28"/>
              </w:rPr>
              <w:t xml:space="preserve"> </w:t>
            </w:r>
            <w:proofErr w:type="spellStart"/>
            <w:r w:rsidRPr="0077134A">
              <w:rPr>
                <w:bCs/>
                <w:sz w:val="28"/>
              </w:rPr>
              <w:t>Б</w:t>
            </w:r>
            <w:r w:rsidR="00A8107D" w:rsidRPr="00A8107D">
              <w:rPr>
                <w:bCs/>
                <w:sz w:val="28"/>
                <w:szCs w:val="28"/>
              </w:rPr>
              <w:t>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FA1029">
              <w:rPr>
                <w:bCs/>
                <w:sz w:val="28"/>
                <w:szCs w:val="28"/>
              </w:rPr>
              <w:t>6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77134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7134A" w:rsidRPr="0077134A">
        <w:rPr>
          <w:rFonts w:ascii="Times New Roman" w:hAnsi="Times New Roman" w:cs="Times New Roman"/>
          <w:bCs/>
          <w:sz w:val="28"/>
          <w:szCs w:val="28"/>
        </w:rPr>
        <w:t>Русский язык и профессиональная риторика в юриспруденции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 xml:space="preserve">диторной и </w:t>
      </w:r>
      <w:r w:rsidR="008D7778" w:rsidRPr="00AA11C3">
        <w:rPr>
          <w:rFonts w:ascii="Times New Roman" w:hAnsi="Times New Roman"/>
          <w:sz w:val="28"/>
          <w:szCs w:val="28"/>
        </w:rPr>
        <w:t>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</w:t>
      </w:r>
      <w:r w:rsidR="000E4F1C"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>разъя</w:t>
      </w:r>
      <w:r w:rsidR="008D7778" w:rsidRPr="00AA11C3">
        <w:rPr>
          <w:rFonts w:ascii="Times New Roman" w:hAnsi="Times New Roman"/>
          <w:sz w:val="28"/>
          <w:szCs w:val="28"/>
        </w:rPr>
        <w:t>с</w:t>
      </w:r>
      <w:r w:rsidR="008D7778" w:rsidRPr="00AA11C3">
        <w:rPr>
          <w:rFonts w:ascii="Times New Roman" w:hAnsi="Times New Roman"/>
          <w:sz w:val="28"/>
          <w:szCs w:val="28"/>
        </w:rPr>
        <w:t xml:space="preserve">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77134A">
      <w:pPr>
        <w:pStyle w:val="ReportHead"/>
        <w:suppressAutoHyphens/>
        <w:ind w:firstLine="1276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77134A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r w:rsidR="0077134A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40.03.01 Юриспруденция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C23DCE" w:rsidP="00C23D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C23DCE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Pr="00A91AD6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FA10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FA10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</w:t>
            </w:r>
            <w:r w:rsidR="00B546F4">
              <w:rPr>
                <w:sz w:val="28"/>
                <w:szCs w:val="28"/>
              </w:rPr>
              <w:t>с</w:t>
            </w:r>
            <w:r w:rsidR="00B546F4">
              <w:rPr>
                <w:sz w:val="28"/>
                <w:szCs w:val="28"/>
              </w:rPr>
              <w:t>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5359AF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535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ной аттест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ции…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C23DC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5359AF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AF" w:rsidRDefault="005359A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AF" w:rsidRDefault="005359A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7134A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Языковая</w:t>
      </w:r>
      <w:r w:rsidR="004C473C"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культура</w:t>
      </w:r>
      <w:r w:rsidR="004C473C" w:rsidRPr="00C83122">
        <w:rPr>
          <w:sz w:val="28"/>
          <w:szCs w:val="28"/>
        </w:rPr>
        <w:t xml:space="preserve"> является неотъемлемым признаком высокой культ</w:t>
      </w:r>
      <w:r w:rsidR="004C473C" w:rsidRPr="00C83122">
        <w:rPr>
          <w:sz w:val="28"/>
          <w:szCs w:val="28"/>
        </w:rPr>
        <w:t>у</w:t>
      </w:r>
      <w:r w:rsidR="004C473C" w:rsidRPr="00C83122">
        <w:rPr>
          <w:sz w:val="28"/>
          <w:szCs w:val="28"/>
        </w:rPr>
        <w:t xml:space="preserve">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="004C473C" w:rsidRPr="00C83122">
        <w:rPr>
          <w:sz w:val="28"/>
          <w:szCs w:val="28"/>
        </w:rPr>
        <w:t xml:space="preserve"> профессиональная д</w:t>
      </w:r>
      <w:r w:rsidR="004C473C" w:rsidRPr="00C83122">
        <w:rPr>
          <w:sz w:val="28"/>
          <w:szCs w:val="28"/>
        </w:rPr>
        <w:t>е</w:t>
      </w:r>
      <w:r w:rsidR="004C473C" w:rsidRPr="00C83122">
        <w:rPr>
          <w:sz w:val="28"/>
          <w:szCs w:val="28"/>
        </w:rPr>
        <w:t>ятельность связана с речевым общением, владение русским языком и культ</w:t>
      </w:r>
      <w:r w:rsidR="004C473C" w:rsidRPr="00C83122">
        <w:rPr>
          <w:sz w:val="28"/>
          <w:szCs w:val="28"/>
        </w:rPr>
        <w:t>у</w:t>
      </w:r>
      <w:r w:rsidR="004C473C"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77134A" w:rsidRPr="0077134A">
        <w:rPr>
          <w:rFonts w:ascii="Times New Roman" w:hAnsi="Times New Roman" w:cs="Times New Roman"/>
          <w:bCs/>
          <w:sz w:val="28"/>
          <w:szCs w:val="28"/>
        </w:rPr>
        <w:t>Русский язык и профессионал</w:t>
      </w:r>
      <w:r w:rsidR="0077134A" w:rsidRPr="0077134A">
        <w:rPr>
          <w:rFonts w:ascii="Times New Roman" w:hAnsi="Times New Roman" w:cs="Times New Roman"/>
          <w:bCs/>
          <w:sz w:val="28"/>
          <w:szCs w:val="28"/>
        </w:rPr>
        <w:t>ь</w:t>
      </w:r>
      <w:r w:rsidR="0077134A" w:rsidRPr="0077134A">
        <w:rPr>
          <w:rFonts w:ascii="Times New Roman" w:hAnsi="Times New Roman" w:cs="Times New Roman"/>
          <w:bCs/>
          <w:sz w:val="28"/>
          <w:szCs w:val="28"/>
        </w:rPr>
        <w:t>ная риторика в юриспруденции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546" w:rsidRDefault="000303CA" w:rsidP="007E554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proofErr w:type="gramStart"/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="007E5546" w:rsidRPr="007E5546">
        <w:rPr>
          <w:rFonts w:ascii="Times New Roman" w:eastAsia="Calibri" w:hAnsi="Times New Roman" w:cs="Times New Roman"/>
          <w:sz w:val="28"/>
          <w:szCs w:val="20"/>
        </w:rPr>
        <w:t xml:space="preserve">повышение уровня коммуникативной компетенции студентов, что предполагает </w:t>
      </w:r>
      <w:r w:rsidR="007E5546" w:rsidRPr="007E5546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формах, необходимых для осуществления профессиональной деятельности на русском языке, </w:t>
      </w:r>
      <w:r w:rsidR="007E5546" w:rsidRPr="007E5546">
        <w:rPr>
          <w:rFonts w:ascii="Times New Roman" w:eastAsia="Calibri" w:hAnsi="Times New Roman" w:cs="Times New Roman"/>
          <w:sz w:val="28"/>
          <w:szCs w:val="20"/>
        </w:rPr>
        <w:t>знание основ речевого поведения (законов, правил и приемов общения), полемического мастерства, технологий публичного выступления, соблюдение норм русского литературного языка, владение искусством ведения деловых бесед, знание национальных особенностей делового общения, развитие умения и</w:t>
      </w:r>
      <w:proofErr w:type="gramEnd"/>
      <w:r w:rsidR="007E5546" w:rsidRPr="007E5546">
        <w:rPr>
          <w:rFonts w:ascii="Times New Roman" w:eastAsia="Calibri" w:hAnsi="Times New Roman" w:cs="Times New Roman"/>
          <w:sz w:val="28"/>
          <w:szCs w:val="20"/>
        </w:rPr>
        <w:t xml:space="preserve"> психологической готовности эффективно выступать перед любой аудиторией.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з</w:t>
      </w:r>
      <w:r w:rsidR="00047218" w:rsidRPr="007E5546">
        <w:rPr>
          <w:rFonts w:ascii="Times New Roman" w:eastAsia="Times New Roman" w:hAnsi="Times New Roman" w:cs="Times New Roman"/>
          <w:sz w:val="28"/>
          <w:szCs w:val="28"/>
        </w:rPr>
        <w:t>адачам 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относятся</w:t>
      </w:r>
      <w:r w:rsidR="00047218" w:rsidRPr="007E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5546">
        <w:rPr>
          <w:rFonts w:ascii="Times New Roman" w:eastAsia="Times New Roman" w:hAnsi="Times New Roman" w:cs="Times New Roman"/>
          <w:sz w:val="28"/>
          <w:szCs w:val="28"/>
        </w:rPr>
        <w:t>наком</w:t>
      </w:r>
      <w:r>
        <w:rPr>
          <w:rFonts w:ascii="Times New Roman" w:eastAsia="Times New Roman" w:hAnsi="Times New Roman" w:cs="Times New Roman"/>
          <w:sz w:val="28"/>
          <w:szCs w:val="28"/>
        </w:rPr>
        <w:t>ство</w:t>
      </w:r>
      <w:r w:rsidRPr="007E5546">
        <w:rPr>
          <w:rFonts w:ascii="Times New Roman" w:eastAsia="Times New Roman" w:hAnsi="Times New Roman" w:cs="Times New Roman"/>
          <w:sz w:val="28"/>
          <w:szCs w:val="28"/>
        </w:rPr>
        <w:t xml:space="preserve"> с системой современного русск</w:t>
      </w:r>
      <w:r w:rsidRPr="007E5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5546">
        <w:rPr>
          <w:rFonts w:ascii="Times New Roman" w:eastAsia="Times New Roman" w:hAnsi="Times New Roman" w:cs="Times New Roman"/>
          <w:sz w:val="28"/>
          <w:szCs w:val="28"/>
        </w:rPr>
        <w:t>го литературного языка как высшей и обработанной формой общенародного (национального) языка;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устной и письменной коммуникации в профе</w:t>
      </w:r>
      <w:r w:rsidRPr="007E5546">
        <w:rPr>
          <w:rFonts w:ascii="Times New Roman" w:eastAsia="Calibri" w:hAnsi="Times New Roman" w:cs="Times New Roman"/>
          <w:sz w:val="28"/>
          <w:szCs w:val="28"/>
        </w:rPr>
        <w:t>с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сиональной сфере общения в соответствии с нормами современного русского литературного языка; 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овладе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навыками создания связных текстов в устной и письменной формах в соответствии с коммуникативными намерениями говорящего (п</w:t>
      </w:r>
      <w:r w:rsidRPr="007E5546">
        <w:rPr>
          <w:rFonts w:ascii="Times New Roman" w:eastAsia="Calibri" w:hAnsi="Times New Roman" w:cs="Times New Roman"/>
          <w:sz w:val="28"/>
          <w:szCs w:val="28"/>
        </w:rPr>
        <w:t>и</w:t>
      </w:r>
      <w:r w:rsidRPr="007E5546">
        <w:rPr>
          <w:rFonts w:ascii="Times New Roman" w:eastAsia="Calibri" w:hAnsi="Times New Roman" w:cs="Times New Roman"/>
          <w:sz w:val="28"/>
          <w:szCs w:val="28"/>
        </w:rPr>
        <w:t>шущего) и нормами современного русского литературного языка;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умения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использовать в создаваемых высказываниях пу</w:t>
      </w:r>
      <w:r w:rsidRPr="007E5546">
        <w:rPr>
          <w:rFonts w:ascii="Times New Roman" w:eastAsia="Calibri" w:hAnsi="Times New Roman" w:cs="Times New Roman"/>
          <w:sz w:val="28"/>
          <w:szCs w:val="28"/>
        </w:rPr>
        <w:t>б</w:t>
      </w:r>
      <w:r w:rsidRPr="007E5546">
        <w:rPr>
          <w:rFonts w:ascii="Times New Roman" w:eastAsia="Calibri" w:hAnsi="Times New Roman" w:cs="Times New Roman"/>
          <w:sz w:val="28"/>
          <w:szCs w:val="28"/>
        </w:rPr>
        <w:t>личного характера языковые средства, способствующие речевому взаим</w:t>
      </w:r>
      <w:r w:rsidRPr="007E5546">
        <w:rPr>
          <w:rFonts w:ascii="Times New Roman" w:eastAsia="Calibri" w:hAnsi="Times New Roman" w:cs="Times New Roman"/>
          <w:sz w:val="28"/>
          <w:szCs w:val="28"/>
        </w:rPr>
        <w:t>о</w:t>
      </w:r>
      <w:r w:rsidRPr="007E5546">
        <w:rPr>
          <w:rFonts w:ascii="Times New Roman" w:eastAsia="Calibri" w:hAnsi="Times New Roman" w:cs="Times New Roman"/>
          <w:sz w:val="28"/>
          <w:szCs w:val="28"/>
        </w:rPr>
        <w:t>дей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ствию, </w:t>
      </w:r>
      <w:r w:rsidRPr="007E5546">
        <w:rPr>
          <w:rFonts w:ascii="Times New Roman" w:eastAsia="Calibri" w:hAnsi="Times New Roman" w:cs="Times New Roman"/>
          <w:sz w:val="28"/>
          <w:szCs w:val="28"/>
        </w:rPr>
        <w:t>использовать языковые средства, способствующие речевому вза</w:t>
      </w:r>
      <w:r w:rsidRPr="007E5546">
        <w:rPr>
          <w:rFonts w:ascii="Times New Roman" w:eastAsia="Calibri" w:hAnsi="Times New Roman" w:cs="Times New Roman"/>
          <w:sz w:val="28"/>
          <w:szCs w:val="28"/>
        </w:rPr>
        <w:t>и</w:t>
      </w:r>
      <w:r w:rsidRPr="007E5546">
        <w:rPr>
          <w:rFonts w:ascii="Times New Roman" w:eastAsia="Calibri" w:hAnsi="Times New Roman" w:cs="Times New Roman"/>
          <w:sz w:val="28"/>
          <w:szCs w:val="28"/>
        </w:rPr>
        <w:t>модействию;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знаком</w:t>
      </w:r>
      <w:r>
        <w:rPr>
          <w:rFonts w:ascii="Times New Roman" w:eastAsia="Calibri" w:hAnsi="Times New Roman" w:cs="Times New Roman"/>
          <w:sz w:val="28"/>
          <w:szCs w:val="28"/>
        </w:rPr>
        <w:t>ство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с основными стратегиями и тактиками речевого взаимоде</w:t>
      </w:r>
      <w:r w:rsidRPr="007E5546">
        <w:rPr>
          <w:rFonts w:ascii="Times New Roman" w:eastAsia="Calibri" w:hAnsi="Times New Roman" w:cs="Times New Roman"/>
          <w:sz w:val="28"/>
          <w:szCs w:val="28"/>
        </w:rPr>
        <w:t>й</w:t>
      </w:r>
      <w:r w:rsidRPr="007E5546">
        <w:rPr>
          <w:rFonts w:ascii="Times New Roman" w:eastAsia="Calibri" w:hAnsi="Times New Roman" w:cs="Times New Roman"/>
          <w:sz w:val="28"/>
          <w:szCs w:val="28"/>
        </w:rPr>
        <w:t>ствия в сфере профессиональной деятельности;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знаком</w:t>
      </w:r>
      <w:r>
        <w:rPr>
          <w:rFonts w:ascii="Times New Roman" w:eastAsia="Calibri" w:hAnsi="Times New Roman" w:cs="Times New Roman"/>
          <w:sz w:val="28"/>
          <w:szCs w:val="28"/>
        </w:rPr>
        <w:t>ство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с некоторыми приемами и технологиями публичного в</w:t>
      </w:r>
      <w:r w:rsidRPr="007E5546">
        <w:rPr>
          <w:rFonts w:ascii="Times New Roman" w:eastAsia="Calibri" w:hAnsi="Times New Roman" w:cs="Times New Roman"/>
          <w:sz w:val="28"/>
          <w:szCs w:val="28"/>
        </w:rPr>
        <w:t>ы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ступления, позволяющими вступать в речевое общение с </w:t>
      </w:r>
      <w:proofErr w:type="spellStart"/>
      <w:r w:rsidRPr="007E5546">
        <w:rPr>
          <w:rFonts w:ascii="Times New Roman" w:eastAsia="Calibri" w:hAnsi="Times New Roman" w:cs="Times New Roman"/>
          <w:sz w:val="28"/>
          <w:szCs w:val="28"/>
        </w:rPr>
        <w:t>коммуникантами</w:t>
      </w:r>
      <w:proofErr w:type="spellEnd"/>
      <w:r w:rsidRPr="007E55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умений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применять формулы речевого этикета в общении (в устной и письменной форме);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способность оценивать и исправлять собственную речь.</w:t>
      </w:r>
    </w:p>
    <w:p w:rsidR="000303CA" w:rsidRPr="007237BD" w:rsidRDefault="000303CA" w:rsidP="007E554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A3413" w:rsidRPr="002A3413" w:rsidRDefault="000303CA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 w:rsidR="002A3413">
        <w:rPr>
          <w:rFonts w:ascii="Times New Roman" w:hAnsi="Times New Roman" w:cs="Times New Roman"/>
          <w:sz w:val="28"/>
          <w:szCs w:val="28"/>
        </w:rPr>
        <w:t xml:space="preserve">и </w:t>
      </w:r>
      <w:r w:rsidR="002A3413" w:rsidRPr="002A3413">
        <w:rPr>
          <w:rFonts w:ascii="Times New Roman" w:hAnsi="Times New Roman" w:cs="Times New Roman"/>
          <w:sz w:val="28"/>
          <w:szCs w:val="28"/>
        </w:rPr>
        <w:t>ОК-</w:t>
      </w:r>
      <w:r w:rsidR="00FA1029">
        <w:rPr>
          <w:rFonts w:ascii="Times New Roman" w:hAnsi="Times New Roman" w:cs="Times New Roman"/>
          <w:sz w:val="28"/>
          <w:szCs w:val="28"/>
        </w:rPr>
        <w:t>5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="002A3413" w:rsidRPr="002A3413">
        <w:rPr>
          <w:rFonts w:ascii="Times New Roman" w:hAnsi="Times New Roman" w:cs="Times New Roman"/>
          <w:sz w:val="28"/>
          <w:szCs w:val="28"/>
        </w:rPr>
        <w:t>ж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891CFA" w:rsidRP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7E5546" w:rsidRPr="007E5546" w:rsidRDefault="007E5546" w:rsidP="007E55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proofErr w:type="gramStart"/>
      <w:r w:rsidRPr="007E5546">
        <w:rPr>
          <w:rFonts w:ascii="Times New Roman" w:eastAsia="Times New Roman" w:hAnsi="Times New Roman" w:cs="Times New Roman"/>
          <w:sz w:val="28"/>
          <w:szCs w:val="24"/>
        </w:rPr>
        <w:t xml:space="preserve">систему современного русского языка; нормы русской грамматики и словоупотребления; </w:t>
      </w:r>
      <w:r w:rsidRPr="007E5546">
        <w:rPr>
          <w:rFonts w:ascii="Times New Roman" w:eastAsia="Times New Roman" w:hAnsi="Times New Roman" w:cs="Times New Roman"/>
          <w:sz w:val="28"/>
        </w:rPr>
        <w:t xml:space="preserve">литературный язык как высшую и обработанную форму общенародного (национального) языка; </w:t>
      </w:r>
      <w:r w:rsidRPr="007E5546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</w:t>
      </w:r>
      <w:r w:rsidRPr="007E5546">
        <w:rPr>
          <w:rFonts w:ascii="Times New Roman" w:eastAsia="Calibri" w:hAnsi="Times New Roman" w:cs="Times New Roman"/>
          <w:color w:val="000000"/>
          <w:sz w:val="28"/>
          <w:lang w:eastAsia="ru-RU"/>
        </w:rPr>
        <w:t>ь</w:t>
      </w:r>
      <w:r w:rsidRPr="007E5546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но-смысловых типов речи (описание, повествование, рассуждение), 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испол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ь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зуя разнообразные языковые средства для обеспечения логичности и связн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сти письменного и устного текстов;</w:t>
      </w:r>
      <w:r w:rsidRPr="007E5546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разнообразные языковые средства для создания письменных и устных текстов; </w:t>
      </w:r>
      <w:r w:rsidRPr="007E5546">
        <w:rPr>
          <w:rFonts w:ascii="Times New Roman" w:eastAsia="Calibri" w:hAnsi="Times New Roman" w:cs="Times New Roman"/>
          <w:sz w:val="28"/>
          <w:szCs w:val="20"/>
        </w:rPr>
        <w:t>проблемы делового и межличнос</w:t>
      </w:r>
      <w:r w:rsidRPr="007E5546">
        <w:rPr>
          <w:rFonts w:ascii="Times New Roman" w:eastAsia="Calibri" w:hAnsi="Times New Roman" w:cs="Times New Roman"/>
          <w:sz w:val="28"/>
          <w:szCs w:val="20"/>
        </w:rPr>
        <w:t>т</w:t>
      </w:r>
      <w:r w:rsidRPr="007E5546">
        <w:rPr>
          <w:rFonts w:ascii="Times New Roman" w:eastAsia="Calibri" w:hAnsi="Times New Roman" w:cs="Times New Roman"/>
          <w:sz w:val="28"/>
          <w:szCs w:val="20"/>
        </w:rPr>
        <w:t>ного общения в области юриспруденции</w:t>
      </w:r>
      <w:r w:rsidRPr="007E5546">
        <w:rPr>
          <w:rFonts w:ascii="Times New Roman" w:eastAsia="Calibri" w:hAnsi="Times New Roman" w:cs="Times New Roman"/>
          <w:sz w:val="28"/>
          <w:szCs w:val="24"/>
        </w:rPr>
        <w:t>;</w:t>
      </w:r>
      <w:proofErr w:type="gramEnd"/>
      <w:r w:rsidRPr="007E5546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7E5546">
        <w:rPr>
          <w:rFonts w:ascii="Times New Roman" w:eastAsia="Calibri" w:hAnsi="Times New Roman" w:cs="Times New Roman"/>
          <w:sz w:val="28"/>
          <w:szCs w:val="24"/>
        </w:rPr>
        <w:t>основы речевого взаимодействия в сфере профессиональной деятельности; формулы речевого этикета в устной и письменной формах общения.</w:t>
      </w:r>
      <w:proofErr w:type="gramEnd"/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7E5546" w:rsidRPr="007E5546" w:rsidRDefault="007E5546" w:rsidP="007E55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создавать устные и письменные тексты различных жанров с учетом языковых норм, целей, задач, условий общения, </w:t>
      </w:r>
      <w:r w:rsidRPr="007E55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свободно 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использовать языковые средства, способствующие речевому взаимодействию; </w:t>
      </w:r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строить </w:t>
      </w:r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свою речь, следуя логике рассуждений и высказываний; аргументировано и ясно </w:t>
      </w:r>
      <w:proofErr w:type="gramStart"/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отстаивать</w:t>
      </w:r>
      <w:proofErr w:type="gramEnd"/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свою точку зрения, выражать и обосновывать свою позицию; аргументировано и ясно излагать мысли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Start"/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вести диалог,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полемику и дискуссию, </w:t>
      </w:r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5546">
        <w:rPr>
          <w:rFonts w:ascii="Times New Roman" w:eastAsia="Calibri" w:hAnsi="Times New Roman" w:cs="Times New Roman"/>
          <w:sz w:val="28"/>
          <w:szCs w:val="28"/>
        </w:rPr>
        <w:t>проявляя индивидуальный стиль речевого поведения юриста в зависимости от характера решаемых профессиональных задач и ситуации общения; применять формулы речевого этикета в устной и письменной формах общения</w:t>
      </w:r>
      <w:r w:rsidRPr="007E554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7E5546" w:rsidRDefault="007E5546" w:rsidP="00FA1029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7E5546">
        <w:rPr>
          <w:sz w:val="28"/>
        </w:rPr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7E5546">
        <w:rPr>
          <w:sz w:val="28"/>
        </w:rPr>
        <w:t>т</w:t>
      </w:r>
      <w:r w:rsidRPr="007E5546">
        <w:rPr>
          <w:sz w:val="28"/>
        </w:rPr>
        <w:t>ветствии с коммуникативными намерениями говорящего (пишущего) и но</w:t>
      </w:r>
      <w:r w:rsidRPr="007E5546">
        <w:rPr>
          <w:sz w:val="28"/>
        </w:rPr>
        <w:t>р</w:t>
      </w:r>
      <w:r w:rsidRPr="007E5546">
        <w:rPr>
          <w:sz w:val="28"/>
        </w:rPr>
        <w:t xml:space="preserve">мами русского языка; языковыми средствами, способствующими речевому взаимодействию; </w:t>
      </w:r>
      <w:r w:rsidRPr="007E5546">
        <w:rPr>
          <w:sz w:val="28"/>
          <w:szCs w:val="20"/>
        </w:rPr>
        <w:t>основами создания текстов публичных выступлений; те</w:t>
      </w:r>
      <w:r w:rsidRPr="007E5546">
        <w:rPr>
          <w:sz w:val="28"/>
          <w:szCs w:val="20"/>
        </w:rPr>
        <w:t>х</w:t>
      </w:r>
      <w:r w:rsidRPr="007E5546">
        <w:rPr>
          <w:sz w:val="28"/>
          <w:szCs w:val="20"/>
        </w:rPr>
        <w:t>никой устной речи;</w:t>
      </w:r>
      <w:proofErr w:type="gramEnd"/>
      <w:r w:rsidRPr="007E5546">
        <w:rPr>
          <w:sz w:val="28"/>
        </w:rPr>
        <w:t xml:space="preserve"> формулами речевого этикета в устной и письменной формах общения.</w:t>
      </w:r>
    </w:p>
    <w:p w:rsidR="007E5546" w:rsidRDefault="007E5546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7E5546" w:rsidRPr="00493E51" w:rsidRDefault="007E5546" w:rsidP="007E5546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Pr="00DE369D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</w:t>
      </w:r>
      <w:r w:rsidRPr="00DE369D">
        <w:rPr>
          <w:rFonts w:ascii="Times New Roman" w:hAnsi="Times New Roman" w:cs="Times New Roman"/>
          <w:bCs/>
          <w:sz w:val="28"/>
          <w:szCs w:val="28"/>
        </w:rPr>
        <w:t>профессиональная риторика в юриспруде</w:t>
      </w:r>
      <w:r w:rsidRPr="00DE369D">
        <w:rPr>
          <w:rFonts w:ascii="Times New Roman" w:hAnsi="Times New Roman" w:cs="Times New Roman"/>
          <w:bCs/>
          <w:sz w:val="28"/>
          <w:szCs w:val="28"/>
        </w:rPr>
        <w:t>н</w:t>
      </w:r>
      <w:r w:rsidRPr="00DE369D">
        <w:rPr>
          <w:rFonts w:ascii="Times New Roman" w:hAnsi="Times New Roman" w:cs="Times New Roman"/>
          <w:bCs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546" w:rsidRDefault="007E5546" w:rsidP="007E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7E5546" w:rsidRPr="00A628A9" w:rsidRDefault="007E5546" w:rsidP="007E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Pr="00BF6771">
        <w:rPr>
          <w:rFonts w:ascii="Times New Roman" w:hAnsi="Times New Roman" w:cs="Times New Roman"/>
          <w:sz w:val="28"/>
          <w:szCs w:val="28"/>
        </w:rPr>
        <w:t>я</w:t>
      </w:r>
      <w:r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E5546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E5546" w:rsidRPr="00C21D18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7E5546" w:rsidRPr="00BF6771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Pr="00DE369D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</w:t>
      </w:r>
      <w:r w:rsidRPr="00DE369D">
        <w:rPr>
          <w:rFonts w:ascii="Times New Roman" w:hAnsi="Times New Roman" w:cs="Times New Roman"/>
          <w:bCs/>
          <w:sz w:val="28"/>
          <w:szCs w:val="28"/>
        </w:rPr>
        <w:t>пр</w:t>
      </w:r>
      <w:r w:rsidRPr="00DE369D">
        <w:rPr>
          <w:rFonts w:ascii="Times New Roman" w:hAnsi="Times New Roman" w:cs="Times New Roman"/>
          <w:bCs/>
          <w:sz w:val="28"/>
          <w:szCs w:val="28"/>
        </w:rPr>
        <w:t>о</w:t>
      </w:r>
      <w:r w:rsidRPr="00DE369D">
        <w:rPr>
          <w:rFonts w:ascii="Times New Roman" w:hAnsi="Times New Roman" w:cs="Times New Roman"/>
          <w:bCs/>
          <w:sz w:val="28"/>
          <w:szCs w:val="28"/>
        </w:rPr>
        <w:t>фессиональная риторика в юриспруденции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7E5546" w:rsidRPr="006F02D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7E5546" w:rsidRDefault="007E5546" w:rsidP="007E5546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7E5546" w:rsidRP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E5546">
        <w:rPr>
          <w:rFonts w:ascii="Times New Roman" w:hAnsi="Times New Roman" w:cs="Times New Roman"/>
          <w:sz w:val="28"/>
          <w:szCs w:val="28"/>
        </w:rPr>
        <w:lastRenderedPageBreak/>
        <w:t>Лекции имеют целью дать систематизированные основы научных зн</w:t>
      </w:r>
      <w:r w:rsidRPr="007E5546">
        <w:rPr>
          <w:rFonts w:ascii="Times New Roman" w:hAnsi="Times New Roman" w:cs="Times New Roman"/>
          <w:sz w:val="28"/>
          <w:szCs w:val="28"/>
        </w:rPr>
        <w:t>а</w:t>
      </w:r>
      <w:r w:rsidRPr="007E5546">
        <w:rPr>
          <w:rFonts w:ascii="Times New Roman" w:hAnsi="Times New Roman" w:cs="Times New Roman"/>
          <w:sz w:val="28"/>
          <w:szCs w:val="28"/>
        </w:rPr>
        <w:t xml:space="preserve">ний об основных достижениях языковедческой дисциплины и 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обучающимся</w:t>
      </w:r>
      <w:proofErr w:type="gramEnd"/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ю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а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и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7E5546" w:rsidRDefault="007E5546" w:rsidP="007E554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конспектирования лекций: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7E5546" w:rsidRPr="009F2D05" w:rsidRDefault="007E5546" w:rsidP="007E554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E5546" w:rsidRDefault="007E5546" w:rsidP="007E5546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E5546" w:rsidRPr="007E5875" w:rsidRDefault="007E5546" w:rsidP="007E5546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>ной цель</w:t>
      </w:r>
      <w:r>
        <w:rPr>
          <w:sz w:val="28"/>
          <w:szCs w:val="27"/>
          <w:shd w:val="clear" w:color="auto" w:fill="FEFEFE"/>
        </w:rPr>
        <w:t xml:space="preserve">ю такого рода занятий является </w:t>
      </w:r>
      <w:r w:rsidRPr="009F2D05">
        <w:rPr>
          <w:sz w:val="28"/>
          <w:szCs w:val="27"/>
          <w:shd w:val="clear" w:color="auto" w:fill="FEFEFE"/>
        </w:rPr>
        <w:t>обуч</w:t>
      </w:r>
      <w:r>
        <w:rPr>
          <w:sz w:val="28"/>
          <w:szCs w:val="27"/>
          <w:shd w:val="clear" w:color="auto" w:fill="FEFEFE"/>
        </w:rPr>
        <w:t>ение</w:t>
      </w:r>
      <w:r w:rsidRPr="009F2D05">
        <w:rPr>
          <w:sz w:val="28"/>
          <w:szCs w:val="27"/>
          <w:shd w:val="clear" w:color="auto" w:fill="FEFEFE"/>
        </w:rPr>
        <w:t xml:space="preserve"> применению теоретич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ских знаний на практике.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AF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5359AF" w:rsidRPr="00B55747" w:rsidRDefault="005359AF" w:rsidP="005359AF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5359AF" w:rsidRPr="004C1FB0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5359AF" w:rsidRPr="004C1FB0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5359AF" w:rsidRPr="00B55747" w:rsidRDefault="005359AF" w:rsidP="005359AF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проведения занятия – устная или сдача тестов.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5359AF" w:rsidRDefault="005359AF" w:rsidP="005359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5359AF" w:rsidRPr="00717502" w:rsidRDefault="005359AF" w:rsidP="005359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5359AF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5359AF" w:rsidRDefault="005359AF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E58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261986" w:rsidRDefault="00261986" w:rsidP="006F32C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986" w:rsidRDefault="00261986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75"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15C8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="00A215C8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A628A9" w:rsidRPr="00433F75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36" w:rsidRDefault="007B7236" w:rsidP="00817BE6">
      <w:pPr>
        <w:spacing w:after="0" w:line="240" w:lineRule="auto"/>
      </w:pPr>
      <w:r>
        <w:separator/>
      </w:r>
    </w:p>
  </w:endnote>
  <w:endnote w:type="continuationSeparator" w:id="0">
    <w:p w:rsidR="007B7236" w:rsidRDefault="007B723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9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36" w:rsidRDefault="007B7236" w:rsidP="00817BE6">
      <w:pPr>
        <w:spacing w:after="0" w:line="240" w:lineRule="auto"/>
      </w:pPr>
      <w:r>
        <w:separator/>
      </w:r>
    </w:p>
  </w:footnote>
  <w:footnote w:type="continuationSeparator" w:id="0">
    <w:p w:rsidR="007B7236" w:rsidRDefault="007B723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E4F1C"/>
    <w:rsid w:val="000E6D5B"/>
    <w:rsid w:val="000F6DC6"/>
    <w:rsid w:val="00151C92"/>
    <w:rsid w:val="001A6D1C"/>
    <w:rsid w:val="001B1A33"/>
    <w:rsid w:val="00225A2C"/>
    <w:rsid w:val="00243A1A"/>
    <w:rsid w:val="00252D95"/>
    <w:rsid w:val="00261338"/>
    <w:rsid w:val="00261986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9342A"/>
    <w:rsid w:val="00493E51"/>
    <w:rsid w:val="004C1FB0"/>
    <w:rsid w:val="004C473C"/>
    <w:rsid w:val="004D1AC8"/>
    <w:rsid w:val="005359AF"/>
    <w:rsid w:val="00577215"/>
    <w:rsid w:val="005F1F68"/>
    <w:rsid w:val="005F64BE"/>
    <w:rsid w:val="006036A8"/>
    <w:rsid w:val="006156EC"/>
    <w:rsid w:val="00637576"/>
    <w:rsid w:val="00683D2C"/>
    <w:rsid w:val="00694DBB"/>
    <w:rsid w:val="00695993"/>
    <w:rsid w:val="006F02D6"/>
    <w:rsid w:val="006F32C8"/>
    <w:rsid w:val="00717502"/>
    <w:rsid w:val="007237BD"/>
    <w:rsid w:val="0077134A"/>
    <w:rsid w:val="00771419"/>
    <w:rsid w:val="00780779"/>
    <w:rsid w:val="007B7050"/>
    <w:rsid w:val="007B7236"/>
    <w:rsid w:val="007C37D2"/>
    <w:rsid w:val="007E5546"/>
    <w:rsid w:val="007E5875"/>
    <w:rsid w:val="00811604"/>
    <w:rsid w:val="00817BE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2754"/>
    <w:rsid w:val="009F25B2"/>
    <w:rsid w:val="009F2D05"/>
    <w:rsid w:val="00A062B2"/>
    <w:rsid w:val="00A215C8"/>
    <w:rsid w:val="00A628A9"/>
    <w:rsid w:val="00A8107D"/>
    <w:rsid w:val="00A91AD6"/>
    <w:rsid w:val="00AF7ACD"/>
    <w:rsid w:val="00B047B1"/>
    <w:rsid w:val="00B21EE0"/>
    <w:rsid w:val="00B546F4"/>
    <w:rsid w:val="00B55747"/>
    <w:rsid w:val="00B80AC3"/>
    <w:rsid w:val="00BD3C36"/>
    <w:rsid w:val="00C021A9"/>
    <w:rsid w:val="00C21D18"/>
    <w:rsid w:val="00C23DCE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C3091"/>
    <w:rsid w:val="00DF7774"/>
    <w:rsid w:val="00E43E0B"/>
    <w:rsid w:val="00E604E5"/>
    <w:rsid w:val="00E847AC"/>
    <w:rsid w:val="00EC45E6"/>
    <w:rsid w:val="00F1559F"/>
    <w:rsid w:val="00F46FAD"/>
    <w:rsid w:val="00F70CCF"/>
    <w:rsid w:val="00FA1029"/>
    <w:rsid w:val="00FB4F41"/>
    <w:rsid w:val="00FC5FB3"/>
    <w:rsid w:val="00FD4939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5076-7331-47C5-8B19-48C61709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13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38</cp:revision>
  <dcterms:created xsi:type="dcterms:W3CDTF">2016-10-09T16:26:00Z</dcterms:created>
  <dcterms:modified xsi:type="dcterms:W3CDTF">2019-08-08T17:41:00Z</dcterms:modified>
</cp:coreProperties>
</file>