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255CEF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«Б.1.В.ДВ.7.2 Профессиональная этика и этикет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«Профессиональная этика и этикет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66B7" w:rsidRPr="00D566B7">
        <w:rPr>
          <w:sz w:val="24"/>
          <w:szCs w:val="24"/>
        </w:rPr>
        <w:t>38.03.01 Экономика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этика и этикет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деятельности организаций, р</w:t>
      </w:r>
      <w:r w:rsidR="00027055">
        <w:rPr>
          <w:sz w:val="28"/>
          <w:szCs w:val="28"/>
        </w:rPr>
        <w:t>у</w:t>
      </w:r>
      <w:r w:rsidR="00027055">
        <w:rPr>
          <w:sz w:val="28"/>
          <w:szCs w:val="28"/>
        </w:rPr>
        <w:t>ководителей;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A3B0B" w:rsidRDefault="008A3B0B" w:rsidP="008A3B0B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изучение сущности и особенностей профессиональной этики и этикета, делового общения; основных требований  в реализации общепринятых норм профессиональной этики и этикета в  процессе профессиональной деятельности; обучение механизмам профессионального взаимодействия и преодоления конфликтов в процессе делового  общения; знакомство с разнообразием  моделей, основных принципов этики деловых отношений.</w:t>
      </w:r>
    </w:p>
    <w:p w:rsidR="008A3B0B" w:rsidRDefault="008A3B0B" w:rsidP="008A3B0B">
      <w:pPr>
        <w:pStyle w:val="ReportMain"/>
        <w:suppressAutoHyphens/>
        <w:jc w:val="both"/>
        <w:rPr>
          <w:b/>
        </w:rPr>
      </w:pPr>
      <w:r>
        <w:rPr>
          <w:b/>
        </w:rPr>
        <w:t xml:space="preserve">         Задачи: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сформировать представление о сущности этики и этикета деловых отношений общения как социально-психологическом механизме взаимодействия;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раскрыть содержание, специфику, структуру основных требований формирования норм делового общения;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сформировать умение пользоваться основными способами и приёмами деловой коммуникации; соблюдения норм профессиональной этики и этикета</w:t>
      </w:r>
    </w:p>
    <w:p w:rsidR="008A3B0B" w:rsidRDefault="008A3B0B" w:rsidP="008A3B0B">
      <w:pPr>
        <w:pStyle w:val="ReportHead"/>
        <w:suppressAutoHyphens/>
        <w:rPr>
          <w:sz w:val="24"/>
        </w:rPr>
      </w:pPr>
      <w:r>
        <w:t xml:space="preserve">      -  развить навыки норм профессиональной этики и этикета  в контексте  реализации   определенных форм и видов делового общения</w:t>
      </w:r>
    </w:p>
    <w:p w:rsidR="008A3B0B" w:rsidRDefault="008A3B0B" w:rsidP="008A3B0B">
      <w:pPr>
        <w:pStyle w:val="ReportHead"/>
        <w:suppressAutoHyphens/>
        <w:jc w:val="left"/>
        <w:rPr>
          <w:sz w:val="24"/>
        </w:rPr>
      </w:pPr>
    </w:p>
    <w:p w:rsidR="008A3B0B" w:rsidRDefault="008A3B0B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970F6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tbl>
      <w:tblPr>
        <w:tblW w:w="11061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886"/>
        <w:gridCol w:w="3175"/>
      </w:tblGrid>
      <w:tr w:rsidR="001970F6" w:rsidTr="001970F6">
        <w:trPr>
          <w:tblHeader/>
        </w:trPr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F6" w:rsidRDefault="001970F6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психологические закономерности развития личности обучающегося в условиях коллективно-распределенной учебной деятельности, психологические особенности межличностных отношений в контексте деятельности команды, психологические особенности социальных, этнических и конфессиональных различий общественных формирований; место и роль члена группы в общей системе деятельности команды.</w:t>
            </w:r>
          </w:p>
          <w:p w:rsidR="001970F6" w:rsidRDefault="001970F6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 выстраивать межличностные отношения в команде и других групповых объединениях с учетом типичных психических особенностей представителей разных этносов, социальных групп и индивидуальных психологических особенностей личности.</w:t>
            </w:r>
          </w:p>
          <w:p w:rsidR="001970F6" w:rsidRDefault="001970F6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информацией и знаниями о психологических особенностях определенного этноса, его конфессиональной культуры в контексте выстраивания учебной деятельности и решения воспитательных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ОК-5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970F6" w:rsidTr="001970F6"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b/>
                <w:u w:val="single"/>
              </w:rPr>
              <w:t>Знать:</w:t>
            </w:r>
            <w:r>
              <w:rPr>
                <w:szCs w:val="24"/>
              </w:rPr>
              <w:t xml:space="preserve"> способы сбора научной информации;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основы математической и статистической обработки исследуемого мат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риала; методику работы с современными электронно-вычислительными машинами и ПК; методы обработки данных, необходимых для решения профессиональных задач.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Уметь: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осуществлять сбор, обработку и анализ информационных данных;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>анализировать данные, необходимые для решения тех или иных профе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сиональных задач  </w:t>
            </w:r>
          </w:p>
          <w:p w:rsidR="001970F6" w:rsidRDefault="001970F6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Владеть: 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технологией сбора первичной и вторичной научной информации;</w:t>
            </w:r>
          </w:p>
          <w:p w:rsidR="001970F6" w:rsidRDefault="001970F6">
            <w:pPr>
              <w:pStyle w:val="ReportMain"/>
              <w:keepLines/>
              <w:rPr>
                <w:szCs w:val="24"/>
              </w:rPr>
            </w:pPr>
            <w:r>
              <w:rPr>
                <w:szCs w:val="24"/>
              </w:rPr>
              <w:t xml:space="preserve">  методами обработки данных, необходимых для решения профессионал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ных задач, навыками выполнения соответствующих аналитических отчетов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методами сбора данных для выполнения информационного обзора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F6" w:rsidRDefault="001970F6">
            <w:pPr>
              <w:pStyle w:val="ReportMain"/>
              <w:suppressAutoHyphens/>
            </w:pPr>
            <w:r>
              <w:t>ПК-7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tbl>
      <w:tblPr>
        <w:tblpPr w:leftFromText="180" w:rightFromText="180" w:vertAnchor="text" w:horzAnchor="margin" w:tblpXSpec="center" w:tblpY="11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93A08" w:rsidTr="00B93A08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B93A08" w:rsidTr="00B93A08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0,25</w:t>
            </w: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72,75</w:t>
            </w:r>
          </w:p>
        </w:tc>
      </w:tr>
      <w:tr w:rsidR="00B93A08" w:rsidTr="00B93A08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333814" w:rsidRDefault="00333814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-выполнение эссе</w:t>
            </w:r>
          </w:p>
          <w:p w:rsidR="00F67ABC" w:rsidRDefault="00F67ABC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-подготовка сообщений</w:t>
            </w:r>
          </w:p>
          <w:p w:rsidR="00F67ABC" w:rsidRDefault="00F67ABC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-индивидуальных творческих заданий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B93A08" w:rsidTr="00B93A08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740F3A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lastRenderedPageBreak/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альной жизнедеятельности.</w:t>
      </w:r>
      <w:proofErr w:type="gramEnd"/>
      <w:r w:rsidRPr="009F2D05">
        <w:rPr>
          <w:sz w:val="28"/>
          <w:szCs w:val="27"/>
          <w:shd w:val="clear" w:color="auto" w:fill="FEFEFE"/>
        </w:rPr>
        <w:t xml:space="preserve">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764484" w:rsidRDefault="00764484" w:rsidP="007644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1C4FB9" w:rsidRDefault="001C4FB9" w:rsidP="001C4FB9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C4FB9" w:rsidTr="001C4FB9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Закономерности межличностных отношений.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Этические проблемы деловых отношений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Культура речи в деловом общении.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Этика использования средств выразительности деловой речи.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Нормы этичного поведения руководителя.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Этика решения спорных вопросов, конфликтных ситуаций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Этикет и имидж делового человека.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Этикет деловых приемов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1C4FB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764484" w:rsidRPr="00972AEC" w:rsidRDefault="007644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1C4FB9">
        <w:rPr>
          <w:rFonts w:eastAsia="Times New Roman"/>
          <w:szCs w:val="22"/>
        </w:rPr>
        <w:t>Закономерности межличностных отношений</w:t>
      </w:r>
    </w:p>
    <w:p w:rsidR="001C4FB9" w:rsidRDefault="00AC141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Pr="001C4FB9" w:rsidRDefault="001C4FB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Сущность этики межличностных</w:t>
      </w:r>
      <w:r w:rsidR="00764484" w:rsidRPr="00764484">
        <w:t xml:space="preserve"> отношений. Основные п</w:t>
      </w:r>
      <w:r>
        <w:t>ринципы этики межличн</w:t>
      </w:r>
      <w:r>
        <w:t>о</w:t>
      </w:r>
      <w:r>
        <w:t xml:space="preserve">стных </w:t>
      </w:r>
      <w:r w:rsidR="00EA6824">
        <w:t>отношений: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t xml:space="preserve"> Зак</w:t>
      </w:r>
      <w:r w:rsidR="00764484" w:rsidRPr="00764484">
        <w:t>о</w:t>
      </w:r>
      <w:r w:rsidR="00764484" w:rsidRPr="00764484">
        <w:t>номерности межличностных отнош</w:t>
      </w:r>
      <w:r>
        <w:t>ений. Этические проблемы межличностных</w:t>
      </w:r>
      <w:r w:rsidR="00764484" w:rsidRPr="00764484">
        <w:t xml:space="preserve"> отнош</w:t>
      </w:r>
      <w:r w:rsidR="00764484" w:rsidRPr="00764484">
        <w:t>е</w:t>
      </w:r>
      <w:r w:rsidR="00764484" w:rsidRPr="00764484">
        <w:t>ний</w:t>
      </w:r>
      <w:r w:rsidR="00764484"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1C4FB9">
        <w:rPr>
          <w:rFonts w:eastAsia="Times New Roman"/>
        </w:rPr>
        <w:t>Этические проблемы деловых отношений</w:t>
      </w:r>
      <w:r w:rsidR="00EA6824">
        <w:rPr>
          <w:rFonts w:eastAsia="Times New Roman"/>
        </w:rPr>
        <w:t>.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EA6824" w:rsidRPr="00ED5AEC">
        <w:rPr>
          <w:rFonts w:ascii="Calibri" w:eastAsia="Times New Roman" w:hAnsi="Calibri"/>
        </w:rPr>
        <w:t xml:space="preserve"> нормы учений Конфуция, Сократа. Общепринятые нравстве</w:t>
      </w:r>
      <w:r w:rsidR="00EA6824" w:rsidRPr="00ED5AEC">
        <w:rPr>
          <w:rFonts w:ascii="Calibri" w:eastAsia="Times New Roman" w:hAnsi="Calibri"/>
        </w:rPr>
        <w:t>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культура и личностные качества субъекта о</w:t>
      </w:r>
      <w:r w:rsidR="004A5E0B">
        <w:rPr>
          <w:rFonts w:ascii="Calibri" w:eastAsia="Times New Roman" w:hAnsi="Calibri"/>
        </w:rPr>
        <w:t>б</w:t>
      </w:r>
      <w:r w:rsidR="004A5E0B">
        <w:rPr>
          <w:rFonts w:ascii="Calibri" w:eastAsia="Times New Roman" w:hAnsi="Calibri"/>
        </w:rPr>
        <w:t>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ния. Показатели культуры речи в деловом общении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E63C25">
        <w:rPr>
          <w:rFonts w:eastAsia="Times New Roman"/>
          <w:szCs w:val="22"/>
        </w:rPr>
        <w:t>Этика использования средств выразительности деловой р</w:t>
      </w:r>
      <w:r w:rsidR="00E63C25">
        <w:rPr>
          <w:rFonts w:eastAsia="Times New Roman"/>
          <w:szCs w:val="22"/>
        </w:rPr>
        <w:t>е</w:t>
      </w:r>
      <w:r w:rsidR="00E63C25">
        <w:rPr>
          <w:rFonts w:eastAsia="Times New Roman"/>
          <w:szCs w:val="22"/>
        </w:rPr>
        <w:t>чи.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ED5AEC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D5AEC">
        <w:rPr>
          <w:rFonts w:ascii="Calibri" w:eastAsia="Times New Roman" w:hAnsi="Calibri"/>
        </w:rPr>
        <w:t>Отличие общения как такового и делового общения</w:t>
      </w:r>
      <w:r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беседа, деловые переговоры, деловое совещание, публичное выступление, 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занятие№4</w:t>
      </w:r>
    </w:p>
    <w:p w:rsidR="00ED5AEC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ED5AEC">
        <w:rPr>
          <w:rFonts w:eastAsia="Times New Roman"/>
        </w:rPr>
        <w:t>Культура речи в деловом общении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CD1FB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и манеры речи. Чувство такта в ходе беседы даже полемического характера. Умение слушать собеседника.</w:t>
      </w:r>
      <w:r w:rsidR="003F477C">
        <w:rPr>
          <w:rFonts w:ascii="Calibri" w:eastAsia="Times New Roman" w:hAnsi="Calibri"/>
        </w:rPr>
        <w:t xml:space="preserve"> Диалог с аудиторией. Умение отвечать на вопросы слушателей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3F477C" w:rsidRDefault="003F477C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3F477C">
        <w:rPr>
          <w:rFonts w:eastAsia="Times New Roman"/>
        </w:rPr>
        <w:t>Этика использования средств выразительности деловой речи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Pr="003F477C" w:rsidRDefault="003F477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Варьирование тональности выступления. Выделение главных мыслей. Постановка риторических вопросов. Использование форм диалога. Включение образных сравнений, </w:t>
      </w:r>
      <w:r>
        <w:rPr>
          <w:rFonts w:ascii="Calibri" w:eastAsia="Times New Roman" w:hAnsi="Calibri"/>
        </w:rPr>
        <w:lastRenderedPageBreak/>
        <w:t>поговорок и прочего. Использование примеров. Применение повторов.</w:t>
      </w:r>
      <w:r w:rsidR="00D8062E">
        <w:rPr>
          <w:rFonts w:ascii="Calibri" w:eastAsia="Times New Roman" w:hAnsi="Calibri"/>
        </w:rPr>
        <w:t xml:space="preserve"> Демонстрация заинтересованности и убежденности.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</w:t>
      </w:r>
      <w:r w:rsidR="003F477C">
        <w:t xml:space="preserve">, обработки информации </w:t>
      </w:r>
      <w:r>
        <w:t>в ра</w:t>
      </w:r>
      <w:r>
        <w:t>м</w:t>
      </w:r>
      <w:r>
        <w:t>ках рубежного контроля. Тем самым выполняется уровень «</w:t>
      </w:r>
      <w:r w:rsidRPr="003F4EDA">
        <w:rPr>
          <w:b/>
        </w:rPr>
        <w:t>знать»</w:t>
      </w:r>
      <w:r w:rsidR="003F477C">
        <w:t xml:space="preserve"> компетенции ПК-7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E63C25" w:rsidRDefault="002A4342" w:rsidP="002A4342">
      <w:pPr>
        <w:pStyle w:val="Default"/>
        <w:spacing w:line="276" w:lineRule="auto"/>
        <w:ind w:firstLine="567"/>
        <w:jc w:val="both"/>
      </w:pPr>
      <w:r>
        <w:t>Тема:</w:t>
      </w:r>
      <w:r w:rsidR="00D8062E">
        <w:t xml:space="preserve"> </w:t>
      </w:r>
      <w:r w:rsidR="00E63C25">
        <w:rPr>
          <w:rFonts w:eastAsia="Times New Roman"/>
        </w:rPr>
        <w:t>Нормы этичного поведения руководителя</w:t>
      </w:r>
      <w:r w:rsidR="00E63C25">
        <w:t xml:space="preserve"> 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>сл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D8062E" w:rsidRDefault="00E63C25" w:rsidP="0044391D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63C25">
        <w:rPr>
          <w:rFonts w:ascii="Calibri" w:eastAsia="Times New Roman" w:hAnsi="Calibri"/>
        </w:rPr>
        <w:t>Выполнение</w:t>
      </w:r>
      <w:r>
        <w:rPr>
          <w:rFonts w:ascii="Calibri" w:eastAsia="Times New Roman" w:hAnsi="Calibri"/>
        </w:rPr>
        <w:t xml:space="preserve"> руководителем задач координационного характера: представител</w:t>
      </w:r>
      <w:r>
        <w:rPr>
          <w:rFonts w:ascii="Calibri" w:eastAsia="Times New Roman" w:hAnsi="Calibri"/>
        </w:rPr>
        <w:t>ь</w:t>
      </w:r>
      <w:r>
        <w:rPr>
          <w:rFonts w:ascii="Calibri" w:eastAsia="Times New Roman" w:hAnsi="Calibri"/>
        </w:rPr>
        <w:t>ской,</w:t>
      </w:r>
      <w:r w:rsidR="0044391D">
        <w:rPr>
          <w:rFonts w:ascii="Calibri" w:eastAsia="Times New Roman" w:hAnsi="Calibri"/>
        </w:rPr>
        <w:t xml:space="preserve"> мотивационной, консультативной. Владение руководителем психологическими нормами в общении.</w:t>
      </w:r>
      <w:r w:rsidRPr="00E63C25">
        <w:rPr>
          <w:rFonts w:ascii="Calibri" w:eastAsia="Times New Roman" w:hAnsi="Calibri"/>
        </w:rPr>
        <w:t xml:space="preserve"> </w:t>
      </w:r>
      <w:r w:rsidR="002A4342">
        <w:t xml:space="preserve"> </w:t>
      </w:r>
      <w:r w:rsidR="00D8062E">
        <w:rPr>
          <w:rFonts w:eastAsia="Times New Roman"/>
        </w:rPr>
        <w:t>Правила подготовки и проведения деловой беседы. Правила подг</w:t>
      </w:r>
      <w:r w:rsidR="00D8062E">
        <w:rPr>
          <w:rFonts w:eastAsia="Times New Roman"/>
        </w:rPr>
        <w:t>о</w:t>
      </w:r>
      <w:r w:rsidR="00D8062E">
        <w:rPr>
          <w:rFonts w:eastAsia="Times New Roman"/>
        </w:rPr>
        <w:t>товки и проведения служебных совещаний. Правила проведения переговоров с деловыми партнерами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D8062E">
        <w:t>по основным формам и видам делового общения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</w:t>
      </w:r>
      <w:r w:rsidR="00D8062E">
        <w:t>териалам ФОС(Блок</w:t>
      </w:r>
      <w:proofErr w:type="gramStart"/>
      <w:r w:rsidR="00D8062E">
        <w:t xml:space="preserve"> А</w:t>
      </w:r>
      <w:proofErr w:type="gramEnd"/>
      <w:r w:rsidR="00D8062E">
        <w:t xml:space="preserve"> задания с 55- по75)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D8062E">
        <w:rPr>
          <w:rFonts w:ascii="Calibri" w:eastAsia="Times New Roman" w:hAnsi="Calibri"/>
        </w:rPr>
        <w:t xml:space="preserve"> </w:t>
      </w:r>
      <w:r w:rsidR="0044391D">
        <w:rPr>
          <w:rFonts w:eastAsia="Times New Roman"/>
        </w:rPr>
        <w:t xml:space="preserve">Этикет и имидж делового человека 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4391D" w:rsidRPr="0044391D" w:rsidRDefault="0044391D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4391D">
        <w:rPr>
          <w:rFonts w:ascii="Calibri" w:eastAsia="Times New Roman" w:hAnsi="Calibri"/>
        </w:rPr>
        <w:t>Имидж как комплексное явление. Правильные модели поведения</w:t>
      </w:r>
      <w:r>
        <w:rPr>
          <w:rFonts w:ascii="Calibri" w:eastAsia="Times New Roman" w:hAnsi="Calibri"/>
        </w:rPr>
        <w:t>, критерии их в</w:t>
      </w:r>
      <w:r>
        <w:rPr>
          <w:rFonts w:ascii="Calibri" w:eastAsia="Times New Roman" w:hAnsi="Calibri"/>
        </w:rPr>
        <w:t>ы</w:t>
      </w:r>
      <w:r>
        <w:rPr>
          <w:rFonts w:ascii="Calibri" w:eastAsia="Times New Roman" w:hAnsi="Calibri"/>
        </w:rPr>
        <w:t>бора. Деловой этикет. Неофициальны</w:t>
      </w:r>
      <w:proofErr w:type="gramStart"/>
      <w:r>
        <w:rPr>
          <w:rFonts w:ascii="Calibri" w:eastAsia="Times New Roman" w:hAnsi="Calibri"/>
        </w:rPr>
        <w:t>й(</w:t>
      </w:r>
      <w:proofErr w:type="gramEnd"/>
      <w:r>
        <w:rPr>
          <w:rFonts w:ascii="Calibri" w:eastAsia="Times New Roman" w:hAnsi="Calibri"/>
        </w:rPr>
        <w:t xml:space="preserve">светский) этикет </w:t>
      </w:r>
    </w:p>
    <w:p w:rsidR="00BC2584" w:rsidRDefault="00BC2584" w:rsidP="00D8062E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60A7B">
        <w:rPr>
          <w:b/>
        </w:rPr>
        <w:t xml:space="preserve"> </w:t>
      </w:r>
      <w:r>
        <w:t>студентам предлагается выполнение ряда с</w:t>
      </w:r>
      <w:r>
        <w:t>о</w:t>
      </w:r>
      <w:r>
        <w:t>общений</w:t>
      </w:r>
      <w:r w:rsidR="00960A7B">
        <w:t xml:space="preserve"> и индивидуальных творческих задач и заданий</w:t>
      </w:r>
      <w:r>
        <w:t xml:space="preserve"> в соответствии с перечнем вопр</w:t>
      </w:r>
      <w:r>
        <w:t>о</w:t>
      </w:r>
      <w:r>
        <w:t>сов обсуждения. На экран проектора выводится категории, определения и термины в ра</w:t>
      </w:r>
      <w:r>
        <w:t>м</w:t>
      </w:r>
      <w:r>
        <w:t xml:space="preserve">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960A7B">
        <w:t>по основным формам и видам делового общения</w:t>
      </w:r>
      <w:r>
        <w:t>. Проводится тестирование по материа</w:t>
      </w:r>
      <w:r w:rsidR="00960A7B">
        <w:t>лам ФОС(Блок</w:t>
      </w:r>
      <w:proofErr w:type="gramStart"/>
      <w:r w:rsidR="00960A7B">
        <w:t xml:space="preserve"> А</w:t>
      </w:r>
      <w:proofErr w:type="gramEnd"/>
      <w:r w:rsidR="00960A7B">
        <w:t xml:space="preserve"> задания с 55- по75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960A7B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44391D">
        <w:rPr>
          <w:rFonts w:eastAsia="Times New Roman"/>
        </w:rPr>
        <w:t>Этикет деловых приемов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960A7B" w:rsidRDefault="00960A7B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B3419C">
        <w:rPr>
          <w:rFonts w:ascii="Calibri" w:eastAsia="Times New Roman" w:hAnsi="Calibri"/>
        </w:rPr>
        <w:t>Выбор средств</w:t>
      </w:r>
      <w:r w:rsidR="00C26642">
        <w:rPr>
          <w:rFonts w:ascii="Calibri" w:eastAsia="Times New Roman" w:hAnsi="Calibri"/>
        </w:rPr>
        <w:t xml:space="preserve"> приемов и переговоров</w:t>
      </w:r>
      <w:r>
        <w:rPr>
          <w:rFonts w:ascii="Calibri" w:eastAsia="Times New Roman" w:hAnsi="Calibri"/>
          <w:b/>
        </w:rPr>
        <w:t>.</w:t>
      </w:r>
      <w:r w:rsidR="00B3419C">
        <w:rPr>
          <w:rFonts w:ascii="Calibri" w:eastAsia="Times New Roman" w:hAnsi="Calibri"/>
          <w:b/>
        </w:rPr>
        <w:t xml:space="preserve"> </w:t>
      </w:r>
      <w:r w:rsidR="00B3419C" w:rsidRPr="00B3419C">
        <w:rPr>
          <w:rFonts w:ascii="Calibri" w:eastAsia="Times New Roman" w:hAnsi="Calibri"/>
        </w:rPr>
        <w:t>Установление контакта между сторонами.</w:t>
      </w:r>
      <w:r w:rsidR="00B3419C">
        <w:rPr>
          <w:rFonts w:ascii="Calibri" w:eastAsia="Times New Roman" w:hAnsi="Calibri"/>
        </w:rPr>
        <w:t xml:space="preserve"> Сбор и анализ необходимой для переговоров информации. Разработка плана перегов</w:t>
      </w:r>
      <w:r w:rsidR="00B3419C">
        <w:rPr>
          <w:rFonts w:ascii="Calibri" w:eastAsia="Times New Roman" w:hAnsi="Calibri"/>
        </w:rPr>
        <w:t>о</w:t>
      </w:r>
      <w:r w:rsidR="00B3419C">
        <w:rPr>
          <w:rFonts w:ascii="Calibri" w:eastAsia="Times New Roman" w:hAnsi="Calibri"/>
        </w:rPr>
        <w:t>ров. Формирование атмосферы взаимного доверия. Стадии ведения переговоров: подг</w:t>
      </w:r>
      <w:r w:rsidR="00B3419C">
        <w:rPr>
          <w:rFonts w:ascii="Calibri" w:eastAsia="Times New Roman" w:hAnsi="Calibri"/>
        </w:rPr>
        <w:t>о</w:t>
      </w:r>
      <w:r w:rsidR="00B3419C">
        <w:rPr>
          <w:rFonts w:ascii="Calibri" w:eastAsia="Times New Roman" w:hAnsi="Calibri"/>
        </w:rPr>
        <w:t>товка переговоров, процесс переговоров, достижение согласия Подходы ведения перег</w:t>
      </w:r>
      <w:r w:rsidR="00B3419C">
        <w:rPr>
          <w:rFonts w:ascii="Calibri" w:eastAsia="Times New Roman" w:hAnsi="Calibri"/>
        </w:rPr>
        <w:t>о</w:t>
      </w:r>
      <w:r w:rsidR="00B3419C">
        <w:rPr>
          <w:rFonts w:ascii="Calibri" w:eastAsia="Times New Roman" w:hAnsi="Calibri"/>
        </w:rPr>
        <w:lastRenderedPageBreak/>
        <w:t>воров: мягкий подход, жесткий подход, принципиальный подхо</w:t>
      </w:r>
      <w:proofErr w:type="gramStart"/>
      <w:r w:rsidR="00B3419C">
        <w:rPr>
          <w:rFonts w:ascii="Calibri" w:eastAsia="Times New Roman" w:hAnsi="Calibri"/>
        </w:rPr>
        <w:t>д(</w:t>
      </w:r>
      <w:proofErr w:type="gramEnd"/>
      <w:r w:rsidR="00B3419C">
        <w:rPr>
          <w:rFonts w:ascii="Calibri" w:eastAsia="Times New Roman" w:hAnsi="Calibri"/>
        </w:rPr>
        <w:t xml:space="preserve"> с учетом интересов сторон)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A3CD1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B3419C">
        <w:t xml:space="preserve"> компетенции ПК-7</w:t>
      </w:r>
    </w:p>
    <w:p w:rsidR="00907160" w:rsidRDefault="00907160" w:rsidP="00B3419C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471DF4" w:rsidRDefault="00471DF4" w:rsidP="00471D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978-5-85971-609-8.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[Электронный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lastRenderedPageBreak/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B9" w:rsidRDefault="001C4FB9" w:rsidP="00817BE6">
      <w:pPr>
        <w:spacing w:after="0" w:line="240" w:lineRule="auto"/>
      </w:pPr>
      <w:r>
        <w:separator/>
      </w:r>
    </w:p>
  </w:endnote>
  <w:endnote w:type="continuationSeparator" w:id="0">
    <w:p w:rsidR="001C4FB9" w:rsidRDefault="001C4FB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C4FB9" w:rsidRDefault="001C4FB9">
        <w:pPr>
          <w:pStyle w:val="a7"/>
          <w:jc w:val="center"/>
        </w:pPr>
        <w:fldSimple w:instr="PAGE   \* MERGEFORMAT">
          <w:r w:rsidR="00C26642">
            <w:rPr>
              <w:noProof/>
            </w:rPr>
            <w:t>24</w:t>
          </w:r>
        </w:fldSimple>
      </w:p>
    </w:sdtContent>
  </w:sdt>
  <w:p w:rsidR="001C4FB9" w:rsidRDefault="001C4F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B9" w:rsidRDefault="001C4FB9" w:rsidP="00817BE6">
      <w:pPr>
        <w:spacing w:after="0" w:line="240" w:lineRule="auto"/>
      </w:pPr>
      <w:r>
        <w:separator/>
      </w:r>
    </w:p>
  </w:footnote>
  <w:footnote w:type="continuationSeparator" w:id="0">
    <w:p w:rsidR="001C4FB9" w:rsidRDefault="001C4FB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4FB9"/>
    <w:rsid w:val="001C60C5"/>
    <w:rsid w:val="001D7710"/>
    <w:rsid w:val="001E0C46"/>
    <w:rsid w:val="001F6427"/>
    <w:rsid w:val="001F7CB6"/>
    <w:rsid w:val="00226CDC"/>
    <w:rsid w:val="002424BE"/>
    <w:rsid w:val="00252D95"/>
    <w:rsid w:val="00255CEF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77C"/>
    <w:rsid w:val="003F4EDA"/>
    <w:rsid w:val="00400ABA"/>
    <w:rsid w:val="004037EE"/>
    <w:rsid w:val="0044391D"/>
    <w:rsid w:val="00464917"/>
    <w:rsid w:val="00471DF4"/>
    <w:rsid w:val="00477D55"/>
    <w:rsid w:val="00481AA9"/>
    <w:rsid w:val="0048716F"/>
    <w:rsid w:val="0049342A"/>
    <w:rsid w:val="00496FDC"/>
    <w:rsid w:val="004A5E0B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A3B0B"/>
    <w:rsid w:val="008B5F35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60A7B"/>
    <w:rsid w:val="00972AEC"/>
    <w:rsid w:val="009A2754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419C"/>
    <w:rsid w:val="00B37660"/>
    <w:rsid w:val="00B55747"/>
    <w:rsid w:val="00B70C03"/>
    <w:rsid w:val="00B7266B"/>
    <w:rsid w:val="00B80AC3"/>
    <w:rsid w:val="00B93A08"/>
    <w:rsid w:val="00B95395"/>
    <w:rsid w:val="00B97885"/>
    <w:rsid w:val="00BC2584"/>
    <w:rsid w:val="00BD025A"/>
    <w:rsid w:val="00BD3C36"/>
    <w:rsid w:val="00BE1369"/>
    <w:rsid w:val="00BE2DBF"/>
    <w:rsid w:val="00C00B55"/>
    <w:rsid w:val="00C021A9"/>
    <w:rsid w:val="00C07CA2"/>
    <w:rsid w:val="00C26642"/>
    <w:rsid w:val="00C53504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D124EE"/>
    <w:rsid w:val="00D21FDD"/>
    <w:rsid w:val="00D47098"/>
    <w:rsid w:val="00D52225"/>
    <w:rsid w:val="00D52B47"/>
    <w:rsid w:val="00D549EA"/>
    <w:rsid w:val="00D566B7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63C2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5410-EF6D-4483-92FE-B5EC87D5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27</Pages>
  <Words>8023</Words>
  <Characters>45734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71</cp:revision>
  <dcterms:created xsi:type="dcterms:W3CDTF">2016-10-09T16:26:00Z</dcterms:created>
  <dcterms:modified xsi:type="dcterms:W3CDTF">2019-02-15T14:17:00Z</dcterms:modified>
</cp:coreProperties>
</file>