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4571B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2F710C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ТЕОРИЯ И </w:t>
      </w:r>
      <w:r w:rsidR="00C002A7"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="00C002A7"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</w:t>
      </w:r>
      <w:r w:rsidR="00504C63">
        <w:rPr>
          <w:sz w:val="28"/>
          <w:szCs w:val="20"/>
        </w:rPr>
        <w:t>2</w:t>
      </w:r>
      <w:r w:rsidR="00327C66">
        <w:rPr>
          <w:sz w:val="28"/>
          <w:szCs w:val="20"/>
        </w:rPr>
        <w:t>2</w:t>
      </w:r>
      <w:r w:rsidRPr="00506904">
        <w:rPr>
          <w:sz w:val="28"/>
          <w:szCs w:val="28"/>
        </w:rPr>
        <w:br w:type="page"/>
      </w:r>
    </w:p>
    <w:p w:rsidR="00B86AC7" w:rsidRPr="00F3056D" w:rsidRDefault="002F710C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и м</w:t>
      </w:r>
      <w:r w:rsidR="00DD57DF">
        <w:rPr>
          <w:sz w:val="28"/>
          <w:szCs w:val="28"/>
        </w:rPr>
        <w:t>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504C63">
        <w:rPr>
          <w:sz w:val="28"/>
          <w:szCs w:val="28"/>
          <w:lang w:eastAsia="en-US"/>
        </w:rPr>
        <w:t>2</w:t>
      </w:r>
      <w:r w:rsidR="00327C66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1B42F3">
        <w:rPr>
          <w:sz w:val="28"/>
          <w:szCs w:val="28"/>
          <w:lang w:eastAsia="en-US"/>
        </w:rPr>
        <w:t>6</w:t>
      </w:r>
      <w:bookmarkStart w:id="0" w:name="_GoBack"/>
      <w:bookmarkEnd w:id="0"/>
      <w:r w:rsidR="00961260" w:rsidRPr="00234589">
        <w:rPr>
          <w:sz w:val="28"/>
          <w:szCs w:val="28"/>
          <w:lang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504C63">
        <w:rPr>
          <w:sz w:val="28"/>
          <w:szCs w:val="28"/>
        </w:rPr>
        <w:t>2</w:t>
      </w:r>
      <w:r w:rsidR="00327C66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504C63">
        <w:rPr>
          <w:sz w:val="28"/>
          <w:szCs w:val="28"/>
        </w:rPr>
        <w:t>2</w:t>
      </w:r>
      <w:r w:rsidR="00327C66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3A5C28" w:rsidRPr="003A5C28" w:rsidRDefault="00707D51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A5C2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C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33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noProof/>
                <w:webHidden/>
                <w:sz w:val="28"/>
                <w:szCs w:val="28"/>
              </w:rPr>
              <w:t>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6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_Toc28984336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7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_Toc28984337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8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_Toc28984338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9" w:history="1">
            <w:r w:rsidR="003A5C28" w:rsidRPr="003A5C2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_Toc28984339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noProof/>
                <w:webHidden/>
                <w:sz w:val="28"/>
                <w:szCs w:val="28"/>
              </w:rPr>
              <w:t>14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0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_Toc28984340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1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курсовой работе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_Toc28984341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2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Вопросы к контролю знаний и самопроверки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_Toc28984342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6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_Toc28984346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A7CA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7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_Toc28984347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42F3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A5C28">
          <w:pPr>
            <w:tabs>
              <w:tab w:val="right" w:leader="dot" w:pos="10773"/>
            </w:tabs>
            <w:jc w:val="both"/>
          </w:pPr>
          <w:r w:rsidRPr="003A5C2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89843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18"/>
        <w:gridCol w:w="3427"/>
        <w:gridCol w:w="4253"/>
      </w:tblGrid>
      <w:tr w:rsidR="0074571B" w:rsidTr="0074571B">
        <w:trPr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>- требования ФГОС НОО к планируемым результатам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методику изучения содержательных линий начального курса математики;</w:t>
            </w:r>
          </w:p>
          <w:p w:rsidR="0074571B" w:rsidRDefault="0074571B">
            <w:pPr>
              <w:pStyle w:val="ReportMain"/>
              <w:suppressAutoHyphens/>
            </w:pPr>
            <w:r>
              <w:t>- современные образовательные технологии, способствующие достижению планируемых результатов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методы и технологии диагностики планируемых результатов освоения начального курса математики.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применять современные методы и технологии обучения и диагностики в зависимости от возрастных особенностей обучающихся и </w:t>
            </w:r>
            <w:r>
              <w:lastRenderedPageBreak/>
              <w:t>специфики содержания изучаемого раздела/темы.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технологией построения и реализации современного урока математики в аспекте требований ФГОС НОО;</w:t>
            </w:r>
          </w:p>
          <w:p w:rsidR="0074571B" w:rsidRDefault="0074571B">
            <w:pPr>
              <w:pStyle w:val="ReportMain"/>
              <w:suppressAutoHyphens/>
            </w:pPr>
            <w:r>
              <w:t>- продуктивными технологиями обучения младших школьников, адаптируя их к предметной области Математика.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3"/>
                <w:lang w:eastAsia="ru-RU"/>
              </w:rPr>
              <w:t>трудности, возникающие у младших школьников, в процессе изучения математики, их педагогическую симптоматику и причины возникновения;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способы моделирования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использовать методики коррекционной работы на уроках математики на уровне начального общего образования;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обосновывать необходимость разработки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системой знаний о развитии, обучении и воспитании обучающихся с ограниченными возможностями; современными образовательными технологиями;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навыками формирования содержания индивидуальных образовательных маршрутов обучающихся.</w:t>
            </w:r>
          </w:p>
        </w:tc>
      </w:tr>
    </w:tbl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8984334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Общая трудоемкость дисциплины составляет </w:t>
      </w:r>
      <w:r w:rsidR="00234589">
        <w:rPr>
          <w:sz w:val="28"/>
          <w:lang w:val="ru-RU"/>
        </w:rPr>
        <w:t>8</w:t>
      </w:r>
      <w:r w:rsidRPr="0074571B">
        <w:rPr>
          <w:sz w:val="28"/>
        </w:rPr>
        <w:t> зачетных единиц (2</w:t>
      </w:r>
      <w:r w:rsidR="00234589">
        <w:rPr>
          <w:sz w:val="28"/>
          <w:lang w:val="ru-RU"/>
        </w:rPr>
        <w:t>88</w:t>
      </w:r>
      <w:r w:rsidRPr="0074571B">
        <w:rPr>
          <w:sz w:val="28"/>
        </w:rPr>
        <w:t> академических часа).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3"/>
        <w:gridCol w:w="1385"/>
        <w:gridCol w:w="1385"/>
        <w:gridCol w:w="1385"/>
      </w:tblGrid>
      <w:tr w:rsidR="00234589" w:rsidTr="00234589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34589" w:rsidTr="00234589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70,75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327C66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181,25</w:t>
            </w:r>
          </w:p>
        </w:tc>
      </w:tr>
      <w:tr w:rsidR="00327C66" w:rsidTr="00234589">
        <w:tc>
          <w:tcPr>
            <w:tcW w:w="29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C66" w:rsidRPr="00416B30" w:rsidRDefault="00327C66" w:rsidP="00327C6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C66" w:rsidRPr="00416B30" w:rsidRDefault="00327C66" w:rsidP="00327C66">
            <w:pPr>
              <w:pStyle w:val="ReportMain"/>
              <w:suppressAutoHyphens/>
              <w:jc w:val="center"/>
              <w:rPr>
                <w:i/>
              </w:rPr>
            </w:pPr>
            <w:r w:rsidRPr="00416B30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C66" w:rsidRPr="00416B30" w:rsidRDefault="00327C66" w:rsidP="00327C6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34589" w:rsidTr="00234589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Разделы дисциплины, изучаемые в 3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34589" w:rsidTr="00327C6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rPr>
                <w:szCs w:val="24"/>
              </w:rP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Вопросы общей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74</w:t>
            </w: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Разделы дисциплины, изучаемые в 4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34589" w:rsidTr="00327C6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Вопросы частной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110</w:t>
            </w:r>
          </w:p>
        </w:tc>
      </w:tr>
      <w:tr w:rsidR="00327C66" w:rsidTr="00327C6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6" w:rsidRDefault="00327C66" w:rsidP="00327C66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66" w:rsidRDefault="00327C66" w:rsidP="00327C66">
            <w:pPr>
              <w:pStyle w:val="ReportMain"/>
              <w:suppressAutoHyphens/>
              <w:jc w:val="center"/>
            </w:pPr>
            <w:r>
              <w:t>184</w:t>
            </w:r>
          </w:p>
        </w:tc>
      </w:tr>
    </w:tbl>
    <w:p w:rsidR="00504C63" w:rsidRDefault="00504C63" w:rsidP="00504C6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8984335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eastAsia="ru-RU"/>
        </w:rPr>
      </w:pPr>
      <w:r w:rsidRPr="00504C63">
        <w:rPr>
          <w:b/>
          <w:sz w:val="28"/>
          <w:szCs w:val="24"/>
        </w:rPr>
        <w:t>Раздел № 1</w:t>
      </w:r>
      <w:r w:rsidRPr="00504C63">
        <w:rPr>
          <w:sz w:val="28"/>
          <w:szCs w:val="24"/>
        </w:rPr>
        <w:t xml:space="preserve"> </w:t>
      </w:r>
      <w:r w:rsidRPr="00504C63">
        <w:rPr>
          <w:b/>
          <w:sz w:val="28"/>
          <w:szCs w:val="24"/>
        </w:rPr>
        <w:t>Общие вопросы методики обучения математике в начальной школе</w:t>
      </w:r>
      <w:r w:rsidRPr="00504C63">
        <w:rPr>
          <w:sz w:val="28"/>
          <w:szCs w:val="24"/>
        </w:rPr>
        <w:t xml:space="preserve"> 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504C63">
        <w:rPr>
          <w:sz w:val="28"/>
          <w:szCs w:val="24"/>
        </w:rPr>
        <w:t xml:space="preserve">Методика обучению математике в начальной школе как учебный предмет. Цели и содержание начального курса математики. </w:t>
      </w:r>
      <w:r w:rsidRPr="00504C63">
        <w:rPr>
          <w:sz w:val="28"/>
        </w:rPr>
        <w:t>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</w:t>
      </w:r>
      <w:r w:rsidRPr="00504C63">
        <w:rPr>
          <w:sz w:val="28"/>
        </w:rPr>
        <w:lastRenderedPageBreak/>
        <w:t>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</w:t>
      </w:r>
      <w:r w:rsidRPr="00504C63">
        <w:rPr>
          <w:sz w:val="28"/>
          <w:szCs w:val="24"/>
        </w:rPr>
        <w:t xml:space="preserve">. </w:t>
      </w:r>
      <w:r w:rsidRPr="00504C63">
        <w:rPr>
          <w:sz w:val="28"/>
        </w:rPr>
        <w:t>Современные технологии контроля и оценки достижения планируемых результатов освоения программы начального курса математики</w:t>
      </w:r>
      <w:r w:rsidRPr="00504C63">
        <w:rPr>
          <w:sz w:val="28"/>
          <w:szCs w:val="24"/>
        </w:rPr>
        <w:t>.</w:t>
      </w:r>
    </w:p>
    <w:p w:rsidR="00504C63" w:rsidRPr="00504C63" w:rsidRDefault="00504C63" w:rsidP="00504C63">
      <w:pPr>
        <w:pStyle w:val="Default"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 2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Частные вопросы методики обучения математике в начальной школе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 xml:space="preserve"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концентрам. Вычислительный навык, его характеристика и этапы формирования в начальном курсе математики. Методика изучения табличного и </w:t>
      </w:r>
      <w:proofErr w:type="spellStart"/>
      <w:r w:rsidRPr="00504C63">
        <w:rPr>
          <w:sz w:val="28"/>
        </w:rPr>
        <w:t>внетабличного</w:t>
      </w:r>
      <w:proofErr w:type="spellEnd"/>
      <w:r w:rsidRPr="00504C63">
        <w:rPr>
          <w:sz w:val="28"/>
        </w:rPr>
        <w:t xml:space="preserve"> сложения и вычитания в начальной школе. Методика изучения табличного и </w:t>
      </w:r>
      <w:proofErr w:type="spellStart"/>
      <w:r w:rsidRPr="00504C63">
        <w:rPr>
          <w:sz w:val="28"/>
        </w:rPr>
        <w:t>внетабличного</w:t>
      </w:r>
      <w:proofErr w:type="spellEnd"/>
      <w:r w:rsidRPr="00504C63">
        <w:rPr>
          <w:sz w:val="28"/>
        </w:rPr>
        <w:t xml:space="preserve">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классах. Методика изучения выражений с переменной. Методика обучения решению уравнений.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№3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общей методики коррекционно-развивающей работы на уроках математики.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504C63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Организация педагогического процесса в классах коррекции. </w:t>
      </w:r>
      <w:r w:rsidRPr="00504C63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504C63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504C63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№4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частной методики коррекционно-развивающей работы на уроках математики.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Коррекционно-развивающая работа при изучении нумерации целых неотрицательных чисел.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Особенности организации обучения в подготовительный период. Коррекционно-развивающая работа при изучении нумерации целых неотрицательных чисел в начальной школе.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Особенности коррекционно-развивающей деятельности при изучении арифметических действий.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обучении решению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lastRenderedPageBreak/>
        <w:t xml:space="preserve">Роль текстовых задач в решении проблем обучения и развитии детей. Трудности, возникающие у учащихся при решении </w:t>
      </w:r>
      <w:r w:rsidRPr="00504C63">
        <w:rPr>
          <w:sz w:val="28"/>
        </w:rPr>
        <w:t xml:space="preserve">текстовых задач. </w:t>
      </w:r>
      <w:r w:rsidRPr="00504C63">
        <w:rPr>
          <w:color w:val="000000"/>
          <w:sz w:val="28"/>
        </w:rPr>
        <w:t xml:space="preserve">Особенности 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изучении величин.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величин. Специфика коррекционно-развивающей работы при изучении величин.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b/>
          <w:sz w:val="28"/>
        </w:rPr>
        <w:t>Раздел №5 Альтернативные системы обучения младших школьников математике</w:t>
      </w:r>
      <w:r w:rsidRPr="00504C63">
        <w:rPr>
          <w:sz w:val="28"/>
        </w:rPr>
        <w:t xml:space="preserve">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 xml:space="preserve">Основные принципы и методические подходы развивающего обучения и возможности их использования в практике начального обучения математике (Л.В. </w:t>
      </w:r>
      <w:proofErr w:type="spellStart"/>
      <w:r w:rsidRPr="00504C63">
        <w:rPr>
          <w:sz w:val="28"/>
        </w:rPr>
        <w:t>Занков</w:t>
      </w:r>
      <w:proofErr w:type="spellEnd"/>
      <w:r w:rsidRPr="00504C63">
        <w:rPr>
          <w:sz w:val="28"/>
        </w:rPr>
        <w:t>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336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8984337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</w:t>
      </w:r>
      <w:r w:rsidRPr="00707D51">
        <w:rPr>
          <w:sz w:val="28"/>
          <w:szCs w:val="28"/>
        </w:rPr>
        <w:lastRenderedPageBreak/>
        <w:t>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707D51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8984338"/>
      <w:r w:rsidRPr="00707D51">
        <w:rPr>
          <w:rFonts w:ascii="Times New Roman" w:hAnsi="Times New Roman"/>
          <w:szCs w:val="28"/>
        </w:rPr>
        <w:lastRenderedPageBreak/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8984339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 w:rsidRPr="00707D51">
        <w:rPr>
          <w:sz w:val="28"/>
          <w:szCs w:val="28"/>
        </w:rPr>
        <w:lastRenderedPageBreak/>
        <w:t>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8984340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</w:t>
      </w:r>
      <w:r w:rsidRPr="00707D51">
        <w:rPr>
          <w:sz w:val="28"/>
          <w:szCs w:val="28"/>
        </w:rPr>
        <w:lastRenderedPageBreak/>
        <w:t>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64495" w:rsidRDefault="003A5C28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8984341"/>
      <w:r>
        <w:rPr>
          <w:rFonts w:ascii="Times New Roman" w:hAnsi="Times New Roman"/>
          <w:szCs w:val="28"/>
        </w:rPr>
        <w:t>6</w:t>
      </w:r>
      <w:r w:rsidR="00C64495">
        <w:rPr>
          <w:rFonts w:ascii="Times New Roman" w:hAnsi="Times New Roman"/>
          <w:szCs w:val="28"/>
        </w:rPr>
        <w:t xml:space="preserve"> Методические рекомендации к курсовой работе</w:t>
      </w:r>
      <w:bookmarkEnd w:id="15"/>
      <w:r w:rsidR="00C64495"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</w:t>
      </w:r>
      <w:r w:rsidRPr="00597DD4">
        <w:rPr>
          <w:sz w:val="28"/>
          <w:szCs w:val="28"/>
        </w:rPr>
        <w:lastRenderedPageBreak/>
        <w:t>обучения, а также приобретение и закрепление навыков самостоятельной и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</w:t>
      </w:r>
      <w:r w:rsidRPr="00597DD4">
        <w:rPr>
          <w:sz w:val="28"/>
          <w:szCs w:val="28"/>
        </w:rPr>
        <w:lastRenderedPageBreak/>
        <w:t>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</w:t>
      </w:r>
      <w:r w:rsidR="002F710C">
        <w:rPr>
          <w:sz w:val="28"/>
          <w:szCs w:val="28"/>
        </w:rPr>
        <w:t>ой направленностью дисциплины «Теория и м</w:t>
      </w:r>
      <w:r w:rsidRPr="00597DD4">
        <w:rPr>
          <w:sz w:val="28"/>
          <w:szCs w:val="28"/>
        </w:rPr>
        <w:t>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lastRenderedPageBreak/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</w:t>
      </w:r>
      <w:r w:rsidRPr="00597DD4">
        <w:rPr>
          <w:sz w:val="28"/>
        </w:rPr>
        <w:lastRenderedPageBreak/>
        <w:t>имеющихся в рабочей программе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 xml:space="preserve">окументы в электронных </w:t>
      </w:r>
      <w:r w:rsidRPr="00597DD4">
        <w:rPr>
          <w:spacing w:val="-1"/>
          <w:sz w:val="28"/>
          <w:szCs w:val="28"/>
        </w:rPr>
        <w:lastRenderedPageBreak/>
        <w:t>системах, как пра</w:t>
      </w:r>
      <w:r w:rsidRPr="00597DD4">
        <w:rPr>
          <w:sz w:val="28"/>
          <w:szCs w:val="28"/>
        </w:rPr>
        <w:t xml:space="preserve">вило, содержат комментарии и отсылки к другим нормативным актам. </w:t>
      </w:r>
      <w:r w:rsidR="00234589" w:rsidRPr="00597DD4">
        <w:rPr>
          <w:sz w:val="28"/>
          <w:szCs w:val="28"/>
        </w:rPr>
        <w:t>Однако,</w:t>
      </w:r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 xml:space="preserve">в зависимости от выбранной темы, излагаются </w:t>
      </w:r>
      <w:r w:rsidR="00234589" w:rsidRPr="00597DD4">
        <w:rPr>
          <w:iCs/>
          <w:sz w:val="28"/>
          <w:szCs w:val="28"/>
        </w:rPr>
        <w:t>вопросы,</w:t>
      </w:r>
      <w:r w:rsidRPr="00597DD4">
        <w:rPr>
          <w:iCs/>
          <w:sz w:val="28"/>
          <w:szCs w:val="28"/>
        </w:rPr>
        <w:t xml:space="preserve">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 xml:space="preserve">пропорция составных частей работы, пробелы в </w:t>
      </w:r>
      <w:r w:rsidRPr="00597DD4">
        <w:rPr>
          <w:sz w:val="28"/>
          <w:szCs w:val="28"/>
        </w:rPr>
        <w:lastRenderedPageBreak/>
        <w:t>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</w:t>
      </w:r>
      <w:r w:rsidR="002F710C">
        <w:rPr>
          <w:szCs w:val="28"/>
        </w:rPr>
        <w:t>курсовой работы по дисциплине «Теория и м</w:t>
      </w:r>
      <w:r w:rsidRPr="00597DD4">
        <w:rPr>
          <w:szCs w:val="28"/>
        </w:rPr>
        <w:t xml:space="preserve">етодика обучения математике» должны соответствовать общим требованиям, предъявляемым к такого рода работам. </w:t>
      </w:r>
    </w:p>
    <w:p w:rsidR="00B86AC7" w:rsidRPr="001C5218" w:rsidRDefault="003A5C2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8984342"/>
      <w:r>
        <w:rPr>
          <w:rFonts w:ascii="Times New Roman" w:hAnsi="Times New Roman"/>
          <w:szCs w:val="28"/>
        </w:rPr>
        <w:t>7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Методика обучения математике в </w:t>
      </w:r>
      <w:proofErr w:type="spellStart"/>
      <w:r w:rsidRPr="001C5218">
        <w:rPr>
          <w:color w:val="000000"/>
          <w:sz w:val="28"/>
          <w:szCs w:val="28"/>
        </w:rPr>
        <w:t>дочисловой</w:t>
      </w:r>
      <w:proofErr w:type="spellEnd"/>
      <w:r w:rsidRPr="001C5218">
        <w:rPr>
          <w:color w:val="000000"/>
          <w:sz w:val="28"/>
          <w:szCs w:val="28"/>
        </w:rPr>
        <w:t xml:space="preserve">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 xml:space="preserve">Обучение математике в </w:t>
      </w:r>
      <w:proofErr w:type="spellStart"/>
      <w:r w:rsidRPr="001C5218">
        <w:rPr>
          <w:szCs w:val="28"/>
        </w:rPr>
        <w:t>дочисловой</w:t>
      </w:r>
      <w:proofErr w:type="spellEnd"/>
      <w:r w:rsidRPr="001C5218">
        <w:rPr>
          <w:szCs w:val="28"/>
        </w:rPr>
        <w:t xml:space="preserve">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Изучение </w:t>
      </w:r>
      <w:proofErr w:type="spellStart"/>
      <w:r w:rsidRPr="001C5218">
        <w:rPr>
          <w:color w:val="000000"/>
          <w:sz w:val="28"/>
          <w:szCs w:val="28"/>
        </w:rPr>
        <w:t>внетабличного</w:t>
      </w:r>
      <w:proofErr w:type="spellEnd"/>
      <w:r w:rsidRPr="001C5218">
        <w:rPr>
          <w:color w:val="000000"/>
          <w:sz w:val="28"/>
          <w:szCs w:val="28"/>
        </w:rPr>
        <w:t xml:space="preserve">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898434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8984344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, А.А. Методика обучения математике [Электронный ресурс]: учеб. пособие для студ. </w:t>
      </w:r>
      <w:proofErr w:type="spellStart"/>
      <w:r w:rsidRPr="001C5218">
        <w:rPr>
          <w:sz w:val="28"/>
        </w:rPr>
        <w:t>высш</w:t>
      </w:r>
      <w:proofErr w:type="spellEnd"/>
      <w:r w:rsidRPr="001C5218">
        <w:rPr>
          <w:sz w:val="28"/>
        </w:rPr>
        <w:t xml:space="preserve">. учеб. заведений / И.В. Чугунова, Г.А. </w:t>
      </w:r>
      <w:proofErr w:type="spellStart"/>
      <w:r w:rsidRPr="001C5218">
        <w:rPr>
          <w:sz w:val="28"/>
        </w:rPr>
        <w:t>Байгонакова</w:t>
      </w:r>
      <w:proofErr w:type="spellEnd"/>
      <w:r w:rsidRPr="001C5218">
        <w:rPr>
          <w:sz w:val="28"/>
        </w:rPr>
        <w:t xml:space="preserve">, А.А. </w:t>
      </w:r>
      <w:proofErr w:type="spellStart"/>
      <w:r w:rsidRPr="001C5218">
        <w:rPr>
          <w:sz w:val="28"/>
        </w:rPr>
        <w:lastRenderedPageBreak/>
        <w:t>Темербекова</w:t>
      </w:r>
      <w:proofErr w:type="spellEnd"/>
      <w:r w:rsidRPr="001C5218">
        <w:rPr>
          <w:sz w:val="28"/>
        </w:rPr>
        <w:t xml:space="preserve">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3A5C2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898434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 xml:space="preserve">Инклюзивное образование: настольная книга педагога, работающего с детьми с ОВЗ: метод. пособие [Электронный ресурс] / под ред. М.С. </w:t>
      </w:r>
      <w:proofErr w:type="spellStart"/>
      <w:r w:rsidRPr="0074571B">
        <w:rPr>
          <w:sz w:val="28"/>
          <w:szCs w:val="24"/>
        </w:rPr>
        <w:t>Староверовой</w:t>
      </w:r>
      <w:proofErr w:type="spellEnd"/>
      <w:r w:rsidRPr="0074571B">
        <w:rPr>
          <w:sz w:val="28"/>
          <w:szCs w:val="24"/>
        </w:rPr>
        <w:t>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9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</w:t>
      </w:r>
      <w:proofErr w:type="spellStart"/>
      <w:r w:rsidRPr="0074571B">
        <w:rPr>
          <w:sz w:val="28"/>
          <w:szCs w:val="24"/>
          <w:shd w:val="clear" w:color="auto" w:fill="FFFFFF"/>
        </w:rPr>
        <w:t>информ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образ.: </w:t>
      </w:r>
      <w:proofErr w:type="spellStart"/>
      <w:r w:rsidRPr="0074571B">
        <w:rPr>
          <w:sz w:val="28"/>
          <w:szCs w:val="24"/>
          <w:shd w:val="clear" w:color="auto" w:fill="FFFFFF"/>
        </w:rPr>
        <w:t>Моногр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/ С.И. Осипова - Москва: НИЦ ИНФРА-М; Красноярск: </w:t>
      </w:r>
      <w:proofErr w:type="spellStart"/>
      <w:r w:rsidRPr="0074571B">
        <w:rPr>
          <w:sz w:val="28"/>
          <w:szCs w:val="24"/>
          <w:shd w:val="clear" w:color="auto" w:fill="FFFFFF"/>
        </w:rPr>
        <w:t>Сиб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</w:t>
      </w:r>
      <w:proofErr w:type="spellStart"/>
      <w:r w:rsidRPr="0074571B">
        <w:rPr>
          <w:sz w:val="28"/>
          <w:szCs w:val="24"/>
          <w:shd w:val="clear" w:color="auto" w:fill="FFFFFF"/>
        </w:rPr>
        <w:t>федер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ун-т, 2013. - 140с.: 60x88 1/16. - (Науч. мысль; Образование). ISBN 978-5-16-006375-1 - Режим доступа: </w:t>
      </w:r>
      <w:hyperlink r:id="rId10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, А.В. Методика обучения математике в начальной школе. (Курс лекций): учеб. пособие / А.В. </w:t>
      </w: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. – Москва: </w:t>
      </w:r>
      <w:proofErr w:type="spellStart"/>
      <w:r w:rsidRPr="0074571B">
        <w:rPr>
          <w:sz w:val="28"/>
        </w:rPr>
        <w:t>Гуманит</w:t>
      </w:r>
      <w:proofErr w:type="spellEnd"/>
      <w:r w:rsidRPr="0074571B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74571B">
        <w:rPr>
          <w:sz w:val="28"/>
        </w:rPr>
        <w:t>Библиогр</w:t>
      </w:r>
      <w:proofErr w:type="spellEnd"/>
      <w:r w:rsidRPr="0074571B">
        <w:rPr>
          <w:sz w:val="28"/>
        </w:rPr>
        <w:t>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11" w:history="1">
        <w:r w:rsidR="00234589" w:rsidRPr="00AE0A2A">
          <w:rPr>
            <w:rStyle w:val="af1"/>
            <w:sz w:val="28"/>
          </w:rPr>
          <w:t>http://biblioclub.ru/index.php?page=book&amp;id=55788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 И.Н. Логика: учимся решать: учеб. пособие [Электронный ресурс] / И.Н. </w:t>
      </w: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. – Москва: </w:t>
      </w:r>
      <w:proofErr w:type="spellStart"/>
      <w:r w:rsidRPr="0074571B">
        <w:rPr>
          <w:sz w:val="28"/>
          <w:szCs w:val="28"/>
        </w:rPr>
        <w:t>Юнити</w:t>
      </w:r>
      <w:proofErr w:type="spellEnd"/>
      <w:r w:rsidRPr="0074571B">
        <w:rPr>
          <w:sz w:val="28"/>
          <w:szCs w:val="28"/>
        </w:rPr>
        <w:t xml:space="preserve">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2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898434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6F642E">
        <w:rPr>
          <w:sz w:val="28"/>
        </w:rPr>
        <w:t>И.Федорова</w:t>
      </w:r>
      <w:proofErr w:type="spellEnd"/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ИНФРА-М.</w:t>
      </w:r>
    </w:p>
    <w:p w:rsidR="00504C63" w:rsidRPr="00327C66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504C63">
        <w:rPr>
          <w:sz w:val="28"/>
          <w:szCs w:val="24"/>
        </w:rPr>
        <w:t>Педагогика: журнал. – Москва: ООО «Педагогика»</w:t>
      </w:r>
      <w:r w:rsidR="00327C66">
        <w:rPr>
          <w:sz w:val="28"/>
          <w:szCs w:val="24"/>
          <w:lang w:val="ru-RU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898434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3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4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5" w:history="1">
        <w:r w:rsidRPr="001C5218">
          <w:rPr>
            <w:rStyle w:val="af1"/>
            <w:sz w:val="28"/>
            <w:lang w:val="en-US"/>
          </w:rPr>
          <w:t>http</w:t>
        </w:r>
        <w:r w:rsidRPr="00234589">
          <w:rPr>
            <w:rStyle w:val="af1"/>
            <w:sz w:val="28"/>
          </w:rPr>
          <w:t>://</w:t>
        </w:r>
        <w:r w:rsidRPr="001C5218">
          <w:rPr>
            <w:rStyle w:val="af1"/>
            <w:sz w:val="28"/>
            <w:lang w:val="en-US"/>
          </w:rPr>
          <w:t>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muh</w:t>
        </w:r>
        <w:proofErr w:type="spellEnd"/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ru</w:t>
        </w:r>
        <w:proofErr w:type="spellEnd"/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6" w:history="1">
        <w:r w:rsidRPr="001C5218">
          <w:rPr>
            <w:rStyle w:val="af1"/>
            <w:sz w:val="28"/>
          </w:rPr>
          <w:t>https://nsportal.ru/</w:t>
        </w:r>
      </w:hyperlink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7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8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1"/>
      <w:footerReference w:type="even" r:id="rId22"/>
      <w:footerReference w:type="default" r:id="rId23"/>
      <w:footerReference w:type="first" r:id="rId24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AC" w:rsidRDefault="000A7CAC" w:rsidP="00B86AC7">
      <w:r>
        <w:separator/>
      </w:r>
    </w:p>
  </w:endnote>
  <w:endnote w:type="continuationSeparator" w:id="0">
    <w:p w:rsidR="000A7CAC" w:rsidRDefault="000A7CA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0C" w:rsidRPr="002F710C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AC" w:rsidRDefault="000A7CAC" w:rsidP="00B86AC7">
      <w:r>
        <w:separator/>
      </w:r>
    </w:p>
  </w:footnote>
  <w:footnote w:type="continuationSeparator" w:id="0">
    <w:p w:rsidR="000A7CAC" w:rsidRDefault="000A7CA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60D15"/>
    <w:rsid w:val="000A7CAC"/>
    <w:rsid w:val="000B4844"/>
    <w:rsid w:val="000C133C"/>
    <w:rsid w:val="000D6B29"/>
    <w:rsid w:val="0011362E"/>
    <w:rsid w:val="001358E3"/>
    <w:rsid w:val="001B1791"/>
    <w:rsid w:val="001B42F3"/>
    <w:rsid w:val="001C5218"/>
    <w:rsid w:val="001D367F"/>
    <w:rsid w:val="00234589"/>
    <w:rsid w:val="00252C6D"/>
    <w:rsid w:val="0025631B"/>
    <w:rsid w:val="002639BA"/>
    <w:rsid w:val="00297381"/>
    <w:rsid w:val="002F710C"/>
    <w:rsid w:val="003115D9"/>
    <w:rsid w:val="00327C66"/>
    <w:rsid w:val="003A5C28"/>
    <w:rsid w:val="003B6E58"/>
    <w:rsid w:val="003F36EB"/>
    <w:rsid w:val="00477AFB"/>
    <w:rsid w:val="00504C63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DBB7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s://www.metod-kopil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57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nanium.com/catalog/product/374602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4851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4167-C443-4A9C-8EC8-2EFD12B1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2019-10-27T16:06:00Z</cp:lastPrinted>
  <dcterms:created xsi:type="dcterms:W3CDTF">2022-04-10T10:58:00Z</dcterms:created>
  <dcterms:modified xsi:type="dcterms:W3CDTF">2022-04-10T10:58:00Z</dcterms:modified>
</cp:coreProperties>
</file>