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0D53B4" w:rsidRPr="00D96B0E" w:rsidRDefault="000D53B4" w:rsidP="000D53B4">
      <w:pPr>
        <w:pStyle w:val="ReportHead"/>
        <w:suppressAutoHyphens/>
        <w:rPr>
          <w:i/>
          <w:u w:val="single"/>
        </w:rPr>
      </w:pPr>
      <w:r w:rsidRPr="00D96B0E">
        <w:rPr>
          <w:i/>
          <w:u w:val="single"/>
        </w:rPr>
        <w:t>44.03.01 Педагогическое образование</w:t>
      </w:r>
    </w:p>
    <w:p w:rsidR="000D53B4" w:rsidRPr="00D96B0E" w:rsidRDefault="000D53B4" w:rsidP="000D53B4">
      <w:pPr>
        <w:pStyle w:val="ReportHead"/>
        <w:suppressAutoHyphens/>
        <w:rPr>
          <w:vertAlign w:val="superscript"/>
        </w:rPr>
      </w:pPr>
      <w:r w:rsidRPr="00D96B0E">
        <w:rPr>
          <w:vertAlign w:val="superscript"/>
        </w:rPr>
        <w:t>(код и наименование направления подготовки)</w:t>
      </w:r>
    </w:p>
    <w:p w:rsidR="00CD65D6" w:rsidRDefault="00CD65D6" w:rsidP="00CD65D6">
      <w:pPr>
        <w:pStyle w:val="ReportHead"/>
        <w:suppressAutoHyphens/>
        <w:rPr>
          <w:i/>
          <w:u w:val="single"/>
        </w:rPr>
      </w:pPr>
      <w:r>
        <w:rPr>
          <w:i/>
          <w:u w:val="single"/>
        </w:rPr>
        <w:t>Информатика</w:t>
      </w:r>
    </w:p>
    <w:p w:rsidR="00A04187" w:rsidRDefault="00A04187" w:rsidP="00E671F8">
      <w:pPr>
        <w:pStyle w:val="ReportHead"/>
        <w:suppressAutoHyphens/>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знаний обучающихся по направлению подготовки </w:t>
      </w:r>
      <w:r w:rsidR="000D53B4" w:rsidRPr="000D53B4">
        <w:rPr>
          <w:i/>
          <w:sz w:val="24"/>
          <w:u w:val="single"/>
        </w:rPr>
        <w:t>44.03.01 Педагогическое образование</w:t>
      </w:r>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УК-7-В-1 Соблюдает нормы здорового образа жизни, используя основы физической культуры для осознанного выбора здоровьесберега</w:t>
            </w:r>
            <w:r>
              <w:t>-</w:t>
            </w:r>
            <w:r w:rsidRPr="0054270B">
              <w:t>ющих технологий на всех жизненных этапах развития личности</w:t>
            </w:r>
          </w:p>
          <w:p w:rsidR="00E5490C" w:rsidRPr="0054270B" w:rsidRDefault="00E5490C" w:rsidP="00E5490C">
            <w:pPr>
              <w:pStyle w:val="ReportMain"/>
              <w:suppressAutoHyphens/>
            </w:pPr>
            <w:r w:rsidRPr="0054270B">
              <w:t>УК-7-В-2 Выбирает рациональные способы и приемы профилактики профессиональных заболеваний, психофизического и нервноэмоциональ</w:t>
            </w:r>
            <w:r>
              <w:t>-</w:t>
            </w:r>
            <w:r w:rsidRPr="0054270B">
              <w:t>ного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r w:rsidR="00384237" w:rsidRPr="00087D31">
        <w:rPr>
          <w:b/>
          <w:sz w:val="28"/>
          <w:szCs w:val="28"/>
        </w:rPr>
        <w:t>Игра  в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площадка  при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lastRenderedPageBreak/>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lastRenderedPageBreak/>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а) Лимеро;</w:t>
      </w:r>
    </w:p>
    <w:p w:rsidR="00087D31" w:rsidRPr="00087D31" w:rsidRDefault="00087D31" w:rsidP="00087D31">
      <w:pPr>
        <w:spacing w:line="240" w:lineRule="auto"/>
        <w:contextualSpacing/>
        <w:rPr>
          <w:sz w:val="28"/>
          <w:szCs w:val="28"/>
        </w:rPr>
      </w:pPr>
      <w:r w:rsidRPr="00087D31">
        <w:rPr>
          <w:sz w:val="28"/>
          <w:szCs w:val="28"/>
        </w:rPr>
        <w:t>б) Лидеро;</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 :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sidRPr="00CF67E7">
        <w:rPr>
          <w:color w:val="000000"/>
          <w:sz w:val="28"/>
          <w:szCs w:val="28"/>
        </w:rPr>
        <w:t>Чизбургер</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sidRPr="00CF67E7">
        <w:rPr>
          <w:color w:val="000000"/>
          <w:sz w:val="28"/>
          <w:szCs w:val="28"/>
        </w:rPr>
        <w:t>Бигмак</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т</w:t>
      </w:r>
      <w:r w:rsidR="005167F5" w:rsidRPr="00CF67E7">
        <w:rPr>
          <w:color w:val="000000"/>
          <w:sz w:val="28"/>
          <w:szCs w:val="28"/>
        </w:rPr>
        <w:t>опспин</w:t>
      </w:r>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Флим-Флам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может решить, кто из игроков будет первым подавать и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Кетле</w:t>
      </w:r>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Брока</w:t>
      </w:r>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ндекс Пинье</w:t>
      </w:r>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роты реакции создаются во время</w:t>
      </w:r>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средством </w:t>
      </w:r>
      <w:r>
        <w:rPr>
          <w:b/>
          <w:sz w:val="28"/>
          <w:szCs w:val="28"/>
          <w:lang w:eastAsia="ru-RU"/>
        </w:rPr>
        <w:t xml:space="preserve"> </w:t>
      </w:r>
      <w:r w:rsidR="00053087" w:rsidRPr="003764C2">
        <w:rPr>
          <w:b/>
          <w:sz w:val="28"/>
          <w:szCs w:val="28"/>
          <w:lang w:eastAsia="ru-RU"/>
        </w:rPr>
        <w:t xml:space="preserve">является: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Оценочные средства для диагностирования сформированности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л и его разновидности. Стритбол.</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с</w:t>
      </w:r>
      <w:r w:rsidRPr="003F7EC5">
        <w:rPr>
          <w:sz w:val="28"/>
          <w:szCs w:val="28"/>
          <w:lang w:eastAsia="ru-RU"/>
        </w:rPr>
        <w:t xml:space="preserve">етки </w:t>
      </w:r>
      <w:r>
        <w:rPr>
          <w:sz w:val="28"/>
          <w:szCs w:val="28"/>
          <w:lang w:eastAsia="ru-RU"/>
        </w:rPr>
        <w:t>,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после ведения из</w:t>
      </w:r>
      <w:r>
        <w:rPr>
          <w:sz w:val="28"/>
        </w:rPr>
        <w:t xml:space="preserve"> </w:t>
      </w:r>
      <w:r w:rsidRPr="00AD66C6">
        <w:rPr>
          <w:sz w:val="28"/>
        </w:rPr>
        <w:t>под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r w:rsidR="0042532B" w:rsidRPr="0042532B">
        <w:rPr>
          <w:sz w:val="28"/>
        </w:rPr>
        <w:t>Откидка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Сочетание откидок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Выполнение подачи справа откидкой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CD65D6">
      <w:rPr>
        <w:noProof/>
      </w:rPr>
      <w:t>13</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53B4"/>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3328"/>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C86"/>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65D6"/>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671F8"/>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3410287">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696808064">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420211">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9764-D9BE-4051-A971-3A9A1D25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44</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35</cp:revision>
  <cp:lastPrinted>2019-11-04T19:56:00Z</cp:lastPrinted>
  <dcterms:created xsi:type="dcterms:W3CDTF">2022-03-18T13:51:00Z</dcterms:created>
  <dcterms:modified xsi:type="dcterms:W3CDTF">2022-03-23T13:24:00Z</dcterms:modified>
</cp:coreProperties>
</file>