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B709C">
        <w:rPr>
          <w:i/>
          <w:sz w:val="24"/>
        </w:rPr>
        <w:t>Б.1.В.ОД.9 Фауна Оренбургской области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1E4BBF" w:rsidP="00307339">
      <w:pPr>
        <w:pStyle w:val="ReportHead"/>
        <w:rPr>
          <w:sz w:val="24"/>
        </w:rPr>
      </w:pPr>
      <w:bookmarkStart w:id="0" w:name="BookmarkWhereDelChr13"/>
      <w:bookmarkEnd w:id="0"/>
      <w:r w:rsidRPr="001E4BBF">
        <w:rPr>
          <w:i/>
          <w:sz w:val="24"/>
          <w:u w:val="single"/>
        </w:rPr>
        <w:t>Очно-заочная</w:t>
      </w:r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20239B">
        <w:rPr>
          <w:sz w:val="24"/>
        </w:rPr>
        <w:t>20</w:t>
      </w:r>
      <w:bookmarkStart w:id="1" w:name="_GoBack"/>
      <w:bookmarkEnd w:id="1"/>
    </w:p>
    <w:p w:rsidR="008D4D99" w:rsidRDefault="0095141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Ф</w:t>
      </w:r>
      <w:r w:rsidR="009B709C">
        <w:rPr>
          <w:sz w:val="28"/>
          <w:szCs w:val="28"/>
        </w:rPr>
        <w:t>ауна</w:t>
      </w:r>
      <w:r>
        <w:rPr>
          <w:sz w:val="28"/>
          <w:szCs w:val="28"/>
        </w:rPr>
        <w:t xml:space="preserve"> Оренбургской области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>: БГТИ (филиал) ОГУ, 20</w:t>
      </w:r>
      <w:r w:rsidR="0020239B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20239B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212083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9B709C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9B709C">
        <w:rPr>
          <w:rFonts w:ascii="Times New Roman" w:hAnsi="Times New Roman" w:cs="Times New Roman"/>
          <w:sz w:val="28"/>
          <w:szCs w:val="28"/>
        </w:rPr>
        <w:t>«</w:t>
      </w:r>
      <w:r w:rsidR="009B709C" w:rsidRPr="009B709C">
        <w:rPr>
          <w:rFonts w:ascii="Times New Roman" w:hAnsi="Times New Roman" w:cs="Times New Roman"/>
          <w:sz w:val="28"/>
          <w:szCs w:val="28"/>
        </w:rPr>
        <w:t>Б.1.В.ОД.9 Фауна Оренбургской области</w:t>
      </w:r>
      <w:r w:rsidRPr="009B709C">
        <w:rPr>
          <w:rFonts w:ascii="Times New Roman" w:hAnsi="Times New Roman" w:cs="Times New Roman"/>
          <w:sz w:val="28"/>
          <w:szCs w:val="28"/>
        </w:rPr>
        <w:t>»</w:t>
      </w:r>
      <w:r w:rsidR="00212FA0" w:rsidRPr="009B709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A4E38" w:rsidRDefault="00FA4E38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6A42DC" w:rsidTr="001956A5">
        <w:tc>
          <w:tcPr>
            <w:tcW w:w="1101" w:type="dxa"/>
          </w:tcPr>
          <w:p w:rsidR="003016E3" w:rsidRPr="006A42D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6A42D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6A42D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6A42DC" w:rsidTr="001956A5">
        <w:tc>
          <w:tcPr>
            <w:tcW w:w="1101" w:type="dxa"/>
          </w:tcPr>
          <w:p w:rsidR="003016E3" w:rsidRPr="006A42D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6A42DC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C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6A42DC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6A42D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6A42DC" w:rsidTr="001956A5">
        <w:tc>
          <w:tcPr>
            <w:tcW w:w="1101" w:type="dxa"/>
          </w:tcPr>
          <w:p w:rsidR="003016E3" w:rsidRPr="006A42D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6A42D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6A42D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6A42DC" w:rsidTr="001956A5">
        <w:tc>
          <w:tcPr>
            <w:tcW w:w="1101" w:type="dxa"/>
          </w:tcPr>
          <w:p w:rsidR="003016E3" w:rsidRPr="006A42D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6A42DC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A42D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6A42D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6A42D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6A42D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6A42DC" w:rsidTr="001956A5">
        <w:tc>
          <w:tcPr>
            <w:tcW w:w="1101" w:type="dxa"/>
          </w:tcPr>
          <w:p w:rsidR="003016E3" w:rsidRPr="006A42D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6A42DC" w:rsidRDefault="00611364" w:rsidP="0021208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FB0379" w:rsidRPr="006A42DC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6A42DC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</w:t>
            </w:r>
            <w:r w:rsidR="00212083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992" w:type="dxa"/>
          </w:tcPr>
          <w:p w:rsidR="003016E3" w:rsidRPr="006A42D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6A42DC" w:rsidRDefault="00EA1450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7416" w:rsidRPr="006A42DC" w:rsidTr="001956A5">
        <w:tc>
          <w:tcPr>
            <w:tcW w:w="1101" w:type="dxa"/>
          </w:tcPr>
          <w:p w:rsidR="00367416" w:rsidRPr="006A42DC" w:rsidRDefault="00367416" w:rsidP="009B709C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6A42DC" w:rsidRDefault="00367416" w:rsidP="009B709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2D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6A42DC" w:rsidRDefault="00367416" w:rsidP="009B709C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6A42DC" w:rsidRDefault="00EA1450" w:rsidP="009B709C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6A42DC" w:rsidRDefault="00FA4E3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6A42D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A16B9E" w:rsidP="00EA1450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413" w:rsidRDefault="0095141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38" w:rsidRDefault="00FA4E38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E38" w:rsidRDefault="00FA4E38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1413" w:rsidRDefault="00650BE3" w:rsidP="0095141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14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Цели освоения дисциплины: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-   изучение многообразия  животного  мира Оренбургской области,  строение  и  жизнедеятельность  животных,  их распространение¸ связь со  средой  обитания, закономерности  индивидуального  и  исторического  развития. </w:t>
      </w:r>
    </w:p>
    <w:p w:rsidR="009B709C" w:rsidRPr="009B709C" w:rsidRDefault="009B709C" w:rsidP="009B709C">
      <w:pPr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- формирование у  студентов  представлений о  многообразии    животных  Оренбургской области  как  составной части   знания  теоретических  основ  и  базовых  представлений  о  разнообразии  биологических  объектов;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- формирование  у  студентов  представлений  об   основных  направлениях  и  закономерностях  эволюции   на  материале  животных;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- формирование у  студентов  представлений  о  роли  животных  в  природе  и  в  жизни  человека  как  составной  части  знания  основ  рационального  природопользования;</w:t>
      </w:r>
    </w:p>
    <w:p w:rsidR="00D300B3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- формирование</w:t>
      </w:r>
      <w:r w:rsidRPr="009B709C">
        <w:rPr>
          <w:rFonts w:ascii="Times New Roman" w:hAnsi="Times New Roman" w:cs="Times New Roman"/>
          <w:sz w:val="28"/>
          <w:szCs w:val="24"/>
        </w:rPr>
        <w:t xml:space="preserve">  у студентов навыков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биологических (зоологических) исследований.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95141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951413" w:rsidRDefault="000E54FF" w:rsidP="00951413">
      <w:pPr>
        <w:pStyle w:val="ReportMain"/>
        <w:spacing w:line="360" w:lineRule="auto"/>
        <w:ind w:left="-567" w:right="-285" w:firstLine="567"/>
        <w:jc w:val="both"/>
        <w:rPr>
          <w:sz w:val="32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1413" w:rsidRPr="00951413">
        <w:rPr>
          <w:sz w:val="28"/>
        </w:rPr>
        <w:t>5 зачетных единиц (180 академических часов).</w:t>
      </w:r>
    </w:p>
    <w:tbl>
      <w:tblPr>
        <w:tblW w:w="9832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818"/>
      </w:tblGrid>
      <w:tr w:rsidR="001E4BBF" w:rsidRPr="001E4BBF" w:rsidTr="001E4BBF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1E4BBF" w:rsidRPr="001E4BBF" w:rsidTr="001E4BBF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1E4BBF" w:rsidRPr="001E4BBF" w:rsidTr="001E4BBF">
        <w:tc>
          <w:tcPr>
            <w:tcW w:w="6180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1E4BBF" w:rsidRPr="001E4BBF" w:rsidTr="001E4BBF">
        <w:tc>
          <w:tcPr>
            <w:tcW w:w="6180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  <w:tc>
          <w:tcPr>
            <w:tcW w:w="818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69,5</w:t>
            </w:r>
          </w:p>
        </w:tc>
      </w:tr>
      <w:tr w:rsidR="001E4BBF" w:rsidRPr="001E4BBF" w:rsidTr="001E4BBF">
        <w:tc>
          <w:tcPr>
            <w:tcW w:w="6180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818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</w:tr>
      <w:tr w:rsidR="001E4BBF" w:rsidRPr="001E4BBF" w:rsidTr="001E4BBF">
        <w:tc>
          <w:tcPr>
            <w:tcW w:w="6180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E4BBF" w:rsidRPr="001E4BBF" w:rsidTr="001E4BBF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1E4BBF" w:rsidRPr="001E4BBF" w:rsidTr="001E4BBF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36,75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73,75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110,5</w:t>
            </w:r>
          </w:p>
        </w:tc>
      </w:tr>
      <w:tr w:rsidR="001E4BBF" w:rsidRPr="001E4BBF" w:rsidTr="001E4BBF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материала учебников и учебных пособий);</w:t>
            </w:r>
          </w:p>
          <w:p w:rsidR="001E4BBF" w:rsidRPr="001E4BBF" w:rsidRDefault="001E4BBF" w:rsidP="00FA4E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</w:t>
            </w:r>
            <w:r w:rsidR="00FA4E38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E4BBF" w:rsidRPr="001E4BBF" w:rsidTr="001E4BBF">
        <w:tc>
          <w:tcPr>
            <w:tcW w:w="6180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диф</w:t>
            </w:r>
            <w:proofErr w:type="spellEnd"/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 xml:space="preserve">. </w:t>
            </w:r>
            <w:proofErr w:type="spellStart"/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зач</w:t>
            </w:r>
            <w:proofErr w:type="spellEnd"/>
            <w:r w:rsidRPr="001E4BBF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818" w:type="dxa"/>
            <w:shd w:val="clear" w:color="auto" w:fill="auto"/>
          </w:tcPr>
          <w:p w:rsidR="001E4BBF" w:rsidRPr="001E4BBF" w:rsidRDefault="001E4BBF" w:rsidP="001E4B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B709C" w:rsidRDefault="009B709C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2A0EC5" w:rsidRPr="00EA1450" w:rsidRDefault="00650BE3" w:rsidP="00EA145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</w:t>
      </w:r>
      <w:r w:rsidR="00EA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едневной самостоятельной работы.</w:t>
      </w: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F578F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F578F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>Получите</w:t>
      </w:r>
      <w:r w:rsidR="0095141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у преподавателя график выполнения </w:t>
      </w:r>
      <w:r w:rsidR="00AF578F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212083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212083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результаты</w:t>
      </w:r>
      <w:r w:rsidR="00212083">
        <w:rPr>
          <w:rFonts w:ascii="Times New Roman" w:hAnsi="Times New Roman"/>
          <w:sz w:val="28"/>
          <w:szCs w:val="20"/>
        </w:rPr>
        <w:t xml:space="preserve"> работы</w:t>
      </w:r>
      <w:r>
        <w:rPr>
          <w:rFonts w:ascii="Times New Roman" w:hAnsi="Times New Roman"/>
          <w:sz w:val="28"/>
          <w:szCs w:val="20"/>
        </w:rPr>
        <w:t xml:space="preserve">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212083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212083" w:rsidRDefault="00212083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A42DC" w:rsidRPr="006A42DC" w:rsidRDefault="00367416" w:rsidP="006A42D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87AA2" w:rsidRPr="005417C3" w:rsidRDefault="00BE01EB" w:rsidP="009B709C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семестр), дифференцированный зачет (6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09C"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="009B709C"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09C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9B709C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="009B709C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413" w:rsidRPr="005417C3" w:rsidRDefault="00951413" w:rsidP="0095141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951413" w:rsidRPr="007716C5" w:rsidRDefault="00951413" w:rsidP="00951413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951413" w:rsidRPr="007716C5" w:rsidRDefault="00951413" w:rsidP="009B709C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187AA2" w:rsidRDefault="000E54FF" w:rsidP="009B709C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2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51413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187A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1E4BBF" w:rsidRDefault="001E4BBF" w:rsidP="001E4BBF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</w:t>
      </w:r>
      <w:r w:rsidR="00951413" w:rsidRPr="001E4BBF">
        <w:rPr>
          <w:rFonts w:ascii="Times New Roman" w:hAnsi="Times New Roman" w:cs="Times New Roman"/>
          <w:sz w:val="28"/>
          <w:szCs w:val="28"/>
        </w:rPr>
        <w:t>семестр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1 Цели  и задачи дисциплины «Фауна Оренбургской области».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2 Роль беспозвоночных животных в жизни и хозяйстве человека.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3 Планы строения животных.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4 Классификация простейших.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 простейших или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одноклеточные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(</w:t>
      </w:r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Protozoa</w:t>
      </w:r>
      <w:r w:rsidRPr="009B709C">
        <w:rPr>
          <w:rFonts w:ascii="Times New Roman" w:hAnsi="Times New Roman" w:cs="Times New Roman"/>
          <w:sz w:val="28"/>
          <w:szCs w:val="28"/>
        </w:rPr>
        <w:t>).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6 Тип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саркомастигофоры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54689670"/>
      <w:r w:rsidRPr="009B70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Sarcomastigophora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</w:t>
      </w:r>
      <w:bookmarkEnd w:id="2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7 Подтип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саркодовые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Sarcodina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8 Надкласс корненожки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Rhizopoda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54689675"/>
      <w:r w:rsidRPr="009B709C">
        <w:rPr>
          <w:rFonts w:ascii="Times New Roman" w:hAnsi="Times New Roman" w:cs="Times New Roman"/>
          <w:sz w:val="28"/>
          <w:szCs w:val="28"/>
        </w:rPr>
        <w:t>9 Класс растительные жгутиконосцы</w:t>
      </w:r>
      <w:bookmarkEnd w:id="3"/>
      <w:r w:rsidRPr="009B709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Toc54689676"/>
      <w:r w:rsidRPr="009B70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Phytomastigophorea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</w:t>
      </w:r>
      <w:bookmarkEnd w:id="4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4689677"/>
      <w:r w:rsidRPr="009B709C">
        <w:rPr>
          <w:rFonts w:ascii="Times New Roman" w:hAnsi="Times New Roman" w:cs="Times New Roman"/>
          <w:sz w:val="28"/>
          <w:szCs w:val="28"/>
        </w:rPr>
        <w:t>10 Класс животные жгутиконосцы</w:t>
      </w:r>
      <w:bookmarkEnd w:id="5"/>
      <w:r w:rsidRPr="009B709C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Toc54689678"/>
      <w:r w:rsidRPr="009B70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Zoomastigophorea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</w:t>
      </w:r>
      <w:bookmarkEnd w:id="6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54689688"/>
      <w:r w:rsidRPr="009B709C">
        <w:rPr>
          <w:rFonts w:ascii="Times New Roman" w:hAnsi="Times New Roman" w:cs="Times New Roman"/>
          <w:sz w:val="28"/>
          <w:szCs w:val="28"/>
        </w:rPr>
        <w:t>11 Класс споровики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Sporozoea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</w:t>
      </w:r>
      <w:bookmarkEnd w:id="7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54689692"/>
      <w:r w:rsidRPr="009B709C">
        <w:rPr>
          <w:rFonts w:ascii="Times New Roman" w:hAnsi="Times New Roman" w:cs="Times New Roman"/>
          <w:sz w:val="28"/>
          <w:szCs w:val="28"/>
        </w:rPr>
        <w:t>12 Отряд кровяные споровики (</w:t>
      </w:r>
      <w:proofErr w:type="spellStart"/>
      <w:r w:rsidRPr="009B709C">
        <w:rPr>
          <w:rFonts w:ascii="Times New Roman" w:hAnsi="Times New Roman" w:cs="Times New Roman"/>
          <w:sz w:val="28"/>
          <w:szCs w:val="28"/>
          <w:lang w:val="en-US"/>
        </w:rPr>
        <w:t>Haemosporidia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</w:t>
      </w:r>
      <w:bookmarkEnd w:id="8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13 Тип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Ресничные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Ciliophora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 Морфофункциональная характеристика типа на примере инфузории-туфельки.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 Многоклеточные </w:t>
      </w:r>
      <w:bookmarkStart w:id="9" w:name="_Toc54689696"/>
      <w:r w:rsidRPr="009B70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Metazoa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</w:t>
      </w:r>
      <w:bookmarkEnd w:id="9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54689698"/>
      <w:r w:rsidRPr="009B709C">
        <w:rPr>
          <w:rFonts w:ascii="Times New Roman" w:hAnsi="Times New Roman" w:cs="Times New Roman"/>
          <w:sz w:val="28"/>
          <w:szCs w:val="28"/>
        </w:rPr>
        <w:t xml:space="preserve">15 Принципы классификации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многоклеточных</w:t>
      </w:r>
      <w:bookmarkEnd w:id="10"/>
      <w:proofErr w:type="gramEnd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54689697"/>
      <w:r w:rsidRPr="009B709C">
        <w:rPr>
          <w:rFonts w:ascii="Times New Roman" w:hAnsi="Times New Roman" w:cs="Times New Roman"/>
          <w:sz w:val="28"/>
          <w:szCs w:val="28"/>
        </w:rPr>
        <w:t xml:space="preserve">16  Происхождение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многоклеточных</w:t>
      </w:r>
      <w:bookmarkEnd w:id="11"/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. Гипотеза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гастреи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 Э. Геккеля.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17  Колониальные  гипотезы  происхождения многоклеточных животных.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18 Происхождение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многоклеточных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. Гипотеза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фагоцителлы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                            И. И. Мечникова.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19 Губки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Spongia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 Клеточный уровень организации, морфофункциональная характеристика, размножение и развитие. Экология, роль в природе.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lastRenderedPageBreak/>
        <w:t xml:space="preserve">20 Тип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Кишечнополостные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Coelenterata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). Строение и биология на примере пресноводной гидры. Основные группы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кишечнополостных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, особенности размножения гидроидных и сцифоидных.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21 Тип </w:t>
      </w:r>
      <w:proofErr w:type="gramStart"/>
      <w:r w:rsidRPr="009B709C">
        <w:rPr>
          <w:rFonts w:ascii="Times New Roman" w:eastAsia="Calibri" w:hAnsi="Times New Roman" w:cs="Times New Roman"/>
          <w:sz w:val="28"/>
          <w:szCs w:val="28"/>
        </w:rPr>
        <w:t>щупальцевые</w:t>
      </w:r>
      <w:proofErr w:type="gramEnd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eastAsia="Calibri" w:hAnsi="Times New Roman" w:cs="Times New Roman"/>
          <w:i/>
          <w:sz w:val="28"/>
          <w:szCs w:val="28"/>
        </w:rPr>
        <w:t>Tentaculata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>). План строения, адаптации к сидячему образу жизни. Основные таксономические группы.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22 Тип Плоские черви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Plathelminthes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 Общие принципы строения и биологии. Разнообразие таксономических и экологических групп паразитических и свободноживущих плоских червей.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23 Класс Ленточные черви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Cestoda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). Адаптации к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эндопаразитизму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, жизненные циклы, цестодозы человека.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54689714"/>
      <w:r w:rsidRPr="009B709C">
        <w:rPr>
          <w:rFonts w:ascii="Times New Roman" w:hAnsi="Times New Roman" w:cs="Times New Roman"/>
          <w:sz w:val="28"/>
          <w:szCs w:val="28"/>
        </w:rPr>
        <w:t>24 Класс трематоды,</w:t>
      </w:r>
      <w:bookmarkEnd w:id="12"/>
      <w:r w:rsidRPr="009B709C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Toc54689715"/>
      <w:r w:rsidRPr="009B709C">
        <w:rPr>
          <w:rFonts w:ascii="Times New Roman" w:hAnsi="Times New Roman" w:cs="Times New Roman"/>
          <w:sz w:val="28"/>
          <w:szCs w:val="28"/>
        </w:rPr>
        <w:t>или сосальщики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Trematoda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</w:t>
      </w:r>
      <w:bookmarkEnd w:id="13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25 Разнообразие паразитических червей - гельминтов. Основные гельминтозы человека.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709C">
        <w:rPr>
          <w:rFonts w:ascii="Times New Roman" w:eastAsia="TimesNewRomanPSMT" w:hAnsi="Times New Roman" w:cs="Times New Roman"/>
          <w:sz w:val="28"/>
          <w:szCs w:val="28"/>
        </w:rPr>
        <w:t>26 Жизненный цикл печеночного сосальщика.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27 Профилактические  меры в борьбе с цестодами.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28 Тип Круглые черви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Nemathelminthes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 Морфофункциональная характеристика нематод. Паразитические круглые черви.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29 Тип Кольчатые черви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Annelida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 Морфофункциональная характеристика кольчецов, экология и хозяйственное значение.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30 Класс Многощетинковые черви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Polychaeta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 Морфология и анатомия, особенности эмбрионального и постэмбрионального развития.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бъясните взаимосвязь процессов дыхания и кровообращения, протекающих в организме  червей.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32 Класс Малощетинковые черви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Oligochaeta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33 Класс Пиявки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Hirudinea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 Особенности строения, экология.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34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пишите </w:t>
      </w:r>
      <w:r w:rsidRPr="009B709C">
        <w:rPr>
          <w:rFonts w:ascii="Times New Roman" w:eastAsia="TimesNewRomanPSMT" w:hAnsi="Times New Roman" w:cs="Times New Roman"/>
          <w:sz w:val="28"/>
          <w:szCs w:val="28"/>
        </w:rPr>
        <w:t>черты специализации пиявок, как кровососов.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35 Тип </w:t>
      </w:r>
      <w:proofErr w:type="gramStart"/>
      <w:r w:rsidRPr="009B709C">
        <w:rPr>
          <w:rFonts w:ascii="Times New Roman" w:eastAsia="Calibri" w:hAnsi="Times New Roman" w:cs="Times New Roman"/>
          <w:sz w:val="28"/>
          <w:szCs w:val="28"/>
        </w:rPr>
        <w:t>Иглокожие</w:t>
      </w:r>
      <w:proofErr w:type="gramEnd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eastAsia="Calibri" w:hAnsi="Times New Roman" w:cs="Times New Roman"/>
          <w:i/>
          <w:sz w:val="28"/>
          <w:szCs w:val="28"/>
        </w:rPr>
        <w:t>Ecinodermata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>). Общая характеристика, филогения, таксономический состав.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36 Сравнительная характеристика </w:t>
      </w:r>
      <w:proofErr w:type="spellStart"/>
      <w:r w:rsidRPr="009B709C">
        <w:rPr>
          <w:rFonts w:ascii="Times New Roman" w:eastAsia="Calibri" w:hAnsi="Times New Roman" w:cs="Times New Roman"/>
          <w:sz w:val="28"/>
          <w:szCs w:val="28"/>
        </w:rPr>
        <w:t>первичноротых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eastAsia="Calibri" w:hAnsi="Times New Roman" w:cs="Times New Roman"/>
          <w:i/>
          <w:sz w:val="28"/>
          <w:szCs w:val="28"/>
        </w:rPr>
        <w:t>Protostomia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9B709C">
        <w:rPr>
          <w:rFonts w:ascii="Times New Roman" w:eastAsia="Calibri" w:hAnsi="Times New Roman" w:cs="Times New Roman"/>
          <w:sz w:val="28"/>
          <w:szCs w:val="28"/>
        </w:rPr>
        <w:t>вторичноро</w:t>
      </w:r>
      <w:r w:rsidRPr="009B709C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Deuterostomia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lastRenderedPageBreak/>
        <w:t>37 Тип Моллюски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Mollusca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 План строения, основные морфофункциональные и филогенетические особенности.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38 Класс Брюхоногие моллюски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Gastropoda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 Особенности строения, экологические группы.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39 Класс Головоногие моллюски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Cephalopoda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 Морфофункциональные модификации тела, образ жизни. Экология и хозяйственное значение.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40 Класс Двустворчатые моллюски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</w:rPr>
        <w:t>Bivalvia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). Особенности строения и биологии, хозяйственное значение.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eastAsia="TimesNewRomanPS-BoldMT" w:hAnsi="Times New Roman" w:cs="Times New Roman"/>
          <w:bCs/>
          <w:sz w:val="28"/>
          <w:szCs w:val="28"/>
        </w:rPr>
        <w:t>41 Схема внутреннего строения двустворчатых моллюсков.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42 </w:t>
      </w:r>
      <w:proofErr w:type="spellStart"/>
      <w:r w:rsidRPr="009B709C">
        <w:rPr>
          <w:rFonts w:ascii="Times New Roman" w:eastAsia="Calibri" w:hAnsi="Times New Roman" w:cs="Times New Roman"/>
          <w:sz w:val="28"/>
          <w:szCs w:val="28"/>
        </w:rPr>
        <w:t>Боконервные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 моллюски (</w:t>
      </w:r>
      <w:proofErr w:type="spellStart"/>
      <w:r w:rsidRPr="009B709C">
        <w:rPr>
          <w:rFonts w:ascii="Times New Roman" w:eastAsia="Calibri" w:hAnsi="Times New Roman" w:cs="Times New Roman"/>
          <w:i/>
          <w:sz w:val="28"/>
          <w:szCs w:val="28"/>
        </w:rPr>
        <w:t>Amphineura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>). Класс Хитоны (</w:t>
      </w:r>
      <w:proofErr w:type="spellStart"/>
      <w:r w:rsidRPr="009B709C">
        <w:rPr>
          <w:rFonts w:ascii="Times New Roman" w:eastAsia="Calibri" w:hAnsi="Times New Roman" w:cs="Times New Roman"/>
          <w:i/>
          <w:sz w:val="28"/>
          <w:szCs w:val="28"/>
        </w:rPr>
        <w:t>Polyplacophora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), архаичность строения. В чем сходство с ними </w:t>
      </w:r>
      <w:proofErr w:type="spellStart"/>
      <w:r w:rsidRPr="009B709C">
        <w:rPr>
          <w:rFonts w:ascii="Times New Roman" w:eastAsia="Calibri" w:hAnsi="Times New Roman" w:cs="Times New Roman"/>
          <w:sz w:val="28"/>
          <w:szCs w:val="28"/>
        </w:rPr>
        <w:t>Бороздчатобрюхих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B709C">
        <w:rPr>
          <w:rFonts w:ascii="Times New Roman" w:eastAsia="Calibri" w:hAnsi="Times New Roman" w:cs="Times New Roman"/>
          <w:sz w:val="28"/>
          <w:szCs w:val="28"/>
        </w:rPr>
        <w:t>Моноплакофор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43 Основные принципы строения членистоногих животных (тип </w:t>
      </w:r>
      <w:proofErr w:type="spellStart"/>
      <w:r w:rsidRPr="009B709C">
        <w:rPr>
          <w:rFonts w:ascii="Times New Roman" w:eastAsia="Calibri" w:hAnsi="Times New Roman" w:cs="Times New Roman"/>
          <w:i/>
          <w:sz w:val="28"/>
          <w:szCs w:val="28"/>
        </w:rPr>
        <w:t>Arthropoda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>)</w:t>
      </w:r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44 </w:t>
      </w:r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proofErr w:type="gramStart"/>
      <w:r w:rsidRPr="009B709C">
        <w:rPr>
          <w:rFonts w:ascii="Times New Roman" w:eastAsia="Calibri" w:hAnsi="Times New Roman" w:cs="Times New Roman"/>
          <w:sz w:val="28"/>
          <w:szCs w:val="28"/>
        </w:rPr>
        <w:t>Ракообразные</w:t>
      </w:r>
      <w:proofErr w:type="gramEnd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eastAsia="Calibri" w:hAnsi="Times New Roman" w:cs="Times New Roman"/>
          <w:i/>
          <w:sz w:val="28"/>
          <w:szCs w:val="28"/>
        </w:rPr>
        <w:t>Crustacea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>). Строение, биология, адаптации к водной среде</w:t>
      </w:r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45 </w:t>
      </w:r>
      <w:r w:rsidRPr="009B709C">
        <w:rPr>
          <w:rFonts w:ascii="Times New Roman" w:eastAsia="Calibri" w:hAnsi="Times New Roman" w:cs="Times New Roman"/>
          <w:sz w:val="28"/>
          <w:szCs w:val="28"/>
        </w:rPr>
        <w:t>Разнообразие ракообразных, их экология и хозяйственное значение</w:t>
      </w:r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46 </w:t>
      </w:r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Класс </w:t>
      </w:r>
      <w:proofErr w:type="gramStart"/>
      <w:r w:rsidRPr="009B709C">
        <w:rPr>
          <w:rFonts w:ascii="Times New Roman" w:eastAsia="Calibri" w:hAnsi="Times New Roman" w:cs="Times New Roman"/>
          <w:sz w:val="28"/>
          <w:szCs w:val="28"/>
        </w:rPr>
        <w:t>Паукообразные</w:t>
      </w:r>
      <w:proofErr w:type="gramEnd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eastAsia="Calibri" w:hAnsi="Times New Roman" w:cs="Times New Roman"/>
          <w:i/>
          <w:sz w:val="28"/>
          <w:szCs w:val="28"/>
        </w:rPr>
        <w:t>Araneiformes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>). Строение, адаптации к наземному образу жизни. Основные отряды</w:t>
      </w:r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>47 Клещи - экология и хозяйственное значение</w:t>
      </w:r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>48 Надкласс многоножки (</w:t>
      </w:r>
      <w:proofErr w:type="spellStart"/>
      <w:r w:rsidRPr="009B709C">
        <w:rPr>
          <w:rFonts w:ascii="Times New Roman" w:eastAsia="Calibri" w:hAnsi="Times New Roman" w:cs="Times New Roman"/>
          <w:i/>
          <w:sz w:val="28"/>
          <w:szCs w:val="28"/>
        </w:rPr>
        <w:t>Myriapoda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>). Строение, особенности сегментации, адаптации к наземному образу жизни. Таксономический состав.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>49 Насекомые (</w:t>
      </w:r>
      <w:proofErr w:type="spellStart"/>
      <w:r w:rsidRPr="009B709C">
        <w:rPr>
          <w:rFonts w:ascii="Times New Roman" w:eastAsia="Calibri" w:hAnsi="Times New Roman" w:cs="Times New Roman"/>
          <w:i/>
          <w:sz w:val="28"/>
          <w:szCs w:val="28"/>
        </w:rPr>
        <w:t>Insecta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>). Особенности строения, комплекс адаптаций к наземной среде обитания</w:t>
      </w:r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54689746"/>
      <w:r w:rsidRPr="009B709C">
        <w:rPr>
          <w:rFonts w:ascii="Times New Roman" w:hAnsi="Times New Roman" w:cs="Times New Roman"/>
          <w:sz w:val="28"/>
          <w:szCs w:val="28"/>
        </w:rPr>
        <w:t xml:space="preserve">50 Отряд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перепончатокрылые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(</w:t>
      </w:r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Hymenoptera</w:t>
      </w:r>
      <w:r w:rsidRPr="009B709C">
        <w:rPr>
          <w:rFonts w:ascii="Times New Roman" w:hAnsi="Times New Roman" w:cs="Times New Roman"/>
          <w:sz w:val="28"/>
          <w:szCs w:val="28"/>
        </w:rPr>
        <w:t>)</w:t>
      </w:r>
      <w:bookmarkEnd w:id="14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54689745"/>
      <w:r w:rsidRPr="009B709C">
        <w:rPr>
          <w:rFonts w:ascii="Times New Roman" w:eastAsia="Times New Roman" w:hAnsi="Times New Roman" w:cs="Times New Roman"/>
          <w:sz w:val="28"/>
          <w:szCs w:val="28"/>
        </w:rPr>
        <w:t>51 Отряд чешуекрылые, или бабочки (</w:t>
      </w:r>
      <w:r w:rsidRPr="009B70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epidoptera</w:t>
      </w:r>
      <w:r w:rsidRPr="009B709C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5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eastAsia="Times New Roman" w:hAnsi="Times New Roman" w:cs="Times New Roman"/>
          <w:sz w:val="28"/>
          <w:szCs w:val="28"/>
        </w:rPr>
        <w:t>52 Отряд жесткокрылые, или жуки (</w:t>
      </w:r>
      <w:proofErr w:type="spellStart"/>
      <w:r w:rsidRPr="009B70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oleoptera</w:t>
      </w:r>
      <w:proofErr w:type="spellEnd"/>
      <w:r w:rsidRPr="009B709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54689741"/>
      <w:r w:rsidRPr="009B709C">
        <w:rPr>
          <w:rFonts w:ascii="Times New Roman" w:eastAsia="Times New Roman" w:hAnsi="Times New Roman" w:cs="Times New Roman"/>
          <w:sz w:val="28"/>
          <w:szCs w:val="28"/>
        </w:rPr>
        <w:t xml:space="preserve">53 Отряд </w:t>
      </w:r>
      <w:proofErr w:type="gramStart"/>
      <w:r w:rsidRPr="009B709C">
        <w:rPr>
          <w:rFonts w:ascii="Times New Roman" w:eastAsia="Times New Roman" w:hAnsi="Times New Roman" w:cs="Times New Roman"/>
          <w:sz w:val="28"/>
          <w:szCs w:val="28"/>
        </w:rPr>
        <w:t>равнокрылые</w:t>
      </w:r>
      <w:proofErr w:type="gramEnd"/>
      <w:r w:rsidRPr="009B70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omoptera</w:t>
      </w:r>
      <w:proofErr w:type="spellEnd"/>
      <w:r w:rsidRPr="009B709C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6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54689740"/>
      <w:r w:rsidRPr="009B709C">
        <w:rPr>
          <w:rFonts w:ascii="Times New Roman" w:eastAsia="Times New Roman" w:hAnsi="Times New Roman" w:cs="Times New Roman"/>
          <w:sz w:val="28"/>
          <w:szCs w:val="28"/>
        </w:rPr>
        <w:t xml:space="preserve">54 Отряд </w:t>
      </w:r>
      <w:proofErr w:type="gramStart"/>
      <w:r w:rsidRPr="009B709C">
        <w:rPr>
          <w:rFonts w:ascii="Times New Roman" w:eastAsia="Times New Roman" w:hAnsi="Times New Roman" w:cs="Times New Roman"/>
          <w:sz w:val="28"/>
          <w:szCs w:val="28"/>
        </w:rPr>
        <w:t>прямокрылые</w:t>
      </w:r>
      <w:proofErr w:type="gramEnd"/>
      <w:r w:rsidRPr="009B70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B70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rthoptera</w:t>
      </w:r>
      <w:proofErr w:type="spellEnd"/>
      <w:r w:rsidRPr="009B709C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7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54689747"/>
      <w:r w:rsidRPr="009B709C">
        <w:rPr>
          <w:rFonts w:ascii="Times New Roman" w:hAnsi="Times New Roman" w:cs="Times New Roman"/>
          <w:sz w:val="28"/>
          <w:szCs w:val="28"/>
        </w:rPr>
        <w:t>55 Отряд двукрылые, или мухи (</w:t>
      </w:r>
      <w:proofErr w:type="spellStart"/>
      <w:r w:rsidRPr="009B709C">
        <w:rPr>
          <w:rFonts w:ascii="Times New Roman" w:hAnsi="Times New Roman" w:cs="Times New Roman"/>
          <w:i/>
          <w:sz w:val="28"/>
          <w:szCs w:val="28"/>
          <w:lang w:val="en-US"/>
        </w:rPr>
        <w:t>Diptera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)</w:t>
      </w:r>
      <w:bookmarkEnd w:id="18"/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709C">
        <w:rPr>
          <w:rFonts w:ascii="Times New Roman" w:eastAsia="TimesNewRomanPSMT" w:hAnsi="Times New Roman" w:cs="Times New Roman"/>
          <w:sz w:val="28"/>
          <w:szCs w:val="28"/>
        </w:rPr>
        <w:lastRenderedPageBreak/>
        <w:t>56</w:t>
      </w:r>
      <w:proofErr w:type="gramStart"/>
      <w:r w:rsidRPr="009B709C"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proofErr w:type="gramEnd"/>
      <w:r w:rsidRPr="009B709C">
        <w:rPr>
          <w:rFonts w:ascii="Times New Roman" w:eastAsia="TimesNewRomanPSMT" w:hAnsi="Times New Roman" w:cs="Times New Roman"/>
          <w:sz w:val="28"/>
          <w:szCs w:val="28"/>
        </w:rPr>
        <w:t>азовите приспособления насекомых к обитанию в разных средах: на поверхности почвы, в почве, растительном ярусе и в воде.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>57</w:t>
      </w:r>
      <w:proofErr w:type="gramStart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709C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9B709C">
        <w:rPr>
          <w:rFonts w:ascii="Times New Roman" w:eastAsia="TimesNewRomanPSMT" w:hAnsi="Times New Roman" w:cs="Times New Roman"/>
          <w:sz w:val="28"/>
          <w:szCs w:val="28"/>
        </w:rPr>
        <w:t>еречислите филогенетические связи трахейных другими членистоногими.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>58 Особенности эмбрионального развития и строения имагинальных фаз</w:t>
      </w:r>
      <w:r w:rsidRPr="009B709C">
        <w:rPr>
          <w:rFonts w:ascii="Times New Roman" w:hAnsi="Times New Roman" w:cs="Times New Roman"/>
          <w:sz w:val="28"/>
          <w:szCs w:val="28"/>
        </w:rPr>
        <w:t>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709C">
        <w:rPr>
          <w:rFonts w:ascii="Times New Roman" w:eastAsia="TimesNewRomanPSMT" w:hAnsi="Times New Roman" w:cs="Times New Roman"/>
          <w:sz w:val="28"/>
          <w:szCs w:val="28"/>
        </w:rPr>
        <w:t xml:space="preserve">59 </w:t>
      </w:r>
      <w:proofErr w:type="spellStart"/>
      <w:r w:rsidRPr="009B709C">
        <w:rPr>
          <w:rFonts w:ascii="Times New Roman" w:eastAsia="Calibri" w:hAnsi="Times New Roman" w:cs="Times New Roman"/>
          <w:sz w:val="28"/>
          <w:szCs w:val="28"/>
        </w:rPr>
        <w:t>Осморегуляция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 у простейших и многоклеточных животных, эволюция выделительной системы.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>60 Возникновение и эволюция нервной системы у беспозвоночных животных.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61 </w:t>
      </w:r>
      <w:proofErr w:type="spellStart"/>
      <w:r w:rsidRPr="009B709C">
        <w:rPr>
          <w:rFonts w:ascii="Times New Roman" w:eastAsia="Calibri" w:hAnsi="Times New Roman" w:cs="Times New Roman"/>
          <w:sz w:val="28"/>
          <w:szCs w:val="28"/>
        </w:rPr>
        <w:t>Осморегуляция</w:t>
      </w:r>
      <w:proofErr w:type="spellEnd"/>
      <w:r w:rsidRPr="009B709C">
        <w:rPr>
          <w:rFonts w:ascii="Times New Roman" w:eastAsia="Calibri" w:hAnsi="Times New Roman" w:cs="Times New Roman"/>
          <w:sz w:val="28"/>
          <w:szCs w:val="28"/>
        </w:rPr>
        <w:t xml:space="preserve"> у простейших и многоклеточных животных, эволюция выделительной системы.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оставьте характеристику  простейших распространенных на территории Оренбургской области. При этом  обратите внимание на  следующие положения:  не все простейшие – одноклеточные организмы; не все простейшие – микроскопические; не все простейшие животные. Приведите в доказательство перечисленных положений по один – два примера.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B709C">
        <w:rPr>
          <w:rFonts w:ascii="Times New Roman" w:eastAsia="TimesNewRomanPSMT" w:hAnsi="Times New Roman" w:cs="Times New Roman"/>
          <w:sz w:val="28"/>
          <w:szCs w:val="28"/>
        </w:rPr>
        <w:t xml:space="preserve">63 Простейшие развиваются очень быстро: численность амеб  и жгутиконосцев может достичь 10 </w:t>
      </w:r>
      <w:r w:rsidRPr="009B709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6</w:t>
      </w:r>
      <w:r w:rsidRPr="009B709C">
        <w:rPr>
          <w:rFonts w:ascii="Times New Roman" w:eastAsia="TimesNewRomanPSMT" w:hAnsi="Times New Roman" w:cs="Times New Roman"/>
          <w:sz w:val="28"/>
          <w:szCs w:val="28"/>
        </w:rPr>
        <w:t xml:space="preserve"> особей в 1 г влажной почвы, инфузорий – до 10 </w:t>
      </w:r>
      <w:r w:rsidRPr="009B709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9B709C">
        <w:rPr>
          <w:rFonts w:ascii="Times New Roman" w:eastAsia="TimesNewRomanPSMT" w:hAnsi="Times New Roman" w:cs="Times New Roman"/>
          <w:sz w:val="28"/>
          <w:szCs w:val="28"/>
        </w:rPr>
        <w:t>, а раковинных амеб – 10</w:t>
      </w:r>
      <w:r w:rsidRPr="009B709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4</w:t>
      </w:r>
      <w:r w:rsidRPr="009B709C">
        <w:rPr>
          <w:rFonts w:ascii="Times New Roman" w:eastAsia="TimesNewRomanPSMT" w:hAnsi="Times New Roman" w:cs="Times New Roman"/>
          <w:sz w:val="28"/>
          <w:szCs w:val="28"/>
        </w:rPr>
        <w:t xml:space="preserve"> в 1 г лесной почвы. Как ни малы размеры этих существ, их общая биомасса может быть значительна – достигать 1-10 г на 1 м</w:t>
      </w:r>
      <w:proofErr w:type="gramStart"/>
      <w:r w:rsidRPr="009B709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proofErr w:type="gramEnd"/>
      <w:r w:rsidRPr="009B709C">
        <w:rPr>
          <w:rFonts w:ascii="Times New Roman" w:eastAsia="TimesNewRomanPSMT" w:hAnsi="Times New Roman" w:cs="Times New Roman"/>
          <w:sz w:val="28"/>
          <w:szCs w:val="28"/>
        </w:rPr>
        <w:t>. Подсчитайте, какова общая биомасса почвенных простейших на 1 га  почвы.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64 Установлено, что многие виды пресноводных животных, в том числе и простейшие, чувствительны к ряду химических веществ, которые вместе со сточными водами заводов попадают в водоемы. Как это сказывается на  жизни  водных обитателей? Какие принимаются меры для предотвращения загрязнения водоемов сточными водами в Оренбургской области?</w:t>
      </w:r>
    </w:p>
    <w:p w:rsidR="009B709C" w:rsidRPr="009B709C" w:rsidRDefault="009B709C" w:rsidP="009B709C">
      <w:pPr>
        <w:pStyle w:val="a3"/>
        <w:shd w:val="clear" w:color="auto" w:fill="FFFFFF"/>
        <w:tabs>
          <w:tab w:val="left" w:pos="935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65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азмножаются ли гидры половым путём в летнее время? Если нет, почему?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66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экспериментальных условиях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планарии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 больше года жили без пищи. Голодающие черви постепенно уменьшились в размерах, но оставались живыми </w:t>
      </w:r>
      <w:r w:rsidRPr="009B709C">
        <w:rPr>
          <w:rFonts w:ascii="Times New Roman" w:hAnsi="Times New Roman" w:cs="Times New Roman"/>
          <w:sz w:val="28"/>
          <w:szCs w:val="28"/>
        </w:rPr>
        <w:lastRenderedPageBreak/>
        <w:t xml:space="preserve">даже при уменьшении их объема примерно в 300 раз. Строение червей при этом очень упрощалось. Они напоминали только что вылупившихся червячков. Однако если их начинали хорошо кормить, они вновь превращались в половозрелых животных нормальных размеров. Каково значение для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планарии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 имеет способность переносить длительное голодание?</w:t>
      </w:r>
    </w:p>
    <w:p w:rsidR="009B709C" w:rsidRPr="009B709C" w:rsidRDefault="009B709C" w:rsidP="009B709C">
      <w:pPr>
        <w:shd w:val="clear" w:color="auto" w:fill="FFFFFF"/>
        <w:tabs>
          <w:tab w:val="left" w:pos="935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67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акую роль выполняет паренхима в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кожно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 – мускульном мешке члеников стробил цестод?</w:t>
      </w:r>
    </w:p>
    <w:p w:rsidR="009B709C" w:rsidRPr="009B709C" w:rsidRDefault="009B709C" w:rsidP="009B709C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68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акими цестодозами можно заразиться при использовании одних и тех же разделочных досок для сырого мяса и продуктов, не подлежащих термической обработке?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69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наиболее благоприятных условиях численность дождевых червей  достигает  500-800 на 1 м</w:t>
      </w:r>
      <w:r w:rsidRPr="009B70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B709C">
        <w:rPr>
          <w:rFonts w:ascii="Times New Roman" w:hAnsi="Times New Roman" w:cs="Times New Roman"/>
          <w:sz w:val="28"/>
          <w:szCs w:val="28"/>
        </w:rPr>
        <w:t>, биомасса – 290 г. Подсчитайте,  сколько примерно  червей обитает  на одном гектаре. Какова биомасса  дождевых червей  на 1 га?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аково значение кольчатых червей в природе и  жизни человека?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71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де располагаются органы чувств  речного рака? Каковы  их  функции?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пишите  различные виды метаморфозов. В чём различие?</w:t>
      </w:r>
    </w:p>
    <w:p w:rsidR="009B709C" w:rsidRPr="009B709C" w:rsidRDefault="009B709C" w:rsidP="009B709C">
      <w:pPr>
        <w:pStyle w:val="a3"/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ак быстро размножается всем  известная комнатная муха? Например, одна  муха откладывает 120 яиц и в течение лета  появляются  7 поколений мух,  половина которых – самки. За начало первой кладки 15 апреля  и будем считать, что муха – самка за 20 суток развивается настолько, что сама откладывает яйца.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Подсчитайте,  сколько мух народиться за 7 поколений (15 апреля, 5 мая,   25 мая, 14 июня, 5 июля, 25 июля, 13 августа, 1 сентября).</w:t>
      </w:r>
      <w:proofErr w:type="gramEnd"/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есять  колорадских  жуков в течение 30  суток объедают 2000 см</w:t>
      </w:r>
      <w:r w:rsidRPr="009B70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B709C">
        <w:rPr>
          <w:rFonts w:ascii="Times New Roman" w:hAnsi="Times New Roman" w:cs="Times New Roman"/>
          <w:sz w:val="28"/>
          <w:szCs w:val="28"/>
        </w:rPr>
        <w:t xml:space="preserve"> листьев  картофеля. За своё развитие  одна личинка  съедает  приблизительно  50 см</w:t>
      </w:r>
      <w:proofErr w:type="gramStart"/>
      <w:r w:rsidRPr="009B70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листьев картофеля. Подсчитайте, какую площадь листьев  съедят 1000  колорадских жуков.  Сколько  личинок колорадского жука могут уничтожить  такую  площадь  листьев картофеля?</w:t>
      </w:r>
    </w:p>
    <w:p w:rsidR="009B709C" w:rsidRPr="009B709C" w:rsidRDefault="009B709C" w:rsidP="009B709C">
      <w:pPr>
        <w:pStyle w:val="a3"/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75 Большое  впечатление  производят поразительные прыжки блохи.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Длиной всего 3 мм насекомое  может  моментально  взлететь на высоту до 20 см, а  расстояние от стартовой  площадки до  места приземления бывает до 35 см. </w:t>
      </w:r>
      <w:r w:rsidRPr="009B709C">
        <w:rPr>
          <w:rFonts w:ascii="Times New Roman" w:hAnsi="Times New Roman" w:cs="Times New Roman"/>
          <w:sz w:val="28"/>
          <w:szCs w:val="28"/>
        </w:rPr>
        <w:lastRenderedPageBreak/>
        <w:t>Подсчитайте,  на какую высоту мог бы подпрыгнуть человек, рост  которого 170 см. Какое расстояние  мог бы преодолеть человек, если  бы он  был  таким же прыгуном, как блоха?</w:t>
      </w:r>
      <w:proofErr w:type="gramEnd"/>
    </w:p>
    <w:p w:rsidR="009B709C" w:rsidRPr="009B709C" w:rsidRDefault="009B709C" w:rsidP="009B709C">
      <w:pPr>
        <w:pStyle w:val="a3"/>
        <w:shd w:val="clear" w:color="auto" w:fill="FFFFFF"/>
        <w:tabs>
          <w:tab w:val="left" w:pos="935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76 Тли  очень плодовиты. Весной каждая самка  рождает 35-50 «дочек». Через 7-10 суток каждая «дочка» приносит по 35-50 «внучек» (50*50=2500). Еще 7-10 суток «внучки» приносят по 35-50 «правнучек» (2500*50). Так за лето  получается 15-20 поколений. Подсчитайте,  сколько  тлей  могло  бы получиться за лето (3 месяца) или за 1 месяц. Почему тли при своей колоссальной  плодовитости не покрыли весь земной шар?</w:t>
      </w:r>
    </w:p>
    <w:p w:rsidR="009B709C" w:rsidRPr="009B709C" w:rsidRDefault="009B709C" w:rsidP="009B709C">
      <w:pPr>
        <w:pStyle w:val="a3"/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о описанию определите насекомое, занесенное в красную книгу Оренбургской области: </w:t>
      </w:r>
      <w:r w:rsidRPr="009B709C">
        <w:rPr>
          <w:rFonts w:ascii="Times New Roman" w:hAnsi="Times New Roman" w:cs="Times New Roman"/>
          <w:bCs/>
          <w:sz w:val="28"/>
          <w:szCs w:val="28"/>
        </w:rPr>
        <w:t xml:space="preserve">очень крупная, ярко окрашенная стрекоза. Размах крыльев до 110 мм.  Глаза двухцветные, сверху зеленовато - голубые, снизу желто-зелёные. На краю лба узкая черная полоса в виде линии.  Грудь зелёная.  Крылья у самок золотисто – жёлтые, у самцов – бесцветные. Брюшко у самцов голубое с крупными черновато – бурыми пятнами. У самок – голубовато – </w:t>
      </w:r>
      <w:proofErr w:type="gramStart"/>
      <w:r w:rsidRPr="009B709C">
        <w:rPr>
          <w:rFonts w:ascii="Times New Roman" w:hAnsi="Times New Roman" w:cs="Times New Roman"/>
          <w:bCs/>
          <w:sz w:val="28"/>
          <w:szCs w:val="28"/>
        </w:rPr>
        <w:t>зелёное</w:t>
      </w:r>
      <w:proofErr w:type="gramEnd"/>
      <w:r w:rsidRPr="009B709C">
        <w:rPr>
          <w:rFonts w:ascii="Times New Roman" w:hAnsi="Times New Roman" w:cs="Times New Roman"/>
          <w:bCs/>
          <w:sz w:val="28"/>
          <w:szCs w:val="28"/>
        </w:rPr>
        <w:t xml:space="preserve"> пятна с красновато - коричневым оттенком.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09C">
        <w:rPr>
          <w:rFonts w:ascii="Times New Roman" w:hAnsi="Times New Roman" w:cs="Times New Roman"/>
          <w:bCs/>
          <w:sz w:val="28"/>
          <w:szCs w:val="28"/>
        </w:rPr>
        <w:t>78</w:t>
      </w:r>
      <w:proofErr w:type="gramStart"/>
      <w:r w:rsidRPr="009B709C">
        <w:rPr>
          <w:rFonts w:ascii="Times New Roman" w:hAnsi="Times New Roman" w:cs="Times New Roman"/>
          <w:bCs/>
          <w:sz w:val="28"/>
          <w:szCs w:val="28"/>
        </w:rPr>
        <w:t xml:space="preserve"> Л</w:t>
      </w:r>
      <w:proofErr w:type="gramEnd"/>
      <w:r w:rsidRPr="009B709C">
        <w:rPr>
          <w:rFonts w:ascii="Times New Roman" w:hAnsi="Times New Roman" w:cs="Times New Roman"/>
          <w:bCs/>
          <w:sz w:val="28"/>
          <w:szCs w:val="28"/>
        </w:rPr>
        <w:t>етает с середины мая по берегам стоячих и слабопроточных, заросших водоёмов. Самка откладывает яйца на подводные части растений. Личинка развивается быстро в течение одного года.</w:t>
      </w:r>
    </w:p>
    <w:p w:rsidR="009B709C" w:rsidRPr="009B709C" w:rsidRDefault="009B709C" w:rsidP="009B709C">
      <w:pPr>
        <w:pStyle w:val="a3"/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79  Наблюдение за поведением паука показывает, что он  выскакивает из своего укрытия и стремительно направляется к мухе, попавшей в паутину, только в том случае, если там находится  муха средней величины; если попадает малая муха, то паук часто не обращает на нее внимание. Каким образом паук узнает  о величине своей жертвы?</w:t>
      </w:r>
    </w:p>
    <w:p w:rsidR="009B709C" w:rsidRPr="009B709C" w:rsidRDefault="009B709C" w:rsidP="009B709C">
      <w:pPr>
        <w:pStyle w:val="a3"/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Семиточечная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 божья  коровка, колорадский жук и другие насекомые имеют яркую окраску. Почему они выживают? Всегда ли яркая окраска спасает их? </w:t>
      </w:r>
    </w:p>
    <w:p w:rsidR="009B709C" w:rsidRPr="009B709C" w:rsidRDefault="009B709C" w:rsidP="009B709C">
      <w:pPr>
        <w:pStyle w:val="a3"/>
        <w:tabs>
          <w:tab w:val="num" w:pos="851"/>
        </w:tabs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о описанию определите насекомое, занесенное в красную книгу Оренбургской области:</w:t>
      </w:r>
      <w:r w:rsidRPr="009B709C">
        <w:rPr>
          <w:rFonts w:ascii="Times New Roman" w:hAnsi="Times New Roman" w:cs="Times New Roman"/>
          <w:bCs/>
          <w:sz w:val="28"/>
          <w:szCs w:val="28"/>
        </w:rPr>
        <w:t xml:space="preserve"> крупный парусник.  Длина переднего крыла 35-45 мм. Общий тон окраски крыльев кремовый или белый.  По внешнему краю </w:t>
      </w:r>
      <w:r w:rsidRPr="009B70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переднего крыла проходит широкая серая полоса с белыми пятнами. На передних крыльях пять чёрных пятен, на задних – два красных с чёрным контуром. Тело </w:t>
      </w:r>
      <w:proofErr w:type="gramStart"/>
      <w:r w:rsidRPr="009B709C">
        <w:rPr>
          <w:rFonts w:ascii="Times New Roman" w:hAnsi="Times New Roman" w:cs="Times New Roman"/>
          <w:bCs/>
          <w:sz w:val="28"/>
          <w:szCs w:val="28"/>
        </w:rPr>
        <w:t>значительно опущено</w:t>
      </w:r>
      <w:proofErr w:type="gramEnd"/>
      <w:r w:rsidRPr="009B709C">
        <w:rPr>
          <w:rFonts w:ascii="Times New Roman" w:hAnsi="Times New Roman" w:cs="Times New Roman"/>
          <w:bCs/>
          <w:sz w:val="28"/>
          <w:szCs w:val="28"/>
        </w:rPr>
        <w:t>. Летают в июне – августе.</w:t>
      </w:r>
    </w:p>
    <w:p w:rsidR="009B709C" w:rsidRPr="009B709C" w:rsidRDefault="009B709C" w:rsidP="009B709C">
      <w:pPr>
        <w:pStyle w:val="a3"/>
        <w:tabs>
          <w:tab w:val="num" w:pos="851"/>
        </w:tabs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82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о описанию определите насекомое, занесенное в красную книгу Оренбургской области:</w:t>
      </w:r>
      <w:r w:rsidRPr="009B709C">
        <w:rPr>
          <w:rFonts w:ascii="Times New Roman" w:hAnsi="Times New Roman" w:cs="Times New Roman"/>
          <w:bCs/>
          <w:sz w:val="28"/>
          <w:szCs w:val="28"/>
        </w:rPr>
        <w:t xml:space="preserve"> крупная ночная бабочка. Длина переднего крыла 32-37 мм. </w:t>
      </w:r>
      <w:proofErr w:type="gramStart"/>
      <w:r w:rsidRPr="009B709C">
        <w:rPr>
          <w:rFonts w:ascii="Times New Roman" w:hAnsi="Times New Roman" w:cs="Times New Roman"/>
          <w:bCs/>
          <w:sz w:val="28"/>
          <w:szCs w:val="28"/>
        </w:rPr>
        <w:t>Общий тон окраски передних крыльев самца желтовато- серый, задних – рыжий.</w:t>
      </w:r>
      <w:proofErr w:type="gramEnd"/>
      <w:r w:rsidRPr="009B709C">
        <w:rPr>
          <w:rFonts w:ascii="Times New Roman" w:hAnsi="Times New Roman" w:cs="Times New Roman"/>
          <w:bCs/>
          <w:sz w:val="28"/>
          <w:szCs w:val="28"/>
        </w:rPr>
        <w:t xml:space="preserve">  У самки крылья светло – серые. По их полю имеются глазчатые пятна с чёрной каймой и центром, несколько волнистых линий.  Тело опущено, усики гребёнчатые. Летает весной в апреле – мае.</w:t>
      </w:r>
    </w:p>
    <w:p w:rsidR="009B709C" w:rsidRPr="009B709C" w:rsidRDefault="009B709C" w:rsidP="009B709C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о описанию личинки определите насекомое: обитает в листьях растений, имеет умеренно длинное тело, хорошо развитую голову  и три  пары  грудных ног. Покровы около дыхалец приподняты в виде бугорка и покрыты мелкими щетинками. Личинки оранжевые, с сильновыпуклым телом.</w:t>
      </w:r>
    </w:p>
    <w:p w:rsidR="009B709C" w:rsidRPr="009B709C" w:rsidRDefault="009B709C" w:rsidP="009B709C">
      <w:pPr>
        <w:pStyle w:val="a3"/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о описанию личинки определите насекомое: гусеницы всеядные, живут главным образом на травянистых растениях. Тело сверху темно-серое, снизу желто- зелёное, с чёрной спинной полосой и широкими жёлтыми продольными полосами на боковых сторонах, усажено черными точечными бугорками. Голова чёрная.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Переднегрудь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 xml:space="preserve"> сверху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чёрная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, с тремя желтыми полосками. Опасный вредитель.</w:t>
      </w:r>
    </w:p>
    <w:p w:rsidR="009B709C" w:rsidRPr="009B709C" w:rsidRDefault="009B709C" w:rsidP="009B709C">
      <w:pPr>
        <w:pStyle w:val="a3"/>
        <w:shd w:val="clear" w:color="auto" w:fill="FFFFFF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85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пределите вид прудовика по раковине: раковина желтоватая или темно – коричневая, блестящая. Высота завитка равна высоте устья или немного больше. Последний оборот  сильно вздутый, широкий, завиток острый, конусовидный. Устье овальное или яйцевидное. Высота раковины до 50 мм.</w:t>
      </w:r>
    </w:p>
    <w:p w:rsidR="009B709C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86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пределите вид прудовика по раковине: высота завитка больше высоты устья, последний оборот  вздут не очень сильно. Раковина коническая, тонкостенная, серо - жёлтая, с 5-6 оборотами, 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сильно выпуклыми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и расположенными уступами. Устье яйцевидное</w:t>
      </w:r>
      <w:r w:rsidRPr="009B709C">
        <w:rPr>
          <w:rFonts w:ascii="Times New Roman" w:hAnsi="Times New Roman" w:cs="Times New Roman"/>
          <w:bCs/>
          <w:sz w:val="28"/>
          <w:szCs w:val="28"/>
        </w:rPr>
        <w:t>, сверху тупоугольное. Высота раковины до 10 мм.</w:t>
      </w:r>
    </w:p>
    <w:p w:rsidR="00951413" w:rsidRPr="009B709C" w:rsidRDefault="009B709C" w:rsidP="009B709C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bCs/>
          <w:sz w:val="28"/>
          <w:szCs w:val="28"/>
        </w:rPr>
        <w:t>87</w:t>
      </w:r>
      <w:proofErr w:type="gramStart"/>
      <w:r w:rsidRPr="009B7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70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>пределите вид прудовика по раковине:</w:t>
      </w:r>
      <w:r w:rsidRPr="009B709C">
        <w:rPr>
          <w:rFonts w:ascii="Times New Roman" w:hAnsi="Times New Roman" w:cs="Times New Roman"/>
          <w:bCs/>
          <w:sz w:val="28"/>
          <w:szCs w:val="28"/>
        </w:rPr>
        <w:t xml:space="preserve"> раковина с 6-7 оборотами, без уступов, </w:t>
      </w:r>
      <w:proofErr w:type="spellStart"/>
      <w:r w:rsidRPr="009B709C">
        <w:rPr>
          <w:rFonts w:ascii="Times New Roman" w:hAnsi="Times New Roman" w:cs="Times New Roman"/>
          <w:bCs/>
          <w:sz w:val="28"/>
          <w:szCs w:val="28"/>
        </w:rPr>
        <w:t>твердостенная</w:t>
      </w:r>
      <w:proofErr w:type="spellEnd"/>
      <w:r w:rsidRPr="009B709C">
        <w:rPr>
          <w:rFonts w:ascii="Times New Roman" w:hAnsi="Times New Roman" w:cs="Times New Roman"/>
          <w:bCs/>
          <w:sz w:val="28"/>
          <w:szCs w:val="28"/>
        </w:rPr>
        <w:t xml:space="preserve">, коричневая или почти черная, изнутри иногда розовато </w:t>
      </w:r>
      <w:r w:rsidRPr="009B709C">
        <w:rPr>
          <w:rFonts w:ascii="Times New Roman" w:hAnsi="Times New Roman" w:cs="Times New Roman"/>
          <w:bCs/>
          <w:sz w:val="28"/>
          <w:szCs w:val="28"/>
        </w:rPr>
        <w:lastRenderedPageBreak/>
        <w:t>– фиолетовая. Устье сверху образует острый угол. Высота завитка примерно в 1,5 раза больше высоты устья. Обороты  слегка  выпуклые. Устье овально – яйцевидное. Высота раковины до 20-40 мм.</w:t>
      </w:r>
    </w:p>
    <w:p w:rsidR="00951413" w:rsidRDefault="00951413" w:rsidP="009B709C">
      <w:pPr>
        <w:spacing w:after="0" w:line="360" w:lineRule="auto"/>
        <w:ind w:left="-567" w:right="-1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B709C">
        <w:rPr>
          <w:rFonts w:ascii="Times New Roman" w:eastAsia="Times New Roman" w:hAnsi="Times New Roman" w:cs="Times New Roman"/>
          <w:sz w:val="28"/>
          <w:szCs w:val="28"/>
        </w:rPr>
        <w:t>дифференцированному зачёту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1E4BBF" w:rsidRDefault="001E4BBF" w:rsidP="001E4BBF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Пятый </w:t>
      </w:r>
      <w:r w:rsidR="00951413" w:rsidRPr="001E4BBF">
        <w:rPr>
          <w:rFonts w:ascii="Times New Roman" w:eastAsia="Times New Roman" w:hAnsi="Times New Roman" w:cs="Times New Roman"/>
          <w:sz w:val="28"/>
          <w:szCs w:val="28"/>
        </w:rPr>
        <w:t xml:space="preserve"> семестр</w:t>
      </w:r>
    </w:p>
    <w:p w:rsidR="009B709C" w:rsidRPr="00203E1C" w:rsidRDefault="009B709C" w:rsidP="009B709C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03E1C">
        <w:rPr>
          <w:rFonts w:ascii="Times New Roman" w:hAnsi="Times New Roman" w:cs="Times New Roman"/>
          <w:sz w:val="28"/>
          <w:szCs w:val="28"/>
        </w:rPr>
        <w:t xml:space="preserve">Характеристика типа хордовых. Происхождение. </w:t>
      </w:r>
      <w:r w:rsidRPr="00203E1C">
        <w:rPr>
          <w:rFonts w:ascii="Times New Roman" w:hAnsi="Times New Roman" w:cs="Times New Roman"/>
          <w:iCs/>
          <w:sz w:val="28"/>
          <w:szCs w:val="28"/>
        </w:rPr>
        <w:t>Работы русских ученых в изучении хордовых.</w:t>
      </w:r>
      <w:r w:rsidRPr="00203E1C">
        <w:rPr>
          <w:rFonts w:ascii="Times New Roman" w:hAnsi="Times New Roman" w:cs="Times New Roman"/>
          <w:sz w:val="28"/>
          <w:szCs w:val="28"/>
        </w:rPr>
        <w:t xml:space="preserve"> Систематика.</w:t>
      </w:r>
    </w:p>
    <w:p w:rsidR="009B709C" w:rsidRPr="009B709C" w:rsidRDefault="009B709C" w:rsidP="009B709C">
      <w:pPr>
        <w:pStyle w:val="a3"/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Значение хордовых животных в природе и для человека.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подтипа позвоночных. Происхождение. Систематика.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203E1C">
        <w:rPr>
          <w:rFonts w:ascii="Times New Roman" w:hAnsi="Times New Roman" w:cs="Times New Roman"/>
          <w:sz w:val="28"/>
          <w:szCs w:val="28"/>
        </w:rPr>
        <w:t>челюстноротых</w:t>
      </w:r>
      <w:proofErr w:type="spellEnd"/>
      <w:r w:rsidRPr="00203E1C">
        <w:rPr>
          <w:rFonts w:ascii="Times New Roman" w:hAnsi="Times New Roman" w:cs="Times New Roman"/>
          <w:sz w:val="28"/>
          <w:szCs w:val="28"/>
        </w:rPr>
        <w:t>. Систематика.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челюстей и парных конечностей.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класса костных рыб. Систематика.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Экологические группы костных рыб Оренбургской области.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и эволюция рыб.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Экономическое  и экологическое значение рыб. 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Экологические группы рыб по среде обитания и пищевой специализации.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Рыбы Красных книг России и </w:t>
      </w:r>
      <w:proofErr w:type="spellStart"/>
      <w:r w:rsidRPr="00203E1C">
        <w:rPr>
          <w:rFonts w:ascii="Times New Roman" w:hAnsi="Times New Roman" w:cs="Times New Roman"/>
          <w:sz w:val="28"/>
          <w:szCs w:val="28"/>
        </w:rPr>
        <w:t>Ореннбургской</w:t>
      </w:r>
      <w:proofErr w:type="spellEnd"/>
      <w:r w:rsidRPr="00203E1C">
        <w:rPr>
          <w:rFonts w:ascii="Times New Roman" w:hAnsi="Times New Roman" w:cs="Times New Roman"/>
          <w:sz w:val="28"/>
          <w:szCs w:val="28"/>
        </w:rPr>
        <w:t xml:space="preserve"> области. Их охрана.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класса земноводных. Систематика.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земноводных.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Экономическое значение земноводных.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Земноводные из Красных книг России и Оренбургской  области, их охрана.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анамний. Систематика.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амниот. Систематика.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Взаимоотношения половых и выделительных протоков у анамний.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Взаимоотношения половых и выделительных протоков </w:t>
      </w:r>
      <w:proofErr w:type="gramStart"/>
      <w:r w:rsidRPr="00203E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3E1C">
        <w:rPr>
          <w:rFonts w:ascii="Times New Roman" w:hAnsi="Times New Roman" w:cs="Times New Roman"/>
          <w:sz w:val="28"/>
          <w:szCs w:val="28"/>
        </w:rPr>
        <w:t xml:space="preserve"> амниот.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Общая характеристика пресмыкающихся. Систематика.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Особенности организации рептилий как настоящих наземных позвоночных.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lastRenderedPageBreak/>
        <w:t>Форма тела и движение у рептилий.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Кожные покровы и скелет пресмыкающихся (без черепа).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Пищеварительная система и питание рептилий.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Дыхательная система рептилий.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Кровеносная система рептилий.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Выделительная система и вводно-солевой обмен у рептилий.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 и размножение рептилий.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чувств рептилий.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и эволюция рептилий.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Подкласс архозавры. Признаки примитивной и прогрессивной организации. Систематика.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Ядовитые змеи, их значение в природе и для человека.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Значение рептилий в природе и для человека.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Экономическое значение и охрана рептилий.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Рептилии из Красных книг России и Оренбургской  области, их охрана.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Общая характеристика птиц. Систематика.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Черты сходства птиц с рептилиями и отличия от них.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Форма тела и движение птиц. Жизненные формы птиц.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Покровы птиц.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Скелет птиц и приспособления к полёту в нём.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Пищеварительная система и питание птиц. Экологические группы птиц по пищевой специализации.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Кровеносная  и дыхательная системы птиц.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Выделительная система и вводно-солевой обмен у птиц.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система. Строение яйца. Размножение и забота о потомстве у птиц.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</w:t>
      </w:r>
      <w:proofErr w:type="gramStart"/>
      <w:r w:rsidRPr="00203E1C">
        <w:rPr>
          <w:rFonts w:ascii="Times New Roman" w:hAnsi="Times New Roman" w:cs="Times New Roman"/>
          <w:sz w:val="28"/>
          <w:szCs w:val="28"/>
        </w:rPr>
        <w:t>вств пт</w:t>
      </w:r>
      <w:proofErr w:type="gramEnd"/>
      <w:r w:rsidRPr="00203E1C">
        <w:rPr>
          <w:rFonts w:ascii="Times New Roman" w:hAnsi="Times New Roman" w:cs="Times New Roman"/>
          <w:sz w:val="28"/>
          <w:szCs w:val="28"/>
        </w:rPr>
        <w:t>иц.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Образ жизни и поведение птиц. Миграции птиц.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и эволюция птиц.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lastRenderedPageBreak/>
        <w:t>Птицы из Красных книг России и Оренбургской области, их охрана.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класса млекопитающих. Систематика.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Форма тела млекопитающих как отражение адаптации к среде обитания. Жизненные формы млекопитающих.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Кожа и её производные у млекопитающих. 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Особенности скелета млекопитающих.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Эволюция висцерального черепа позвоночных.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Пищеварительная система и питание млекопитающих. Экологические группы млекопитающих по пищевой специализации.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Дыхательная  и кровеносная системы млекопитающих.</w:t>
      </w:r>
    </w:p>
    <w:p w:rsidR="009B709C" w:rsidRPr="00203E1C" w:rsidRDefault="009B709C" w:rsidP="009B709C">
      <w:pPr>
        <w:numPr>
          <w:ilvl w:val="0"/>
          <w:numId w:val="28"/>
        </w:num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Выделительная система и вводно-солевой обмен у млекопитающих.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 и размножение млекопитающих.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чувств млекопитающих.</w:t>
      </w:r>
    </w:p>
    <w:p w:rsidR="009B709C" w:rsidRPr="00203E1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Образ жизни и поведение млекопитающих. Экологические группы млекопитающих по отношению к среде обитания.</w:t>
      </w:r>
    </w:p>
    <w:p w:rsidR="009B709C" w:rsidRPr="009B709C" w:rsidRDefault="009B709C" w:rsidP="009B709C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Значение млекопитающих в природе и для человека.</w:t>
      </w:r>
    </w:p>
    <w:p w:rsidR="00951413" w:rsidRDefault="00951413" w:rsidP="009B709C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E38" w:rsidRDefault="00FA4E38" w:rsidP="009B709C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E38" w:rsidRPr="009B709C" w:rsidRDefault="00FA4E38" w:rsidP="009B709C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9B709C" w:rsidRDefault="00FA4E38" w:rsidP="009B709C">
      <w:pPr>
        <w:pStyle w:val="ReportMain"/>
        <w:widowControl w:val="0"/>
        <w:spacing w:line="360" w:lineRule="auto"/>
        <w:ind w:left="-567"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9B709C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9B709C" w:rsidRDefault="00FA4E38" w:rsidP="009B709C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9B709C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D40BF5" w:rsidRDefault="00D40BF5" w:rsidP="00D40BF5">
      <w:pPr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Лабораторный практикум по зоологии позвоночных: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под ред. В. М. Константинова.- 2-е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2004. - 272 с. - (Высшее образование).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270. - ISBN 5-7695-0734-9.</w:t>
      </w:r>
    </w:p>
    <w:p w:rsidR="00D40BF5" w:rsidRDefault="00D40BF5" w:rsidP="00D40BF5">
      <w:pPr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Языкова, И.М. Практикум по зоологии беспозвоночных: для студентов биолого-почвенного факультета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[Электронный ресурс]. / И.М. Языкова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университет», Биолого-</w:t>
      </w:r>
      <w:r>
        <w:rPr>
          <w:rFonts w:ascii="Times New Roman" w:hAnsi="Times New Roman" w:cs="Times New Roman"/>
          <w:sz w:val="28"/>
          <w:szCs w:val="28"/>
        </w:rPr>
        <w:lastRenderedPageBreak/>
        <w:t>почвенный факультет. - Ростов-на-Дону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2010. - 326 с.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 с: С. 321-323. - ISBN 978-5-9275-0743-6. – Режим доступа:  http://biblioclub.ru/index.php?page=book&amp;id=241210.</w:t>
      </w:r>
    </w:p>
    <w:p w:rsidR="00D40BF5" w:rsidRDefault="00D40BF5" w:rsidP="00D40BF5">
      <w:pPr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Брем, А.Э. Жизнь животных / А.Э. Брем.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-Медиа, 2004. – 3. Рептилии. – 1539 с. – ISBN 978-5-9989-0636-7. – Режим доступа: http://biblioclub.ru/index.php?page=book&amp;id=45719. </w:t>
      </w:r>
    </w:p>
    <w:p w:rsidR="00D40BF5" w:rsidRDefault="00D40BF5" w:rsidP="00D40BF5">
      <w:pPr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 животных. Пресноводные и пресмыкающиеся [Электронный ресурс]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А.Г. Банников.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«Просвещение», 1969. – Т. 4. – Ч. 2. – 554 с. – Режим доступа: http://biblioclub.ru/index.php?page=book&amp;id=53047 .</w:t>
      </w:r>
    </w:p>
    <w:p w:rsidR="00D40BF5" w:rsidRDefault="00D40BF5" w:rsidP="00D40BF5">
      <w:pPr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Степанян, Е.Н. Лабораторные занятия по зоологии с основами экологии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Е. Н. Степанян, Е. М. Алексахина.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2001. - 120 с. - (Высшее образование) - ISBN 5-7695-0836-1.</w:t>
      </w:r>
    </w:p>
    <w:p w:rsidR="00D40BF5" w:rsidRDefault="00D40BF5" w:rsidP="00D40BF5">
      <w:pPr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 по зоологии беспозвоночных: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2003. - 208 с. - (Высшее образование).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198 - ISBN 5-7695-0919-8.</w:t>
      </w:r>
    </w:p>
    <w:p w:rsidR="00D40BF5" w:rsidRDefault="00FA4E38" w:rsidP="00D40BF5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40BF5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D40BF5" w:rsidRDefault="00D40BF5" w:rsidP="00D40BF5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Лабораторный практикум по зоологии позвоночных: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под ред. В. М. Константинова.- 2-е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2004. - 272 с. - (Высшее образование).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270. - ISBN 5-7695-0734-9.</w:t>
      </w:r>
    </w:p>
    <w:p w:rsidR="00D40BF5" w:rsidRDefault="00D40BF5" w:rsidP="00D40BF5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Языкова, И.М. Практикум по зоологии беспозвоночных: для студентов биолого-почвенного факультета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[Электронный ресурс]. / И.М. Языкова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университет», Биолого-почвенный факультет. - Ростов-на-Дону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2010. - 326 с.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 с: С. 321-323. - ISBN 978-5-9275-0743-6. – Режим доступа:  http://biblioclub.ru/index.php?page=book&amp;id=241210.</w:t>
      </w:r>
    </w:p>
    <w:p w:rsidR="00D40BF5" w:rsidRDefault="00D40BF5" w:rsidP="00D40BF5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Брем, А.Э. Жизнь животных / А.Э. Брем.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-Медиа, 2004. – 3. Рептилии. – 1539 с. – ISBN 978-5-9989-0636-7. – Режим доступа: http://biblioclub.ru/index.php?page=book&amp;id=45719. </w:t>
      </w:r>
    </w:p>
    <w:p w:rsidR="00D40BF5" w:rsidRDefault="00D40BF5" w:rsidP="00D40BF5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 животных. Пресноводные и пресмыкающиеся [Электронный ресурс]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А.Г. Банников.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«Просвещение», 1969. – Т. 4. – Ч. 2. – 554 с. – Режим доступа: http://biblioclub.ru/index.php?page=book&amp;id=53047 .</w:t>
      </w:r>
    </w:p>
    <w:p w:rsidR="00D40BF5" w:rsidRDefault="00D40BF5" w:rsidP="00D40BF5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Степанян, Е.Н. Лабораторные занятия по зоологии с основами экологии [Текст]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Е. Н. Степанян, Е. М. Алексахина. 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2001. - 120 с. - (Высшее образование) - ISBN 5-7695-0836-1.</w:t>
      </w:r>
    </w:p>
    <w:p w:rsidR="00D40BF5" w:rsidRDefault="00D40BF5" w:rsidP="00D40BF5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 по зоологии беспозвоночных: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2003. - 208 с. - (Высшее образование).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198 - ISBN 5-7695-0919-8.</w:t>
      </w:r>
    </w:p>
    <w:p w:rsidR="00DF35C7" w:rsidRPr="009B709C" w:rsidRDefault="00FA4E38" w:rsidP="009B709C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9B709C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9B709C" w:rsidRPr="009B709C" w:rsidRDefault="009B709C" w:rsidP="009B709C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>- Экология и промышленность России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Pr="009B709C">
        <w:rPr>
          <w:rFonts w:ascii="Times New Roman" w:hAnsi="Times New Roman" w:cs="Times New Roman"/>
          <w:sz w:val="28"/>
          <w:szCs w:val="28"/>
        </w:rPr>
        <w:t>Калвис</w:t>
      </w:r>
      <w:proofErr w:type="spellEnd"/>
      <w:r w:rsidRPr="009B709C">
        <w:rPr>
          <w:rFonts w:ascii="Times New Roman" w:hAnsi="Times New Roman" w:cs="Times New Roman"/>
          <w:sz w:val="28"/>
          <w:szCs w:val="28"/>
        </w:rPr>
        <w:t>, 2017;</w:t>
      </w:r>
    </w:p>
    <w:p w:rsidR="009B709C" w:rsidRPr="009B709C" w:rsidRDefault="009B709C" w:rsidP="009B709C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709C">
        <w:rPr>
          <w:rFonts w:ascii="Times New Roman" w:hAnsi="Times New Roman" w:cs="Times New Roman"/>
          <w:bCs/>
          <w:sz w:val="28"/>
          <w:szCs w:val="28"/>
        </w:rPr>
        <w:t>- Вестник Оренбургского государственного университета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журнал. - Оренбург</w:t>
      </w:r>
      <w:proofErr w:type="gramStart"/>
      <w:r w:rsidRPr="009B70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709C">
        <w:rPr>
          <w:rFonts w:ascii="Times New Roman" w:hAnsi="Times New Roman" w:cs="Times New Roman"/>
          <w:sz w:val="28"/>
          <w:szCs w:val="28"/>
        </w:rPr>
        <w:t xml:space="preserve"> ГОУ ОГУ, 2017.</w:t>
      </w:r>
    </w:p>
    <w:p w:rsidR="00DF35C7" w:rsidRPr="009B709C" w:rsidRDefault="00FA4E38" w:rsidP="009B709C">
      <w:pPr>
        <w:widowControl w:val="0"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9B709C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9B709C" w:rsidRPr="009B709C" w:rsidRDefault="009B709C" w:rsidP="009B709C">
      <w:pPr>
        <w:keepNext/>
        <w:keepLines/>
        <w:suppressAutoHyphens/>
        <w:spacing w:after="0" w:line="360" w:lineRule="auto"/>
        <w:ind w:left="-567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709C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9" w:history="1">
        <w:r w:rsidRPr="009B70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9B709C">
        <w:rPr>
          <w:rFonts w:ascii="Times New Roman" w:hAnsi="Times New Roman" w:cs="Times New Roman"/>
          <w:sz w:val="28"/>
          <w:szCs w:val="28"/>
        </w:rPr>
        <w:t>;</w:t>
      </w:r>
    </w:p>
    <w:p w:rsidR="009B709C" w:rsidRPr="009B709C" w:rsidRDefault="009B709C" w:rsidP="009B709C">
      <w:pPr>
        <w:pStyle w:val="ReportMain"/>
        <w:keepNext/>
        <w:suppressAutoHyphens/>
        <w:spacing w:line="360" w:lineRule="auto"/>
        <w:ind w:left="-567" w:firstLine="720"/>
        <w:jc w:val="both"/>
        <w:outlineLvl w:val="0"/>
        <w:rPr>
          <w:sz w:val="28"/>
          <w:szCs w:val="28"/>
        </w:rPr>
      </w:pPr>
      <w:r w:rsidRPr="009B709C">
        <w:rPr>
          <w:sz w:val="28"/>
          <w:szCs w:val="28"/>
        </w:rPr>
        <w:t xml:space="preserve">- Федеральный портал по </w:t>
      </w:r>
      <w:proofErr w:type="gramStart"/>
      <w:r w:rsidRPr="009B709C">
        <w:rPr>
          <w:sz w:val="28"/>
          <w:szCs w:val="28"/>
        </w:rPr>
        <w:t>Естественно-научный</w:t>
      </w:r>
      <w:proofErr w:type="gramEnd"/>
      <w:r w:rsidRPr="009B709C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0" w:history="1">
        <w:r w:rsidRPr="009B709C">
          <w:rPr>
            <w:rStyle w:val="ac"/>
            <w:sz w:val="28"/>
            <w:szCs w:val="28"/>
          </w:rPr>
          <w:t>http://www.en.edu.ru/</w:t>
        </w:r>
      </w:hyperlink>
      <w:r w:rsidRPr="009B709C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1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91" w:rsidRDefault="00D57C91" w:rsidP="00FF0076">
      <w:pPr>
        <w:spacing w:after="0" w:line="240" w:lineRule="auto"/>
      </w:pPr>
      <w:r>
        <w:separator/>
      </w:r>
    </w:p>
  </w:endnote>
  <w:endnote w:type="continuationSeparator" w:id="0">
    <w:p w:rsidR="00D57C91" w:rsidRDefault="00D57C9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9B709C" w:rsidRDefault="00313CD4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709C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23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709C" w:rsidRDefault="009B70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91" w:rsidRDefault="00D57C91" w:rsidP="00FF0076">
      <w:pPr>
        <w:spacing w:after="0" w:line="240" w:lineRule="auto"/>
      </w:pPr>
      <w:r>
        <w:separator/>
      </w:r>
    </w:p>
  </w:footnote>
  <w:footnote w:type="continuationSeparator" w:id="0">
    <w:p w:rsidR="00D57C91" w:rsidRDefault="00D57C9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400D"/>
    <w:multiLevelType w:val="hybridMultilevel"/>
    <w:tmpl w:val="F02A367A"/>
    <w:lvl w:ilvl="0" w:tplc="191A6486">
      <w:start w:val="3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62486"/>
    <w:multiLevelType w:val="hybridMultilevel"/>
    <w:tmpl w:val="4B92710C"/>
    <w:lvl w:ilvl="0" w:tplc="00B80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90D39"/>
    <w:multiLevelType w:val="hybridMultilevel"/>
    <w:tmpl w:val="CAC20ED8"/>
    <w:lvl w:ilvl="0" w:tplc="B868F0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4330"/>
        </w:tabs>
        <w:ind w:left="43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B0185"/>
    <w:multiLevelType w:val="hybridMultilevel"/>
    <w:tmpl w:val="F4C0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21"/>
  </w:num>
  <w:num w:numId="5">
    <w:abstractNumId w:val="6"/>
  </w:num>
  <w:num w:numId="6">
    <w:abstractNumId w:val="18"/>
  </w:num>
  <w:num w:numId="7">
    <w:abstractNumId w:val="1"/>
  </w:num>
  <w:num w:numId="8">
    <w:abstractNumId w:val="5"/>
  </w:num>
  <w:num w:numId="9">
    <w:abstractNumId w:val="8"/>
  </w:num>
  <w:num w:numId="10">
    <w:abstractNumId w:val="26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2"/>
  </w:num>
  <w:num w:numId="18">
    <w:abstractNumId w:val="20"/>
  </w:num>
  <w:num w:numId="19">
    <w:abstractNumId w:val="7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10"/>
  </w:num>
  <w:num w:numId="25">
    <w:abstractNumId w:val="23"/>
  </w:num>
  <w:num w:numId="26">
    <w:abstractNumId w:val="19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0D17EF"/>
    <w:rsid w:val="000E54FF"/>
    <w:rsid w:val="001061E4"/>
    <w:rsid w:val="0014634D"/>
    <w:rsid w:val="00187AA2"/>
    <w:rsid w:val="001956A5"/>
    <w:rsid w:val="001A4606"/>
    <w:rsid w:val="001B7D6D"/>
    <w:rsid w:val="001D7187"/>
    <w:rsid w:val="001E4BBF"/>
    <w:rsid w:val="001F7459"/>
    <w:rsid w:val="0020239B"/>
    <w:rsid w:val="00212083"/>
    <w:rsid w:val="00212FA0"/>
    <w:rsid w:val="00227CD4"/>
    <w:rsid w:val="002A0EC5"/>
    <w:rsid w:val="002A3BE7"/>
    <w:rsid w:val="002B7629"/>
    <w:rsid w:val="002D6C9C"/>
    <w:rsid w:val="002E7D03"/>
    <w:rsid w:val="003016E3"/>
    <w:rsid w:val="00307339"/>
    <w:rsid w:val="00313CD4"/>
    <w:rsid w:val="00355893"/>
    <w:rsid w:val="00367416"/>
    <w:rsid w:val="003B6DCF"/>
    <w:rsid w:val="003C479D"/>
    <w:rsid w:val="003C55E4"/>
    <w:rsid w:val="003E5AA1"/>
    <w:rsid w:val="003F234E"/>
    <w:rsid w:val="004355DC"/>
    <w:rsid w:val="00440111"/>
    <w:rsid w:val="004641C1"/>
    <w:rsid w:val="00474DF5"/>
    <w:rsid w:val="004A6967"/>
    <w:rsid w:val="005417C3"/>
    <w:rsid w:val="005447C8"/>
    <w:rsid w:val="00573875"/>
    <w:rsid w:val="005A3FE7"/>
    <w:rsid w:val="005C1770"/>
    <w:rsid w:val="005D2BF9"/>
    <w:rsid w:val="005F1556"/>
    <w:rsid w:val="00604D48"/>
    <w:rsid w:val="00611364"/>
    <w:rsid w:val="00650BE3"/>
    <w:rsid w:val="00674A47"/>
    <w:rsid w:val="006A42DC"/>
    <w:rsid w:val="006A5588"/>
    <w:rsid w:val="00733C5E"/>
    <w:rsid w:val="007716C5"/>
    <w:rsid w:val="007B4C71"/>
    <w:rsid w:val="007E711B"/>
    <w:rsid w:val="008533FE"/>
    <w:rsid w:val="00882AF4"/>
    <w:rsid w:val="008C1505"/>
    <w:rsid w:val="008D09C5"/>
    <w:rsid w:val="008D4D99"/>
    <w:rsid w:val="008E4AC3"/>
    <w:rsid w:val="00916BDD"/>
    <w:rsid w:val="009304FE"/>
    <w:rsid w:val="00951169"/>
    <w:rsid w:val="00951413"/>
    <w:rsid w:val="0096479F"/>
    <w:rsid w:val="009838CD"/>
    <w:rsid w:val="009B709C"/>
    <w:rsid w:val="00A13035"/>
    <w:rsid w:val="00A16AC9"/>
    <w:rsid w:val="00A16B9E"/>
    <w:rsid w:val="00A17897"/>
    <w:rsid w:val="00A21CD1"/>
    <w:rsid w:val="00A56B18"/>
    <w:rsid w:val="00A923ED"/>
    <w:rsid w:val="00A93D4F"/>
    <w:rsid w:val="00AB286C"/>
    <w:rsid w:val="00AC0588"/>
    <w:rsid w:val="00AD1973"/>
    <w:rsid w:val="00AD6CFD"/>
    <w:rsid w:val="00AF578F"/>
    <w:rsid w:val="00AF6F86"/>
    <w:rsid w:val="00B14114"/>
    <w:rsid w:val="00B14123"/>
    <w:rsid w:val="00B67BE1"/>
    <w:rsid w:val="00B775E4"/>
    <w:rsid w:val="00B81E60"/>
    <w:rsid w:val="00BB75F1"/>
    <w:rsid w:val="00BE01EB"/>
    <w:rsid w:val="00BF0C80"/>
    <w:rsid w:val="00C14859"/>
    <w:rsid w:val="00C56C34"/>
    <w:rsid w:val="00C66BC3"/>
    <w:rsid w:val="00CB5789"/>
    <w:rsid w:val="00CD71C2"/>
    <w:rsid w:val="00D00AB0"/>
    <w:rsid w:val="00D25B75"/>
    <w:rsid w:val="00D300B3"/>
    <w:rsid w:val="00D40BF5"/>
    <w:rsid w:val="00D57C91"/>
    <w:rsid w:val="00D63633"/>
    <w:rsid w:val="00DE0169"/>
    <w:rsid w:val="00DF35C7"/>
    <w:rsid w:val="00E02DC5"/>
    <w:rsid w:val="00E272D8"/>
    <w:rsid w:val="00E44499"/>
    <w:rsid w:val="00E64344"/>
    <w:rsid w:val="00E84B89"/>
    <w:rsid w:val="00E908CB"/>
    <w:rsid w:val="00E91A65"/>
    <w:rsid w:val="00EA1450"/>
    <w:rsid w:val="00EC49B3"/>
    <w:rsid w:val="00EC6DE4"/>
    <w:rsid w:val="00F05A2E"/>
    <w:rsid w:val="00F528CD"/>
    <w:rsid w:val="00F668F9"/>
    <w:rsid w:val="00FA4E38"/>
    <w:rsid w:val="00FB037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CEB9-4583-402F-8927-FAC7266F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3</cp:revision>
  <cp:lastPrinted>2020-01-15T09:56:00Z</cp:lastPrinted>
  <dcterms:created xsi:type="dcterms:W3CDTF">2020-01-15T09:57:00Z</dcterms:created>
  <dcterms:modified xsi:type="dcterms:W3CDTF">2020-01-15T09:58:00Z</dcterms:modified>
</cp:coreProperties>
</file>