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федерального государственного бюджетного образовательного учреждения</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b/>
          <w:sz w:val="24"/>
          <w:szCs w:val="24"/>
          <w:lang w:eastAsia="ru-RU"/>
        </w:rPr>
      </w:pPr>
      <w:r w:rsidRPr="00CB58F6">
        <w:rPr>
          <w:rFonts w:ascii="Times New Roman" w:eastAsia="Arial Unicode MS" w:hAnsi="Times New Roman" w:cs="Times New Roman"/>
          <w:b/>
          <w:sz w:val="24"/>
          <w:szCs w:val="24"/>
          <w:lang w:eastAsia="ru-RU"/>
        </w:rPr>
        <w:t>»</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587271" w:rsidP="0007214D">
      <w:pPr>
        <w:pStyle w:val="ReportHead"/>
        <w:widowControl w:val="0"/>
        <w:ind w:left="-284" w:firstLine="710"/>
        <w:rPr>
          <w:i/>
          <w:sz w:val="24"/>
          <w:u w:val="single"/>
        </w:rPr>
      </w:pPr>
      <w:r>
        <w:rPr>
          <w:i/>
          <w:sz w:val="24"/>
          <w:u w:val="single"/>
        </w:rPr>
        <w:t>44</w:t>
      </w:r>
      <w:r w:rsidR="003629FC">
        <w:rPr>
          <w:i/>
          <w:sz w:val="24"/>
          <w:u w:val="single"/>
        </w:rPr>
        <w:t xml:space="preserve">.03.01 </w:t>
      </w:r>
      <w:r>
        <w:rPr>
          <w:i/>
          <w:sz w:val="24"/>
          <w:u w:val="single"/>
        </w:rPr>
        <w:t>Педагогическое образование</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587271" w:rsidP="0007214D">
      <w:pPr>
        <w:pStyle w:val="ReportHead"/>
        <w:widowControl w:val="0"/>
        <w:ind w:left="-284" w:firstLine="710"/>
        <w:rPr>
          <w:i/>
          <w:sz w:val="24"/>
          <w:u w:val="single"/>
        </w:rPr>
      </w:pPr>
      <w:r>
        <w:rPr>
          <w:i/>
          <w:sz w:val="24"/>
          <w:u w:val="single"/>
        </w:rPr>
        <w:t>Начальное образование</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587271" w:rsidP="0007214D">
      <w:pPr>
        <w:pStyle w:val="ReportHead"/>
        <w:widowControl w:val="0"/>
        <w:ind w:left="-284" w:firstLine="710"/>
        <w:rPr>
          <w:sz w:val="24"/>
        </w:rPr>
      </w:pPr>
      <w:bookmarkStart w:id="0" w:name="BookmarkWhereDelChr13"/>
      <w:bookmarkEnd w:id="0"/>
      <w:r>
        <w:rPr>
          <w:i/>
          <w:sz w:val="24"/>
          <w:u w:val="single"/>
        </w:rPr>
        <w:t>Зао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Год набора 201</w:t>
      </w:r>
      <w:r w:rsidR="00274CFA">
        <w:rPr>
          <w:sz w:val="24"/>
        </w:rPr>
        <w:t>5</w:t>
      </w:r>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587271">
        <w:rPr>
          <w:sz w:val="24"/>
        </w:rPr>
        <w:t>44</w:t>
      </w:r>
      <w:r w:rsidR="00E76111">
        <w:rPr>
          <w:sz w:val="24"/>
        </w:rPr>
        <w:t>.</w:t>
      </w:r>
      <w:r w:rsidR="00F71AB0" w:rsidRPr="00F71AB0">
        <w:rPr>
          <w:sz w:val="24"/>
        </w:rPr>
        <w:t xml:space="preserve">03.01 </w:t>
      </w:r>
      <w:r w:rsidR="00075FF7">
        <w:rPr>
          <w:sz w:val="24"/>
        </w:rPr>
        <w:t>Педагогическое образование</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075FF7"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w:t>
            </w:r>
            <w:r w:rsidR="00075FF7">
              <w:rPr>
                <w:rFonts w:ascii="Times New Roman" w:eastAsia="Times New Roman" w:hAnsi="Times New Roman" w:cs="Times New Roman"/>
                <w:sz w:val="24"/>
                <w:szCs w:val="24"/>
                <w:lang w:eastAsia="ru-RU"/>
              </w:rPr>
              <w:t xml:space="preserve">вание по лекционному материалу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EC2739">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bookmarkStart w:id="1" w:name="_GoBack"/>
            <w:bookmarkEnd w:id="1"/>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4B0376D" wp14:editId="074B3DEC">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155671">
                            <w:pPr>
                              <w:jc w:val="center"/>
                            </w:pPr>
                          </w:p>
                          <w:p w:rsidR="00075FF7" w:rsidRDefault="00075F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933ABB" wp14:editId="67411A62">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79E0495" wp14:editId="14229FF3">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F5EDC43" wp14:editId="4534A58B">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3F4280">
                            <w:pPr>
                              <w:jc w:val="center"/>
                            </w:pPr>
                            <w:r>
                              <w:t>Андрей Старицкий</w:t>
                            </w:r>
                          </w:p>
                          <w:p w:rsidR="00075FF7" w:rsidRDefault="00075FF7"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BFAFF9" wp14:editId="47CE9B34">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C24F920" wp14:editId="1176154C">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1BC1D3" wp14:editId="15E7A4DB">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2AC19EE" wp14:editId="4F6BBE64">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373D0C6" wp14:editId="3D1D42F3">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69E4A68" wp14:editId="2199415D">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F6D4E80" wp14:editId="6F694370">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44D0FB5" wp14:editId="0B605B83">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AA37261" wp14:editId="3B67B926">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536AC57" wp14:editId="6D7E4EA8">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9C870F" wp14:editId="0CF60007">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46BBB26" wp14:editId="43F779E5">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80C1EE9" wp14:editId="540A8684">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2D766CC" wp14:editId="0C8F68B8">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4B10EB1" wp14:editId="478D90D0">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CF966CA" wp14:editId="26E90417">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44E9C61" wp14:editId="66D20DA7">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362A666" wp14:editId="1A964BA8">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2E13324" wp14:editId="6473AE03">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4E7A34C" wp14:editId="05707E45">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7A8C082" wp14:editId="2FEE11D8">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B2F6468" wp14:editId="442BDAEC">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17A7436" wp14:editId="31C92BB6">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D9EB4C5" wp14:editId="1C89A044">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6D61B1B" wp14:editId="3EDAC2CF">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9705D88" wp14:editId="16C11E8C">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BDA92B" wp14:editId="4C0F94F6">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CD28001" wp14:editId="028569A7">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332E37D" wp14:editId="624E189D">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9132695" wp14:editId="1EBC236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2A626BE" wp14:editId="2B290D15">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0E7B219" wp14:editId="33A85042">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1BD263" wp14:editId="5562F4B5">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052AE4D" wp14:editId="0EF5A50E">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0C9BED7" wp14:editId="56AAECC9">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64ABB13" wp14:editId="2BF7CE53">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CB31AE5" wp14:editId="5E1BADB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6E510BD" wp14:editId="7CBFFDC5">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C7769F9" wp14:editId="3C295597">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C55D7F" wp14:editId="66A08A3B">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7E3E302" wp14:editId="3C889AF2">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FACF9DF" wp14:editId="09FAD68D">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705A055" wp14:editId="2DE4D72A">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F1F2A85" wp14:editId="29AEF600">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382034FE" wp14:editId="469DC9B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2E4F67D7" wp14:editId="374F6318">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B996E33" wp14:editId="48259C9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5F5A65F" wp14:editId="1BFC6FF8">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E602E52" wp14:editId="0ADDE698">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DE410C9" wp14:editId="3164D85F">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4CD76FA" wp14:editId="595A0CB7">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EA6B5A6" wp14:editId="0C93941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4A5410D" wp14:editId="22BD4B84">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306DED8" wp14:editId="499FE0C8">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57F2A1B" wp14:editId="4A7F124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07EDA1D7" wp14:editId="4266595F">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B7F680D" wp14:editId="11C7B31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75FF7" w:rsidRPr="00694C8F" w:rsidRDefault="00075FF7"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52D1580" wp14:editId="1D9E9B2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8B3F8B8" wp14:editId="5B598FD9">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5F04BFB" wp14:editId="3E9F8EFC">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A3D393C" wp14:editId="69C9648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E234013" wp14:editId="595E045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6D9B675" wp14:editId="69395E19">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8DBDCBE" wp14:editId="05B041F0">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55DE50A7" wp14:editId="4CC906E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71AF63B" wp14:editId="40650A41">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F472AC3" wp14:editId="68408229">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DCE3A89" wp14:editId="3BA852DE">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37FD1DC" wp14:editId="19A2BC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318750B" wp14:editId="2C4ED0CF">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6AD564F" wp14:editId="22D50EFC">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2AC9DCE" wp14:editId="132ED3E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6835C19" wp14:editId="7870DA22">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C6D4D41" wp14:editId="283976AE">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BC3E1A" w:rsidRDefault="00075FF7"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F8AB04D" wp14:editId="469A5190">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00C2B075" wp14:editId="47F81726">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39CF1D0" wp14:editId="06F571D0">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11BE35A" wp14:editId="75ED9C4E">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37924769" wp14:editId="01CA505B">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97951EE" wp14:editId="4E48EB02">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E6C8A82" wp14:editId="050A94D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01FBC582" wp14:editId="32D4CCD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8C2376F" wp14:editId="3DD56F12">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4012E5E6" wp14:editId="300A72A9">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BDD8986" wp14:editId="1CF1A223">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7CE5E4FD" wp14:editId="1A8EBAA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709BF63A" wp14:editId="2A42138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3F49ABB" wp14:editId="19E0CC9B">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60161386" wp14:editId="49F7E4E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4614667A" wp14:editId="17AC2EE3">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075FF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075FF7"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075FF7"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075FF7">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075FF7">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075FF7">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075FF7">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075FF7">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DD" w:rsidRDefault="00D813DD" w:rsidP="00CB58F6">
      <w:pPr>
        <w:spacing w:after="0" w:line="240" w:lineRule="auto"/>
      </w:pPr>
      <w:r>
        <w:separator/>
      </w:r>
    </w:p>
  </w:endnote>
  <w:endnote w:type="continuationSeparator" w:id="0">
    <w:p w:rsidR="00D813DD" w:rsidRDefault="00D813D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Content>
      <w:p w:rsidR="00075FF7" w:rsidRDefault="00075FF7">
        <w:pPr>
          <w:pStyle w:val="af0"/>
          <w:jc w:val="center"/>
        </w:pPr>
        <w:r>
          <w:fldChar w:fldCharType="begin"/>
        </w:r>
        <w:r>
          <w:instrText>PAGE   \* MERGEFORMAT</w:instrText>
        </w:r>
        <w:r>
          <w:fldChar w:fldCharType="separate"/>
        </w:r>
        <w:r w:rsidR="00EC2739">
          <w:rPr>
            <w:noProof/>
          </w:rPr>
          <w:t>4</w:t>
        </w:r>
        <w:r>
          <w:fldChar w:fldCharType="end"/>
        </w:r>
      </w:p>
    </w:sdtContent>
  </w:sdt>
  <w:p w:rsidR="00075FF7" w:rsidRDefault="00075F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DD" w:rsidRDefault="00D813DD" w:rsidP="00CB58F6">
      <w:pPr>
        <w:spacing w:after="0" w:line="240" w:lineRule="auto"/>
      </w:pPr>
      <w:r>
        <w:separator/>
      </w:r>
    </w:p>
  </w:footnote>
  <w:footnote w:type="continuationSeparator" w:id="0">
    <w:p w:rsidR="00D813DD" w:rsidRDefault="00D813D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5F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CFA"/>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87271"/>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0F8"/>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3DD"/>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76111"/>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739"/>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5938"/>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260C-769F-4EDD-8025-0950920C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154</Pages>
  <Words>42767</Words>
  <Characters>243775</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СГД</cp:lastModifiedBy>
  <cp:revision>159</cp:revision>
  <cp:lastPrinted>2019-11-07T14:46:00Z</cp:lastPrinted>
  <dcterms:created xsi:type="dcterms:W3CDTF">2019-02-28T09:31:00Z</dcterms:created>
  <dcterms:modified xsi:type="dcterms:W3CDTF">2019-11-07T14:58:00Z</dcterms:modified>
</cp:coreProperties>
</file>