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w:t>
      </w:r>
      <w:r w:rsidR="00AC3D1D" w:rsidRPr="00AC3D1D">
        <w:rPr>
          <w:rFonts w:ascii="Times New Roman" w:eastAsia="Arial Unicode MS" w:hAnsi="Times New Roman" w:cs="Times New Roman"/>
          <w:i/>
          <w:sz w:val="24"/>
          <w:szCs w:val="24"/>
          <w:lang w:eastAsia="ru-RU"/>
        </w:rPr>
        <w:t>Б1.Д.Б.10 Конституционное право</w:t>
      </w:r>
      <w:r w:rsidRPr="00BC5905">
        <w:rPr>
          <w:rFonts w:ascii="Times New Roman" w:eastAsia="Arial Unicode MS" w:hAnsi="Times New Roman" w:cs="Times New Roman"/>
          <w:i/>
          <w:sz w:val="24"/>
          <w:szCs w:val="24"/>
          <w:lang w:eastAsia="ru-RU"/>
        </w:rPr>
        <w:t>»</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6E0C5E" w:rsidP="00A9102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за</w:t>
      </w:r>
      <w:bookmarkStart w:id="0" w:name="_GoBack"/>
      <w:bookmarkEnd w:id="0"/>
      <w:r w:rsidR="00BC5905"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AC3D1D">
        <w:rPr>
          <w:rFonts w:ascii="Times New Roman" w:eastAsia="Times New Roman" w:hAnsi="Times New Roman" w:cs="Times New Roman"/>
          <w:sz w:val="24"/>
          <w:szCs w:val="24"/>
        </w:rPr>
        <w:t xml:space="preserve"> 2021</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sidR="00AC3D1D">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1 Перечень компетенций, с указанием этапов их формирования в процессе освоения дисциплины</w:t>
      </w:r>
    </w:p>
    <w:p w:rsidR="007F4BB0"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AC3D1D" w:rsidRPr="00AC3D1D" w:rsidRDefault="00AC3D1D" w:rsidP="00AC3D1D">
      <w:pPr>
        <w:suppressAutoHyphens/>
        <w:spacing w:after="0" w:line="240" w:lineRule="auto"/>
        <w:ind w:firstLine="709"/>
        <w:jc w:val="both"/>
        <w:rPr>
          <w:rFonts w:ascii="Times New Roman" w:eastAsia="Calibri" w:hAnsi="Times New Roman" w:cs="Times New Roman"/>
          <w:sz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686"/>
        <w:gridCol w:w="1559"/>
      </w:tblGrid>
      <w:tr w:rsidR="00AC3D1D" w:rsidRPr="00AC3D1D" w:rsidTr="00AC3D1D">
        <w:trPr>
          <w:tblHeader/>
        </w:trPr>
        <w:tc>
          <w:tcPr>
            <w:tcW w:w="1752"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формируемых компетенций</w:t>
            </w:r>
          </w:p>
        </w:tc>
        <w:tc>
          <w:tcPr>
            <w:tcW w:w="2410"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Виды оценочных средств по уровню сложности/шифр раздела в данном документе</w:t>
            </w: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ОПК-2-В-1 Определяет фактическую основу ситуаций, подлежащих применению норм права, выявляет юридические проблемы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ОПК-2-В-2 Определяет субъектов, уполномоченных на применение конкретных норм права</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понятие и структуру конституционного строя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содержание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систему органов государственной власти и органов местного самоуправления в Российской Федерации, уполномоченных на применение норм материального и процессуального права </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нормы Конституции, закрепляющие основы конституционного строя</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Российской Федерации к конкретной ситуации;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выявлять юридические проблемы в реализации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определять круг субъектов конституционно-правовых отношений, уполномоченных на применение норм права, их компетенцию;</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конституционно-правовой терминологией</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в области основ конституционного строя, основ правового статуса личности;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навыками разрешения юридически значимых дел при осуществлении правоприменительной деятельности; деятельности</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lastRenderedPageBreak/>
              <w:t>- способностью применять конституционно-правовые нормы при решении конкретной юридической ситуации;</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w:t>
            </w:r>
            <w:r w:rsidRPr="00382A75">
              <w:rPr>
                <w:rFonts w:ascii="Times New Roman" w:eastAsia="Times New Roman" w:hAnsi="Times New Roman" w:cs="Times New Roman"/>
                <w:sz w:val="24"/>
                <w:szCs w:val="24"/>
                <w:lang w:eastAsia="ru-RU"/>
              </w:rPr>
              <w:lastRenderedPageBreak/>
              <w:t>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lastRenderedPageBreak/>
              <w:t>ОПК-4 Способен профессионально толковать нормы права</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ОПК-4-В-2 Анализирует нормы права, применяет различные способы их толкования</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систему конституционного права Российской Федерации;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источники Конституционного права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сущность и содержание Конституции РФ и Конституций (Уставов) субъектов РФ;</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объект, субъекты,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систематизировать конституционное право, выделять его элементы;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анализировать источники конституционного</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права, классифицировать их и выявлять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системные связи между ними;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различные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методами анализа элементов конституционного права;</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навыками применения различных способов (видов)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bl>
    <w:p w:rsidR="00AC3D1D" w:rsidRDefault="00AC3D1D"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lastRenderedPageBreak/>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lastRenderedPageBreak/>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 xml:space="preserve">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w:t>
      </w:r>
      <w:r w:rsidRPr="00BA077D">
        <w:rPr>
          <w:rFonts w:ascii="Times New Roman" w:eastAsia="Times New Roman" w:hAnsi="Times New Roman" w:cs="Times New Roman"/>
          <w:sz w:val="24"/>
          <w:szCs w:val="24"/>
        </w:rPr>
        <w:lastRenderedPageBreak/>
        <w:t>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w:t>
      </w:r>
      <w:r w:rsidRPr="0047620C">
        <w:rPr>
          <w:rFonts w:ascii="Times New Roman" w:eastAsia="Times New Roman" w:hAnsi="Times New Roman" w:cs="Times New Roman"/>
          <w:sz w:val="24"/>
          <w:szCs w:val="24"/>
        </w:rPr>
        <w:lastRenderedPageBreak/>
        <w:t>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w:t>
      </w:r>
      <w:r w:rsidR="00090253" w:rsidRPr="00BC5905">
        <w:rPr>
          <w:rFonts w:ascii="Times New Roman" w:eastAsia="Times New Roman" w:hAnsi="Times New Roman" w:cs="Times New Roman"/>
          <w:sz w:val="24"/>
          <w:szCs w:val="24"/>
        </w:rPr>
        <w:lastRenderedPageBreak/>
        <w:t>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w:t>
      </w:r>
      <w:r w:rsidR="00043B9C" w:rsidRPr="00BC5905">
        <w:rPr>
          <w:rFonts w:ascii="Times New Roman" w:eastAsia="Times New Roman" w:hAnsi="Times New Roman" w:cs="Times New Roman"/>
          <w:sz w:val="24"/>
          <w:szCs w:val="24"/>
        </w:rPr>
        <w:lastRenderedPageBreak/>
        <w:t>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 xml:space="preserve">4.18 Иностранный гражданин Б. хотел приобрести российское гражданство на том основании, что он уже более трех лет состоит в браке с гражданской РФ. Однако, ему отказали в приеме документов, поскольку супруги проживают за границей. Правомерен ли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4.19 Администрация Л-ского района города Н. отказала гражданке С. в постоянной регистрации по месту жительства ее сестры в связи с тем, что в случае такой регистрации будет существенно ухудшено жилищные условия лиц, проживающих в этом жилом помещении. Гражданка С. является беженкой, ее сестра согласна на регистрацию С. на занимаемую ей жилой площади. Правомерен ли такой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4.20 С. подал документы на выход из гражданства РФ в связи со своим выездом на постоянное место жительства в США. Могут ли отказать заявителю в выходе из гражданства РФ если он:</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А) получил повестку на военные сборы;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Б) выплачивает алименты по исполнительному листу;</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В) не погасил ссуду, взятую в банке;</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Г) два года назад работал в закрытом 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Ответ обоснуйте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4.21 В г. Иваново в семье гражданина РФ С. и его супруги Д., являющейся гражданкой Франции, родился ребенок. Отец настаивает на гражданстве РФ, мать - на гражданстве Франции. Разрешите возникший спор. Изменится ли ситуация если ребёнок будет рожден на территории Франции?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4.22 А., имеющий трехлетнюю дочь О., которую он обязан содержать по закону, обратился в Комиссию по вопросам гражданства при Президенте РФ. А. собирается стать гражданином государства, с которым у России нет международного договора о правовой помощи. Ходатайство А. о выходе из гражданства РФ было отклонено. Аргументируйте отказ в удовлетворении ходатайства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4.23 Годовалой девочке сделали плановую прививку, в результате чего здоровью девочки был нанесен вред здоровью средней тяжести. В ходе проверки выяснилось, что медицинскими работниками использовалась импортная вакцина, которая не прошла клинических испытаний ни в России, ни в других странах, о чем не были поставлены в известность родители ребенка. Были ли нарушены конституционные права девочки и ее родителей? Если, да то какие? Каким актом регулируется порядок направления и рассмотрения обращений граждан в органы государственной власти? Приведите примеры внутригосударственных и международных гарантий защиты прав и свобод человека и гражданина в России.</w:t>
      </w:r>
    </w:p>
    <w:p w:rsidR="00325E0B"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4.24 С. сообщил в органы полиции, что посторонние лица ведут видеонаблюдение за его домом, собирают у его соседей сведения личного характера/, после чего собранные данные выкладывают в Интернет, сопровождая их оскорбительными комментариями. Накануне С., уйдя из дома, забыл закрыть дверь, вследствие чего вышеуказанные лица проникли к нему в жилое помещение и устроили в нем фотосьемку. Какие конституционные права были нарушены в данном случае? Какая предусмотрена ответственность на нарушение данных конституционных прав по российскому законодательству?</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5.4 Прокурор Республики Дагестан обратился в суд с заявлением о признании противоречащим федеральному законодательству и недействующим Указа Государственного Совета Республики Дагестан от 07.08.2002 № 180 «О структуре органов исполнительной власти Республики Дагестан» в части включения в число органов исполнительной власти Республики Дагестан Министерства внутренних дел Республики Дагестан. Решением Верховного Суда Республики Дагестан от 05.08.2003 в удовлетворении заявления было отказано. В кассационном представлении прокурор, участвовавший в рассмотрении дела в суде первой инстанции, поставил вопрос об отмене решения и принятии нового решения об удовлетворении заявления. Каким должно быть решение Судебной коллегии по гражданским делам Верховного Суда РФ? Соблюдены ли нормы законодательства в приведенной ситуации? Каков порядок разграничения предметов ведения между Российской Федерацией и субъектами РФ?</w:t>
      </w:r>
    </w:p>
    <w:p w:rsidR="0055152C"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5.5 Автономная часть иностранного государства, на территорию которого не распространяется контроль центральной власти этого иностранного государства, имеющего общую границу с Российской Федерацией, направила ходатайство в высшие органы государственной власти РФ о вхождении в состав Российской Федерации. Возможно ли положительное решение этого вопроса? Не будут ли нарушены в данном случае нормы законодательства? Каков порядок присоединения иностранного государства или его части к Российской Федерации?</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w:t>
      </w:r>
      <w:r w:rsidR="00733FB2" w:rsidRPr="00BC5905">
        <w:rPr>
          <w:rFonts w:ascii="Times New Roman" w:eastAsia="Times New Roman" w:hAnsi="Times New Roman" w:cs="Times New Roman"/>
          <w:sz w:val="24"/>
          <w:szCs w:val="24"/>
        </w:rPr>
        <w:lastRenderedPageBreak/>
        <w:t>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 xml:space="preserve">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w:t>
      </w:r>
      <w:r w:rsidR="00A21E9B" w:rsidRPr="00BC5905">
        <w:rPr>
          <w:rFonts w:ascii="Times New Roman" w:eastAsia="Times New Roman" w:hAnsi="Times New Roman" w:cs="Times New Roman"/>
          <w:sz w:val="24"/>
          <w:szCs w:val="24"/>
        </w:rPr>
        <w:lastRenderedPageBreak/>
        <w:t>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AC3D1D">
        <w:rPr>
          <w:rFonts w:ascii="Times New Roman" w:eastAsia="Times New Roman" w:hAnsi="Times New Roman" w:cs="Times New Roman"/>
          <w:sz w:val="24"/>
          <w:szCs w:val="24"/>
        </w:rPr>
        <w:t xml:space="preserve"> 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Нарушены ли требования закона?</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Изменится ли решение, если бюллетени находятся в закрытых и опечатанных ящиках?</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C3D1D">
        <w:rPr>
          <w:rFonts w:ascii="Times New Roman" w:eastAsia="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несостоявшимися. Вышестоящая избирательная комиссия обратилась в суд с требованием о расформировании территориальной комиссии.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Есть ли основания для принятия решения о расформировании?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C3D1D">
        <w:rPr>
          <w:rFonts w:ascii="Times New Roman" w:eastAsia="Times New Roman" w:hAnsi="Times New Roman" w:cs="Times New Roman"/>
          <w:sz w:val="24"/>
          <w:szCs w:val="24"/>
        </w:rPr>
        <w:t xml:space="preserve"> В поддержку кандидата было собрано необходимое количество подписей. Подписи были приняты избирательной комиссией, и кандидат был зарегистрирован. Однако через 10 дней после регистрации в избирательную комиссию поступила жалоба на то, что ряд подписных листов оформлен с нарушениями. После этого избирательная комиссия снова вернулась к проверке подписных листов и приняла решение о снятии кандидата с регистрации.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Законны ли действия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AC3D1D">
        <w:rPr>
          <w:rFonts w:ascii="Times New Roman" w:eastAsia="Times New Roman" w:hAnsi="Times New Roman" w:cs="Times New Roman"/>
          <w:sz w:val="24"/>
          <w:szCs w:val="24"/>
        </w:rPr>
        <w:t xml:space="preserve"> Осенью 2015 г. в СМИ появились сообщения о том, что размещенные во многих городах страны агитационные материалы одной из партий похожи на рекламные плакаты ЦИК России практически до степени смешения. В связи с этим избиратель К. обратился в ЦИК с жалобой, в которой просил проверить изложенный факт и дать ему правовую оценку. Жалоба избирателя попала на рассмотрение в Московскую областную избирательную комиссию, которая направила в прокуратуру, а также в Следственный комитет РФ и МВД России заявление с требованием привлечь К. к уголовной ответственности за клевету.</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Насколько обосновано требование избирательной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AC3D1D">
        <w:rPr>
          <w:rFonts w:ascii="Times New Roman" w:eastAsia="Times New Roman" w:hAnsi="Times New Roman" w:cs="Times New Roman"/>
          <w:sz w:val="24"/>
          <w:szCs w:val="24"/>
        </w:rPr>
        <w:t xml:space="preserve"> В декабре 2015 г. активисты одной из молодежных организаций провели в Московском государственном университете акцию «Политические лохотронщики и лохи», </w:t>
      </w:r>
      <w:r w:rsidRPr="00AC3D1D">
        <w:rPr>
          <w:rFonts w:ascii="Times New Roman" w:eastAsia="Times New Roman" w:hAnsi="Times New Roman" w:cs="Times New Roman"/>
          <w:sz w:val="24"/>
          <w:szCs w:val="24"/>
        </w:rPr>
        <w:lastRenderedPageBreak/>
        <w:t>в ходе которой раздавали студентам стилизованные игральные карты с карикатурным изображением и оскорбительными характеристиками лидеров ряда оппозиционных политических партий, участников думских выборов. Такие действия были явно нацелены на создание у избирателей отрицательного отношения к кандидатам в депутаты от оппозиционных политических партий, т.е. носили характер предвыборной агитации. В этой связи Уполномоченный по правам человека обратился к прокурору г. Москвы с просьбой проверить все обстоятельства распространения указанных агитационных материалов, установить источники финансирования их изготовления, а при подтверждении фактов нарушения закона привлечь виновных лиц к административной ответственности.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Какое решение должна принять прокуратура?</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C3D1D">
        <w:rPr>
          <w:rFonts w:ascii="Times New Roman" w:eastAsia="Times New Roman" w:hAnsi="Times New Roman" w:cs="Times New Roman"/>
          <w:sz w:val="24"/>
          <w:szCs w:val="24"/>
        </w:rPr>
        <w:t xml:space="preserve"> В конце ноября 2015 г., желая проверить поступившую к нему информацию о подготовке к так называемому «карусельному» (многократному) голосованию по открепительным удостоверениям в г. Москве, Уполномоченный по правам человека в РФ направил в Московскую городскую избирательную комиссию письмо с просьбой предоставить ему по окончании выборов копии протоколов об итогах голосования и копии списков избирателей в части, содержащей информацию о лицах, проголосовавших по открепительным удостоверениям. Эту просьбу Московская городская избирательная комиссия категорически отклонила, сославшись на то, что рассматривает ее как попытку недопустимого вмешательства в свою деятельность, хотя Уполномоченный, запрашивая необходимые ему копии официальных документов, не пытался ограничить возможности Московской городской избирательной комиссии осуществлять свою деятельность.</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Обосновано ли решение избирательной комиссии?</w:t>
      </w:r>
    </w:p>
    <w:p w:rsidR="00895784"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C3D1D">
        <w:rPr>
          <w:rFonts w:ascii="Times New Roman" w:eastAsia="Times New Roman" w:hAnsi="Times New Roman" w:cs="Times New Roman"/>
          <w:sz w:val="24"/>
          <w:szCs w:val="24"/>
        </w:rPr>
        <w:t xml:space="preserve"> Гражданин Ковалев, работающий в транспортной компании, является членом избирательной комиссии с правом совещательного голоса. В период избирательной кампании Ковалеву было вручено уведомление о сокращении его должности в связи с сокращением штата. Правомерны действия работодателя? </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Какие нормы Федерального закона от 12.06.2002 № 67-ФЗ «Об основных гарантиях избирательных прав и права на участие в референдуме граждан Российской Федерации» нарушены работодателем?</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Pr="00AC3D1D">
        <w:rPr>
          <w:rFonts w:ascii="Times New Roman" w:eastAsia="Times New Roman" w:hAnsi="Times New Roman" w:cs="Times New Roman"/>
          <w:sz w:val="24"/>
          <w:szCs w:val="24"/>
        </w:rPr>
        <w:t>Президент РФ в связи с проведением ему хирургической операции временно возложил исполнение своих обязанностей на председателя Правительства РФ. Однако Государственная Дума РФ возразила против этого, основываясь на том, что Председатель Правительства РФ может временно исполнять обязанности Президента РФ только в случаях, предусмотренных Конституцией РФ (ч. 2 ст. 92), т.е. в связи с досрочным прекращением полномочий Президента РФ. Возможно ли временное исполнение полномочий Президента РФ Председателем Правительства РФ в данной ситуации? Обоснуйте свою точку зрения ссылками на действующее законодательство. Регулирует ли законодательство порядок приостановления и прекращения полномочий Президента РФ по состоянию здоровья?</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8</w:t>
      </w:r>
      <w:r w:rsidRPr="00AC3D1D">
        <w:rPr>
          <w:rFonts w:ascii="Times New Roman" w:eastAsia="Times New Roman" w:hAnsi="Times New Roman" w:cs="Times New Roman"/>
          <w:sz w:val="24"/>
          <w:szCs w:val="24"/>
        </w:rPr>
        <w:t xml:space="preserve"> Гражданин РФ Д. подал заявку в ЦИК России на участие в выборах Президента РФ в 2012 году. Д. родился в 1983 году и гражданином РФ является с 2010 года. Проживает в России с 2002 года. Обоснуйте решение ЦИК России об отказе Д. в участии в выборах Президента России.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9</w:t>
      </w:r>
      <w:r w:rsidRPr="00AC3D1D">
        <w:rPr>
          <w:rFonts w:ascii="Times New Roman" w:eastAsia="Times New Roman" w:hAnsi="Times New Roman" w:cs="Times New Roman"/>
          <w:sz w:val="24"/>
          <w:szCs w:val="24"/>
        </w:rPr>
        <w:t xml:space="preserve"> Губернатор Н-ской области подписал указ о том, что все медицинское обслуживание в Н-ской области становится платным. Президент РФ приостановил действие данного указа. Губернатор обратился в Конституционный Суд РФ с вопросом о проверке конституционности действий Президента РФ. Подготовьте мотивированный ответ Конституционного Суда РФ. Кто прав в данной ситуации?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30</w:t>
      </w:r>
      <w:r w:rsidRPr="00AC3D1D">
        <w:rPr>
          <w:rFonts w:ascii="Times New Roman" w:eastAsia="Times New Roman" w:hAnsi="Times New Roman" w:cs="Times New Roman"/>
          <w:sz w:val="24"/>
          <w:szCs w:val="24"/>
        </w:rPr>
        <w:t xml:space="preserve"> В момент отсутствия Президента РФ в России, Совет безопасности принял решение об использовании Вооруженных Сил РФ за пределами государства ввиду опасности, возникшей вблизи российской границы. В чем выразилось нарушение положений Конституции РФ? Каков порядок использования Вооруженных Сил РФ на </w:t>
      </w:r>
      <w:r w:rsidRPr="00AC3D1D">
        <w:rPr>
          <w:rFonts w:ascii="Times New Roman" w:eastAsia="Times New Roman" w:hAnsi="Times New Roman" w:cs="Times New Roman"/>
          <w:sz w:val="24"/>
          <w:szCs w:val="24"/>
        </w:rPr>
        <w:lastRenderedPageBreak/>
        <w:t>территории России предполагают конституционные нормы? Какое отношение имеет Президент РФ к Совету безопасности РФ? Каков статус Совета безопасности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31</w:t>
      </w:r>
      <w:r w:rsidRPr="00AC3D1D">
        <w:rPr>
          <w:rFonts w:ascii="Times New Roman" w:eastAsia="Times New Roman" w:hAnsi="Times New Roman" w:cs="Times New Roman"/>
          <w:sz w:val="24"/>
          <w:szCs w:val="24"/>
        </w:rPr>
        <w:t xml:space="preserve"> На должность Президента РФ баллотировались четыре кандидата. По итогам выборов кандидат А. получил 45 % голосов избирателей, принявших участие в голосовании; кандидат Б. – 25%; кандидат В. – 20%; кандидат Г. – 8%. Видя бесперспективность дальнейшей борьбы за пост Президента РФ кандидат Б. снял свою кандидатуру, а кандидаты В. и Г. не дали согласия на проведение по их кандидатурам повторного голосования. ЦИК России принял решение о том, что победу в выборах одержал кандидат А. Оцените правомерность действий ЦИК России? Какое решение необходимо принять в сложившейся ситуации? Какие принципы ежат в основе избирательной компании по выборам Президента РФ? Было ли нарушение принципов проведения выборов Президента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32</w:t>
      </w:r>
      <w:r w:rsidRPr="00AC3D1D">
        <w:rPr>
          <w:rFonts w:ascii="Times New Roman" w:eastAsia="Times New Roman" w:hAnsi="Times New Roman" w:cs="Times New Roman"/>
          <w:sz w:val="24"/>
          <w:szCs w:val="24"/>
        </w:rPr>
        <w:t xml:space="preserve"> В соответствии со ст. 104 Конституции РФ Правительству РФ принадлежит право законодательной инициативы. Реализуя это право, Правительство РФ расстраивает и вносит В Государственную Думу проекты федеральных конституционных законов, федеральных законов, предложения о поправках в Конституцию РФ. Какие органы осуществляют правовую экспертизу законопроектов Правительства РФ, разрабатываемых в порядке законотворческой инициативы? (См. 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По каким законопроектам вносимым в Государственную Думу необходимо заключение Правительства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33</w:t>
      </w:r>
      <w:r w:rsidRPr="00AC3D1D">
        <w:rPr>
          <w:rFonts w:ascii="Times New Roman" w:eastAsia="Times New Roman" w:hAnsi="Times New Roman" w:cs="Times New Roman"/>
          <w:sz w:val="24"/>
          <w:szCs w:val="24"/>
        </w:rPr>
        <w:t xml:space="preserve"> В соответствии с п. «г»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находится в ведении Российской Федерации. Ст. 76 Конституции РФ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Вместе с тем, Указом Президента РФ от 21.01.2020 № 21 «О структуре федеральных органов исполнительной власти» утверждена структура федеральных органов исполнительной власти. Проанализируйте Постановление Конституционного Суда РФ от 27.01.1999 № 2-П «По делу о толковании статей 71 (пункт «г»), 76 (часть 1) и 112 (часть 1) Конституции Российской Федерации и ответьте на вопрос: имеет ли место вторжение Президента РФ в сферу деятельности законодательной власти? Приведите примеры: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федеральных служб, федеральных агентств, руководство деятельностью которых осуществляет Президент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руководство деятельностью которых осуществляет Правительство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служб и федеральных агентств, руководство деятельностью которых осуществляет Правительство РФ.</w:t>
      </w:r>
    </w:p>
    <w:p w:rsid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34</w:t>
      </w:r>
      <w:r w:rsidRPr="00AC3D1D">
        <w:rPr>
          <w:rFonts w:ascii="Times New Roman" w:eastAsia="Times New Roman" w:hAnsi="Times New Roman" w:cs="Times New Roman"/>
          <w:sz w:val="24"/>
          <w:szCs w:val="24"/>
        </w:rPr>
        <w:t xml:space="preserve"> 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РФ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финансовоемким законопроектам обязанностью Правительства РФ?  Может ли дача такого заключения связываться с какими-либо условиями (например, наличия финансов-экономического обоснования) со стороны Правительство РФ? Аргументируйте ответ ссылками на положения нормативных правовых актов</w:t>
      </w:r>
    </w:p>
    <w:p w:rsidR="00AC3D1D" w:rsidRPr="00BC5905" w:rsidRDefault="00AC3D1D"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088"/>
        <w:gridCol w:w="3648"/>
        <w:gridCol w:w="4501"/>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lastRenderedPageBreak/>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22"/>
        <w:gridCol w:w="2824"/>
        <w:gridCol w:w="3591"/>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385"/>
        <w:gridCol w:w="2978"/>
        <w:gridCol w:w="2874"/>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6.7 Основания досрочного прекращения полномочий Президента РФ (в схеме расписать алгоритм отрешения Президента от должности, по стадиям);</w:t>
      </w:r>
    </w:p>
    <w:p w:rsidR="00887923"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6.8 Полномочия Президента РФ (в схеме сгруппировать полномочия Президента: связанные с деятельностью Федерального Собрания и его палат; связанные с деятельностью исполнительной власти; связанные с организацией и деятельностью других органов; связанные с обороной и внешнеполитической деятельностью; иные сферы государственной деятельности Президента)</w:t>
      </w:r>
    </w:p>
    <w:p w:rsidR="00AB2029" w:rsidRPr="00BC5905" w:rsidRDefault="00AB2029" w:rsidP="00AB2029">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AB2029" w:rsidRDefault="004140C4" w:rsidP="004140C4">
      <w:pPr>
        <w:spacing w:after="0" w:line="240" w:lineRule="auto"/>
        <w:ind w:firstLine="709"/>
        <w:jc w:val="both"/>
        <w:rPr>
          <w:rFonts w:ascii="Times New Roman" w:eastAsia="Times New Roman" w:hAnsi="Times New Roman" w:cs="Times New Roman"/>
          <w:sz w:val="24"/>
          <w:szCs w:val="24"/>
        </w:rPr>
      </w:pP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4.2 В силу ст. 4 Федерального закона «О правовом положении иностранных граждан в Российской Федерации</w:t>
      </w:r>
      <w:r w:rsidRPr="00E76E97">
        <w:rPr>
          <w:rFonts w:ascii="Times New Roman" w:eastAsia="Times New Roman" w:hAnsi="Times New Roman" w:cs="Times New Roman"/>
          <w:sz w:val="24"/>
          <w:szCs w:val="24"/>
        </w:rPr>
        <w:t xml:space="preserve">»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 гражданин Украины, имеющий вид на жительство в России, является членом общественной организации г. Иваново «Любители футбола»;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Ответы обосновать ссылками на нормы действующего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 xml:space="preserve">.4 Родители лишены родительских прав. Их дочь проживает с бабушкой, матерью мужа, на протяжении 10 лет. Родители хотят навсегда уехать жить во Францию. Они </w:t>
      </w:r>
      <w:r w:rsidRPr="00E76E97">
        <w:rPr>
          <w:rFonts w:ascii="Times New Roman" w:eastAsia="Times New Roman" w:hAnsi="Times New Roman" w:cs="Times New Roman"/>
          <w:sz w:val="24"/>
          <w:szCs w:val="24"/>
        </w:rPr>
        <w:lastRenderedPageBreak/>
        <w:t xml:space="preserve">собираются выйти из гражданства РФ получить гражданство Франции. Как это отразиться на девочке, которая остается с бабушкой в России и не хочет менять гражданство? Внучке сейчас 15 лет. Подготовьте мотивированный ответ от имени юрисконсульта.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.5 Укажите верные и неверные высказывания согласно ФЗ «О гражданстве РФ»; ответ обосновать ссылками на соответствующие положения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ab/>
        <w:t>Заключение или расторжение брака между гражданином Российской Федерации и лицом, не имеющим гражданства РФ, влечет за собой изменение гражданства указанных лиц.</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ab/>
        <w:t>Постоянное проживание гражданина РФ за пределами РФ  прекращает гражданства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ab/>
        <w:t>Гражданин РФ не может быть выслан за пределы РФ или выдан иностранному государству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ab/>
        <w:t>Гражданин РФ не может быть лишен гражданства РФ или права изменить его.</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ab/>
        <w:t>Гражданство РФ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Е)</w:t>
      </w:r>
      <w:r w:rsidRPr="00E76E97">
        <w:rPr>
          <w:rFonts w:ascii="Times New Roman" w:eastAsia="Times New Roman" w:hAnsi="Times New Roman" w:cs="Times New Roman"/>
          <w:sz w:val="24"/>
          <w:szCs w:val="24"/>
        </w:rPr>
        <w:tab/>
        <w:t>Ребенок, являющийся гражданином РФ, при усыновлении (удочерении) его иностранными гражданами или иностранным гражданином не сохраняет гражданство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Ж)</w:t>
      </w:r>
      <w:r w:rsidRPr="00E76E97">
        <w:rPr>
          <w:rFonts w:ascii="Times New Roman" w:eastAsia="Times New Roman" w:hAnsi="Times New Roman" w:cs="Times New Roman"/>
          <w:sz w:val="24"/>
          <w:szCs w:val="24"/>
        </w:rPr>
        <w:tab/>
        <w:t>Дети и недееспособные лица, над которыми установлены опека или попечительство гражданина РФ, приобретают гражданство РФ в общем порядке по заявлению опекуна или попечителя.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З)</w:t>
      </w:r>
      <w:r w:rsidRPr="00E76E97">
        <w:rPr>
          <w:rFonts w:ascii="Times New Roman" w:eastAsia="Times New Roman" w:hAnsi="Times New Roman" w:cs="Times New Roman"/>
          <w:sz w:val="24"/>
          <w:szCs w:val="24"/>
        </w:rPr>
        <w:tab/>
        <w:t>Рассмотрение заявлений по вопросам гражданства РФ и принятие решений о приеме в гражданство РФ и о выходе из гражданства РФ в общем порядке осуществляются в срок до одного года со дня подачи заявления и всех необходимых документов, оформленных надлежащим образом.</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И)</w:t>
      </w:r>
      <w:r w:rsidRPr="00E76E97">
        <w:rPr>
          <w:rFonts w:ascii="Times New Roman" w:eastAsia="Times New Roman" w:hAnsi="Times New Roman" w:cs="Times New Roman"/>
          <w:sz w:val="24"/>
          <w:szCs w:val="24"/>
        </w:rPr>
        <w:tab/>
        <w:t>Ребенок, который находится на территории РФ и родители которого неизвестны, становится гражданином РФ в случае, если родители не объявятся в течение одного года со дня его обнаружения.</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К)</w:t>
      </w:r>
      <w:r w:rsidRPr="00E76E97">
        <w:rPr>
          <w:rFonts w:ascii="Times New Roman" w:eastAsia="Times New Roman" w:hAnsi="Times New Roman" w:cs="Times New Roman"/>
          <w:sz w:val="24"/>
          <w:szCs w:val="24"/>
        </w:rPr>
        <w:tab/>
        <w:t>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 трех лет.</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AB2029" w:rsidRPr="00E45780" w:rsidRDefault="00AB2029" w:rsidP="00AB2029">
      <w:pPr>
        <w:spacing w:after="0" w:line="240" w:lineRule="auto"/>
        <w:ind w:firstLine="709"/>
        <w:jc w:val="both"/>
        <w:rPr>
          <w:rFonts w:ascii="Times New Roman" w:eastAsia="Times New Roman" w:hAnsi="Times New Roman" w:cs="Times New Roman"/>
          <w:b/>
          <w:sz w:val="24"/>
          <w:szCs w:val="24"/>
        </w:rPr>
      </w:pPr>
      <w:r w:rsidRPr="00E45780">
        <w:rPr>
          <w:rFonts w:ascii="Times New Roman" w:eastAsia="Times New Roman" w:hAnsi="Times New Roman" w:cs="Times New Roman"/>
          <w:b/>
          <w:sz w:val="24"/>
          <w:szCs w:val="24"/>
        </w:rPr>
        <w:t>Раздел 6 Конституционная система органов государственной власти в Российской Федерации</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6.1 Привести примеры: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основополагающих документов ООН, содержащих международные избирательные стандарты;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30DF">
        <w:rPr>
          <w:rFonts w:ascii="Times New Roman" w:eastAsia="Times New Roman" w:hAnsi="Times New Roman" w:cs="Times New Roman"/>
          <w:sz w:val="24"/>
          <w:szCs w:val="24"/>
        </w:rPr>
        <w:t>одготовить</w:t>
      </w:r>
      <w:r w:rsidRPr="004140C4">
        <w:rPr>
          <w:rFonts w:ascii="Times New Roman" w:eastAsia="Times New Roman" w:hAnsi="Times New Roman" w:cs="Times New Roman"/>
          <w:sz w:val="24"/>
          <w:szCs w:val="24"/>
        </w:rPr>
        <w:t xml:space="preserve"> обзор избирательного законодательства Оренбургской области.</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4140C4">
        <w:rPr>
          <w:rFonts w:ascii="Times New Roman" w:eastAsia="Times New Roman" w:hAnsi="Times New Roman" w:cs="Times New Roman"/>
          <w:sz w:val="24"/>
          <w:szCs w:val="24"/>
        </w:rPr>
        <w:t>Проанализируйте постановления Конституционного Суда РФ:</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AB2029" w:rsidRPr="00227FEF" w:rsidRDefault="00AB2029" w:rsidP="00AB2029">
      <w:pPr>
        <w:spacing w:after="0" w:line="240" w:lineRule="auto"/>
        <w:ind w:firstLine="709"/>
        <w:jc w:val="both"/>
        <w:rPr>
          <w:rFonts w:ascii="Times New Roman" w:eastAsia="Times New Roman" w:hAnsi="Times New Roman" w:cs="Times New Roman"/>
          <w:sz w:val="24"/>
          <w:szCs w:val="24"/>
        </w:rPr>
      </w:pPr>
      <w:r w:rsidRPr="00227FEF">
        <w:rPr>
          <w:rFonts w:ascii="Times New Roman" w:eastAsia="Times New Roman" w:hAnsi="Times New Roman" w:cs="Times New Roman"/>
          <w:sz w:val="24"/>
          <w:szCs w:val="24"/>
        </w:rPr>
        <w:t>6.3 Выполнить практическое задание:</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1 В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2 В силу ст. 4 Федерального закона «О правовом положении иностранных граждан в Российской Федерации» от 25.07.2002 № 115-ФЗ иностранные граждане пользуются в Российской Федерации правами и несут обязанности наравне с гражданами Российской </w:t>
      </w:r>
      <w:r w:rsidRPr="006E5651">
        <w:rPr>
          <w:rFonts w:ascii="Times New Roman" w:eastAsia="Times New Roman" w:hAnsi="Times New Roman" w:cs="Times New Roman"/>
          <w:sz w:val="24"/>
          <w:szCs w:val="24"/>
        </w:rPr>
        <w:lastRenderedPageBreak/>
        <w:t xml:space="preserve">Федерации, за исключением случаев, предусмотренных федеральным законом. Приведите примеры таких случаев.  </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1) гражданин Украины, имеющий вид на жительство в России, является членом общественной организации г. Иваново «Любители футбола»;</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2)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4)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5)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Ответы обосновать ссылками на нормы действующего законодательства.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227FEF">
        <w:rPr>
          <w:rFonts w:ascii="Times New Roman" w:eastAsia="Times New Roman" w:hAnsi="Times New Roman" w:cs="Times New Roman"/>
          <w:sz w:val="24"/>
          <w:szCs w:val="24"/>
        </w:rPr>
        <w:t>Используя данные официального сайта Правительства РФ проанализируйте практику создания координационных и совещательных органов при Правительстве РФ (комиссии, советы, комитеты). Классифицируйте указанные органы с точки зрения их целей, персонального состава, характера принимаемых решений. Результат представьте в виде схемы или таблицы.</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Представителями научного сообщества высказана идея о том, что проекты правовых актов Правительства РФ в сфере высшего образования в обязательном порядке должны направляться на заключение в специально созданный общественные совет, состоящий из экспертов в данной области. Сформулируйте проект соответствующего изменения в Регламент Правительства РФ, утверждённый постановлением Правительством РФ № 260 от 01.06.2004 г.</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C97347"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6.8 Президент РФ – гарант прав и свобод человека и гражданина</w:t>
      </w:r>
    </w:p>
    <w:p w:rsidR="00887923"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6.9 Взаимоотношения Президента РФ и высших должностных глав субъектов РФ: система правового регулирования (в эссе отразить порядок вступления в должность главы субъекта с 2000-х гг. по настоящее время, характер взаимоотношений Президента РФ и глав субъектов)</w:t>
      </w:r>
    </w:p>
    <w:p w:rsidR="00C97347" w:rsidRDefault="00C97347" w:rsidP="00C97347">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97347" w:rsidRDefault="00C97347" w:rsidP="001F39EA">
      <w:pPr>
        <w:spacing w:after="0" w:line="240" w:lineRule="auto"/>
        <w:ind w:firstLine="709"/>
        <w:jc w:val="both"/>
        <w:rPr>
          <w:rFonts w:ascii="Times New Roman" w:eastAsia="Times New Roman" w:hAnsi="Times New Roman" w:cs="Times New Roman"/>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 xml:space="preserve">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w:t>
      </w:r>
      <w:r w:rsidRPr="006A0933">
        <w:rPr>
          <w:rFonts w:ascii="Times New Roman" w:eastAsia="Times New Roman" w:hAnsi="Times New Roman" w:cs="Times New Roman"/>
          <w:sz w:val="24"/>
          <w:szCs w:val="24"/>
        </w:rPr>
        <w:lastRenderedPageBreak/>
        <w:t>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C97347" w:rsidRDefault="007570B8" w:rsidP="001F39EA">
      <w:pPr>
        <w:spacing w:after="0" w:line="240" w:lineRule="auto"/>
        <w:ind w:firstLine="709"/>
        <w:jc w:val="both"/>
        <w:rPr>
          <w:rFonts w:ascii="Times New Roman" w:eastAsia="Times New Roman" w:hAnsi="Times New Roman" w:cs="Times New Roman"/>
          <w:b/>
          <w:sz w:val="24"/>
          <w:szCs w:val="24"/>
        </w:rPr>
      </w:pP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предмет и методы конституционного права России. Система конституционного права.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Конституционное право, как наука и как учебная дисциплина: предмет, методы, источники.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lastRenderedPageBreak/>
        <w:t>Конституционно-правовая ответственность: понятие, особенности, субъекты, санкции.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Структура и содержание Конституции РФ 1993 года. Порядок изменения и внесения поправок в Конституцию РФ 1993 года.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Конституционные принципы правового статуса личности. Ограничения конституционных прав и свобод: понятие, основания, формы.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 xml:space="preserve">Основания и порядок приобретения гражданства Российской Федерации.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Правовой статус иностранных граждан, лиц без гражданства, вынужденных переселенцев и беженцев. Основания, порядок предоставления политического убежища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C97347" w:rsidRPr="00C97347" w:rsidRDefault="00C97347" w:rsidP="00C97347">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C97347" w:rsidRPr="00C97347" w:rsidRDefault="00C97347" w:rsidP="00C97347">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C97347">
        <w:rPr>
          <w:rFonts w:ascii="Times New Roman" w:eastAsia="Times New Roman" w:hAnsi="Times New Roman" w:cs="Times New Roman"/>
          <w:color w:val="000000"/>
          <w:sz w:val="24"/>
          <w:szCs w:val="24"/>
          <w:lang w:eastAsia="ru-RU"/>
        </w:rPr>
        <w:t xml:space="preserve">Конституционно-правовой статус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Принципы и особенности российского федерализма.</w:t>
      </w:r>
      <w:r w:rsidRPr="00C97347">
        <w:rPr>
          <w:rFonts w:ascii="Times New Roman" w:eastAsia="Times New Roman" w:hAnsi="Times New Roman" w:cs="Times New Roman"/>
          <w:sz w:val="24"/>
          <w:szCs w:val="24"/>
          <w:lang w:eastAsia="ru-RU"/>
        </w:rPr>
        <w:t xml:space="preserve"> </w:t>
      </w:r>
      <w:r w:rsidRPr="00C97347">
        <w:rPr>
          <w:rFonts w:ascii="Times New Roman" w:eastAsia="Times New Roman" w:hAnsi="Times New Roman" w:cs="Times New Roman"/>
          <w:color w:val="000000"/>
          <w:sz w:val="24"/>
          <w:szCs w:val="24"/>
          <w:lang w:eastAsia="ru-RU"/>
        </w:rPr>
        <w:t>Порядок принятия и образования нового субъекта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Федеральные округа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lastRenderedPageBreak/>
        <w:t>Понятие, признаки, виды органов государственной власти. Система органов государственной власти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 Порядок и особенности выборов Президента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Президента РФ. Правовые акты Президента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Стадии законодательного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 Система и структура федеральных органов исполнительной власти.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r w:rsidRPr="00C97347">
        <w:rPr>
          <w:rFonts w:ascii="Times New Roman" w:eastAsia="Times New Roman" w:hAnsi="Times New Roman" w:cs="Times New Roman"/>
          <w:sz w:val="24"/>
          <w:szCs w:val="24"/>
          <w:lang w:eastAsia="ru-RU"/>
        </w:rPr>
        <w:t xml:space="preserve"> Органы исполнительной власти Оренбургской области.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 Высшее должностное лицо субъекта РФ: порядок выборов, полномочия, досрочное прекращение полномочий, правовые акты.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C97347">
        <w:rPr>
          <w:rFonts w:ascii="Times New Roman" w:eastAsia="Times New Roman" w:hAnsi="Times New Roman" w:cs="Times New Roman"/>
          <w:sz w:val="24"/>
          <w:szCs w:val="24"/>
          <w:lang w:eastAsia="ru-RU"/>
        </w:rPr>
        <w:t xml:space="preserve"> Основы судебной системы Российской Федерации. Демократические принципы правосудия: понятие,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Система органов прокуратуры. Понятие и основные направления деятельности прокуратуры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 Правовые основы местного самоуправления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Система органов местного самоуправления. Полномочия органов местного самоуправления.</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AB2029">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AB2029">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AB202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AB202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AB2029">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AB202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AB202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AB202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формулирует полный правильный ответ</w:t>
            </w:r>
          </w:p>
          <w:p w:rsidR="00EF505D" w:rsidRPr="00EF542A" w:rsidRDefault="00EF505D" w:rsidP="00AB2029">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AB2029">
            <w:pPr>
              <w:jc w:val="both"/>
              <w:rPr>
                <w:sz w:val="24"/>
                <w:szCs w:val="24"/>
              </w:rPr>
            </w:pPr>
            <w:r w:rsidRPr="00EF542A">
              <w:rPr>
                <w:sz w:val="24"/>
                <w:szCs w:val="24"/>
              </w:rPr>
              <w:t xml:space="preserve"> но допускает при ответе</w:t>
            </w:r>
          </w:p>
          <w:p w:rsidR="00EF505D" w:rsidRDefault="00EF505D" w:rsidP="00AB2029">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не способен сформулировать ответ по</w:t>
            </w:r>
          </w:p>
          <w:p w:rsidR="00EF505D" w:rsidRPr="00EF542A" w:rsidRDefault="00EF505D" w:rsidP="00AB2029">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AB2029">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AB202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AB2029">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AB2029">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AB202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AB202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9"/>
        <w:gridCol w:w="3116"/>
        <w:gridCol w:w="311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AB2029">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AB2029">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AB2029">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5"/>
        <w:gridCol w:w="3111"/>
        <w:gridCol w:w="3119"/>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 xml:space="preserve">аличие логической структуры построения текста (вступление с постановкой проблемы; основная часть, разделенная по основным идеям; </w:t>
            </w:r>
            <w:r w:rsidRPr="00071A83">
              <w:rPr>
                <w:sz w:val="24"/>
                <w:szCs w:val="24"/>
              </w:rPr>
              <w:lastRenderedPageBreak/>
              <w:t>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 xml:space="preserve">положений </w:t>
            </w:r>
            <w:r>
              <w:rPr>
                <w:sz w:val="24"/>
                <w:szCs w:val="24"/>
              </w:rPr>
              <w:lastRenderedPageBreak/>
              <w:t>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1"/>
        <w:gridCol w:w="3133"/>
        <w:gridCol w:w="3101"/>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AB2029">
            <w:pPr>
              <w:jc w:val="both"/>
              <w:rPr>
                <w:sz w:val="24"/>
                <w:szCs w:val="24"/>
              </w:rPr>
            </w:pPr>
            <w:r>
              <w:rPr>
                <w:sz w:val="24"/>
                <w:szCs w:val="24"/>
              </w:rPr>
              <w:t>1. Раскрытие актуальности темы</w:t>
            </w:r>
          </w:p>
          <w:p w:rsidR="006A155A" w:rsidRDefault="006A155A" w:rsidP="00AB2029">
            <w:pPr>
              <w:jc w:val="both"/>
              <w:rPr>
                <w:sz w:val="24"/>
                <w:szCs w:val="24"/>
              </w:rPr>
            </w:pPr>
            <w:r>
              <w:rPr>
                <w:sz w:val="24"/>
                <w:szCs w:val="24"/>
              </w:rPr>
              <w:lastRenderedPageBreak/>
              <w:t>2. Высокий уровень знаний по теме</w:t>
            </w:r>
          </w:p>
          <w:p w:rsidR="006A155A" w:rsidRDefault="006A155A" w:rsidP="00AB2029">
            <w:pPr>
              <w:jc w:val="both"/>
              <w:rPr>
                <w:sz w:val="24"/>
                <w:szCs w:val="24"/>
              </w:rPr>
            </w:pPr>
            <w:r>
              <w:rPr>
                <w:sz w:val="24"/>
                <w:szCs w:val="24"/>
              </w:rPr>
              <w:t>3. Аргументированность своей точки зрения</w:t>
            </w:r>
          </w:p>
          <w:p w:rsidR="006A155A" w:rsidRDefault="006A155A" w:rsidP="00AB2029">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AB2029">
            <w:pPr>
              <w:jc w:val="both"/>
              <w:rPr>
                <w:sz w:val="24"/>
                <w:szCs w:val="24"/>
              </w:rPr>
            </w:pPr>
            <w:r>
              <w:rPr>
                <w:sz w:val="24"/>
                <w:szCs w:val="24"/>
              </w:rPr>
              <w:t>5. Активное участие в общей дискуссии</w:t>
            </w:r>
          </w:p>
          <w:p w:rsidR="006A155A" w:rsidRDefault="006A155A" w:rsidP="00AB2029">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lastRenderedPageBreak/>
              <w:t xml:space="preserve">Студентами раскрыта актуальность </w:t>
            </w:r>
            <w:r w:rsidRPr="00071A83">
              <w:rPr>
                <w:sz w:val="24"/>
                <w:szCs w:val="24"/>
              </w:rPr>
              <w:lastRenderedPageBreak/>
              <w:t>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хороший уровень знаний по заданной теме; неумение аргументированно выражать позицию, доводы </w:t>
            </w:r>
            <w:r w:rsidRPr="006A155A">
              <w:rPr>
                <w:sz w:val="24"/>
                <w:szCs w:val="24"/>
              </w:rPr>
              <w:lastRenderedPageBreak/>
              <w:t>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8"/>
        <w:gridCol w:w="3107"/>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AB2029">
            <w:pPr>
              <w:jc w:val="both"/>
              <w:rPr>
                <w:sz w:val="24"/>
                <w:szCs w:val="24"/>
              </w:rPr>
            </w:pPr>
            <w:r>
              <w:rPr>
                <w:sz w:val="24"/>
                <w:szCs w:val="24"/>
              </w:rPr>
              <w:t>1. Самостоятельность выполнения задания</w:t>
            </w:r>
          </w:p>
          <w:p w:rsidR="00071A83" w:rsidRDefault="00071A83" w:rsidP="00AB2029">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AB2029">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AB2029">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AB2029">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AB2029">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lastRenderedPageBreak/>
              <w:t>юридический</w:t>
            </w:r>
            <w:r w:rsidRPr="00842EDB">
              <w:rPr>
                <w:sz w:val="24"/>
                <w:szCs w:val="24"/>
              </w:rPr>
              <w:t xml:space="preserve"> документ составлен с помощью преподавателя</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AB2029">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Pr="00A873C3" w:rsidRDefault="00C97347" w:rsidP="00C9734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зачете</w:t>
      </w:r>
    </w:p>
    <w:p w:rsidR="00C97347" w:rsidRDefault="00C97347" w:rsidP="00C9734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5"/>
        <w:gridCol w:w="3165"/>
        <w:gridCol w:w="3095"/>
      </w:tblGrid>
      <w:tr w:rsidR="00C97347" w:rsidTr="00D9698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Критерии</w:t>
            </w:r>
          </w:p>
        </w:tc>
      </w:tr>
      <w:tr w:rsidR="00C97347" w:rsidTr="00D96987">
        <w:tc>
          <w:tcPr>
            <w:tcW w:w="3190" w:type="dxa"/>
          </w:tcPr>
          <w:p w:rsidR="00C97347" w:rsidRDefault="00C97347" w:rsidP="00D96987">
            <w:pPr>
              <w:jc w:val="both"/>
              <w:rPr>
                <w:sz w:val="24"/>
                <w:szCs w:val="24"/>
              </w:rPr>
            </w:pPr>
            <w:r>
              <w:rPr>
                <w:sz w:val="24"/>
                <w:szCs w:val="24"/>
              </w:rPr>
              <w:t>Зачтено</w:t>
            </w:r>
          </w:p>
        </w:tc>
        <w:tc>
          <w:tcPr>
            <w:tcW w:w="3190" w:type="dxa"/>
            <w:vMerge w:val="restart"/>
          </w:tcPr>
          <w:p w:rsidR="00C97347" w:rsidRPr="00BF297E" w:rsidRDefault="00C97347" w:rsidP="00D96987">
            <w:pPr>
              <w:jc w:val="both"/>
              <w:rPr>
                <w:sz w:val="24"/>
                <w:szCs w:val="24"/>
              </w:rPr>
            </w:pPr>
            <w:r>
              <w:rPr>
                <w:sz w:val="24"/>
                <w:szCs w:val="24"/>
              </w:rPr>
              <w:t xml:space="preserve">1. </w:t>
            </w:r>
            <w:r w:rsidRPr="00BF297E">
              <w:rPr>
                <w:sz w:val="24"/>
                <w:szCs w:val="24"/>
              </w:rPr>
              <w:t>Полнота выполнения тестовых заданий;</w:t>
            </w:r>
          </w:p>
          <w:p w:rsidR="00C97347" w:rsidRPr="00BF297E" w:rsidRDefault="00C97347" w:rsidP="00D96987">
            <w:pPr>
              <w:jc w:val="both"/>
              <w:rPr>
                <w:sz w:val="24"/>
                <w:szCs w:val="24"/>
              </w:rPr>
            </w:pPr>
            <w:r w:rsidRPr="00BF297E">
              <w:rPr>
                <w:sz w:val="24"/>
                <w:szCs w:val="24"/>
              </w:rPr>
              <w:t>2.</w:t>
            </w:r>
            <w:r w:rsidRPr="00BF297E">
              <w:rPr>
                <w:sz w:val="24"/>
                <w:szCs w:val="24"/>
              </w:rPr>
              <w:tab/>
              <w:t>Своевременность выполнения;</w:t>
            </w:r>
          </w:p>
          <w:p w:rsidR="00C97347" w:rsidRPr="00BF297E" w:rsidRDefault="00C97347" w:rsidP="00D96987">
            <w:pPr>
              <w:jc w:val="both"/>
              <w:rPr>
                <w:sz w:val="24"/>
                <w:szCs w:val="24"/>
              </w:rPr>
            </w:pPr>
            <w:r w:rsidRPr="00BF297E">
              <w:rPr>
                <w:sz w:val="24"/>
                <w:szCs w:val="24"/>
              </w:rPr>
              <w:t>3.</w:t>
            </w:r>
            <w:r w:rsidRPr="00BF297E">
              <w:rPr>
                <w:sz w:val="24"/>
                <w:szCs w:val="24"/>
              </w:rPr>
              <w:tab/>
              <w:t>Правильность ответов на вопросы;</w:t>
            </w:r>
          </w:p>
          <w:p w:rsidR="00C97347" w:rsidRDefault="00C97347" w:rsidP="00D9698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97347" w:rsidRDefault="00C97347" w:rsidP="00D9698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97347" w:rsidTr="00D96987">
        <w:tc>
          <w:tcPr>
            <w:tcW w:w="3190" w:type="dxa"/>
          </w:tcPr>
          <w:p w:rsidR="00C97347" w:rsidRDefault="00C97347" w:rsidP="00D96987">
            <w:pPr>
              <w:jc w:val="both"/>
              <w:rPr>
                <w:sz w:val="24"/>
                <w:szCs w:val="24"/>
              </w:rPr>
            </w:pPr>
            <w:r>
              <w:rPr>
                <w:sz w:val="24"/>
                <w:szCs w:val="24"/>
              </w:rPr>
              <w:t>Незачтено</w:t>
            </w:r>
          </w:p>
        </w:tc>
        <w:tc>
          <w:tcPr>
            <w:tcW w:w="3190" w:type="dxa"/>
            <w:vMerge/>
          </w:tcPr>
          <w:p w:rsidR="00C97347" w:rsidRDefault="00C97347" w:rsidP="00D96987">
            <w:pPr>
              <w:jc w:val="both"/>
              <w:rPr>
                <w:sz w:val="24"/>
                <w:szCs w:val="24"/>
              </w:rPr>
            </w:pPr>
          </w:p>
        </w:tc>
        <w:tc>
          <w:tcPr>
            <w:tcW w:w="3191" w:type="dxa"/>
          </w:tcPr>
          <w:p w:rsidR="00C97347" w:rsidRDefault="00C97347" w:rsidP="00D9698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6A155A"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AB202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AB202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AB202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AB2029">
            <w:pPr>
              <w:jc w:val="both"/>
              <w:rPr>
                <w:sz w:val="24"/>
                <w:szCs w:val="24"/>
              </w:rPr>
            </w:pPr>
            <w:r w:rsidRPr="00492463">
              <w:rPr>
                <w:sz w:val="24"/>
                <w:szCs w:val="24"/>
              </w:rPr>
              <w:t>4. Самостоятельность ответа;</w:t>
            </w:r>
          </w:p>
          <w:p w:rsidR="006A155A" w:rsidRDefault="006A155A" w:rsidP="00AB2029">
            <w:pPr>
              <w:jc w:val="both"/>
              <w:rPr>
                <w:sz w:val="24"/>
                <w:szCs w:val="24"/>
              </w:rPr>
            </w:pPr>
            <w:r>
              <w:rPr>
                <w:sz w:val="24"/>
                <w:szCs w:val="24"/>
              </w:rPr>
              <w:t>5. Культура речи;</w:t>
            </w:r>
          </w:p>
          <w:p w:rsidR="006A155A" w:rsidRDefault="006A155A" w:rsidP="00AB2029">
            <w:pPr>
              <w:jc w:val="both"/>
              <w:rPr>
                <w:sz w:val="24"/>
                <w:szCs w:val="24"/>
              </w:rPr>
            </w:pPr>
            <w:r>
              <w:rPr>
                <w:sz w:val="24"/>
                <w:szCs w:val="24"/>
              </w:rPr>
              <w:t>6. Использование ссылок на нормы действующего законодательства</w:t>
            </w:r>
          </w:p>
          <w:p w:rsidR="006A155A" w:rsidRDefault="006A155A" w:rsidP="00AB202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AB2029">
            <w:pPr>
              <w:jc w:val="both"/>
              <w:rPr>
                <w:sz w:val="24"/>
                <w:szCs w:val="24"/>
              </w:rPr>
            </w:pPr>
          </w:p>
        </w:tc>
        <w:tc>
          <w:tcPr>
            <w:tcW w:w="3190" w:type="dxa"/>
          </w:tcPr>
          <w:p w:rsidR="006A155A" w:rsidRDefault="006A155A" w:rsidP="00AB2029">
            <w:pPr>
              <w:jc w:val="both"/>
              <w:rPr>
                <w:sz w:val="24"/>
                <w:szCs w:val="24"/>
              </w:rPr>
            </w:pPr>
            <w:r w:rsidRPr="006A155A">
              <w:rPr>
                <w:sz w:val="24"/>
                <w:szCs w:val="24"/>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6A155A">
              <w:rPr>
                <w:sz w:val="24"/>
                <w:szCs w:val="24"/>
              </w:rPr>
              <w:lastRenderedPageBreak/>
              <w:t>теоретические положения и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lastRenderedPageBreak/>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w:t>
      </w:r>
      <w:r w:rsidRPr="006A155A">
        <w:rPr>
          <w:rFonts w:ascii="Times New Roman" w:eastAsia="Times New Roman" w:hAnsi="Times New Roman" w:cs="Times New Roman"/>
          <w:sz w:val="24"/>
          <w:szCs w:val="24"/>
        </w:rPr>
        <w:lastRenderedPageBreak/>
        <w:t>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w:t>
      </w:r>
      <w:r w:rsidRPr="00B458B5">
        <w:rPr>
          <w:rFonts w:ascii="Times New Roman" w:eastAsia="Times New Roman" w:hAnsi="Times New Roman" w:cs="Times New Roman"/>
          <w:sz w:val="24"/>
          <w:szCs w:val="24"/>
        </w:rPr>
        <w:lastRenderedPageBreak/>
        <w:t xml:space="preserve">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C97347" w:rsidRPr="00EE76AD" w:rsidRDefault="00C97347" w:rsidP="00C9734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97347"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19" w:rsidRDefault="009A3019" w:rsidP="00A13401">
      <w:pPr>
        <w:spacing w:after="0" w:line="240" w:lineRule="auto"/>
      </w:pPr>
      <w:r>
        <w:separator/>
      </w:r>
    </w:p>
  </w:endnote>
  <w:endnote w:type="continuationSeparator" w:id="0">
    <w:p w:rsidR="009A3019" w:rsidRDefault="009A301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19" w:rsidRDefault="009A3019" w:rsidP="00A13401">
      <w:pPr>
        <w:spacing w:after="0" w:line="240" w:lineRule="auto"/>
      </w:pPr>
      <w:r>
        <w:separator/>
      </w:r>
    </w:p>
  </w:footnote>
  <w:footnote w:type="continuationSeparator" w:id="0">
    <w:p w:rsidR="009A3019" w:rsidRDefault="009A3019" w:rsidP="00A13401">
      <w:pPr>
        <w:spacing w:after="0" w:line="240" w:lineRule="auto"/>
      </w:pPr>
      <w:r>
        <w:continuationSeparator/>
      </w:r>
    </w:p>
  </w:footnote>
  <w:footnote w:id="1">
    <w:p w:rsidR="00AB2029" w:rsidRPr="00996592" w:rsidRDefault="00AB202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A3FDB"/>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22D7D"/>
    <w:rsid w:val="0055152C"/>
    <w:rsid w:val="005908B2"/>
    <w:rsid w:val="006276C9"/>
    <w:rsid w:val="00647399"/>
    <w:rsid w:val="006530B6"/>
    <w:rsid w:val="006549D3"/>
    <w:rsid w:val="0066132A"/>
    <w:rsid w:val="00677A84"/>
    <w:rsid w:val="006A0933"/>
    <w:rsid w:val="006A155A"/>
    <w:rsid w:val="006A37E4"/>
    <w:rsid w:val="006B7A6C"/>
    <w:rsid w:val="006D6373"/>
    <w:rsid w:val="006D6386"/>
    <w:rsid w:val="006E0C5E"/>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66931"/>
    <w:rsid w:val="00983959"/>
    <w:rsid w:val="00996592"/>
    <w:rsid w:val="009A3019"/>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AB2029"/>
    <w:rsid w:val="00AC3D1D"/>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97347"/>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2EB5"/>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B1AE-F49C-43FD-A15C-0A682F9F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23824</Words>
  <Characters>135798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2019-10-30T06:24:00Z</cp:lastPrinted>
  <dcterms:created xsi:type="dcterms:W3CDTF">2022-01-12T07:03:00Z</dcterms:created>
  <dcterms:modified xsi:type="dcterms:W3CDTF">2022-01-12T07:03:00Z</dcterms:modified>
</cp:coreProperties>
</file>