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D1B02" w:rsidRPr="006D1B02">
        <w:rPr>
          <w:rFonts w:ascii="Times New Roman" w:hAnsi="Times New Roman" w:cs="Times New Roman"/>
          <w:b/>
          <w:sz w:val="28"/>
        </w:rPr>
        <w:t>История развития специального транспортно-технологического оборудования в нефтегазодобывающей отрасли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F11672">
        <w:rPr>
          <w:rFonts w:ascii="Times New Roman" w:hAnsi="Times New Roman" w:cs="Times New Roman"/>
          <w:sz w:val="28"/>
          <w:szCs w:val="28"/>
        </w:rPr>
        <w:t>7</w:t>
      </w:r>
    </w:p>
    <w:p w:rsidR="001A4297" w:rsidRPr="006D1B02" w:rsidRDefault="001A4297" w:rsidP="00350AD1">
      <w:pPr>
        <w:pStyle w:val="11"/>
        <w:rPr>
          <w:bCs/>
          <w:sz w:val="28"/>
          <w:szCs w:val="28"/>
        </w:rPr>
      </w:pPr>
    </w:p>
    <w:p w:rsidR="009A3C30" w:rsidRPr="009A3C30" w:rsidRDefault="006D1B02" w:rsidP="009A3C30">
      <w:pPr>
        <w:tabs>
          <w:tab w:val="left" w:pos="851"/>
          <w:tab w:val="left" w:pos="1560"/>
          <w:tab w:val="left" w:pos="4110"/>
        </w:tabs>
        <w:spacing w:after="0" w:line="240" w:lineRule="auto"/>
        <w:jc w:val="both"/>
        <w:rPr>
          <w:rFonts w:ascii="Times New Roman" w:hAnsi="Times New Roman"/>
          <w:sz w:val="28"/>
          <w:szCs w:val="28"/>
        </w:rPr>
      </w:pPr>
      <w:r w:rsidRPr="006D1B02">
        <w:rPr>
          <w:rFonts w:ascii="Times New Roman" w:hAnsi="Times New Roman" w:cs="Times New Roman"/>
          <w:sz w:val="28"/>
        </w:rPr>
        <w:t>История развития специального транспортно-технологического оборудования в нефтегазодобывающей отрасли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F11672">
        <w:rPr>
          <w:rFonts w:ascii="Times New Roman" w:hAnsi="Times New Roman"/>
          <w:sz w:val="28"/>
          <w:szCs w:val="28"/>
        </w:rPr>
        <w:t>7</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F11672">
        <w:rPr>
          <w:rFonts w:ascii="Times New Roman" w:eastAsia="Times New Roman" w:hAnsi="Times New Roman"/>
          <w:sz w:val="28"/>
          <w:szCs w:val="28"/>
        </w:rPr>
        <w:t>7</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«Спридитис»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транспортные – предназначены для перевозки нефтепродуктов;</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(битумовоз)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битумовоза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одно-двух-трехсекционные, оснащеные насосными установками разным модификаций способные перекачивать с глубины 4-6 метров. Объем цистерны от 10 до 15 кубометров. Автоцистерна оснащена напорно-всасывающим руковом, котрые имееют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блок-подъемника на высокопроходимом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агрегата на автошасси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шестиосное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640506063" r:id="rId12"/>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3" o:title=""/>
          </v:shape>
          <o:OLEObject Type="Embed" ProgID="Equation.DSMT4" ShapeID="_x0000_i1026" DrawAspect="Content" ObjectID="_1640506064" r:id="rId14"/>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r w:rsidRPr="006D1B02">
        <w:rPr>
          <w:rFonts w:ascii="Times New Roman" w:hAnsi="Times New Roman" w:cs="Times New Roman"/>
          <w:sz w:val="28"/>
          <w:szCs w:val="28"/>
        </w:rPr>
        <w:t>u</w:t>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5" o:title=""/>
          </v:shape>
          <o:OLEObject Type="Embed" ProgID="Equation.DSMT4" ShapeID="_x0000_i1027" DrawAspect="Content" ObjectID="_1640506065" r:id="rId16"/>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Р</w:t>
      </w:r>
      <w:r w:rsidRPr="006D1B02">
        <w:rPr>
          <w:rFonts w:ascii="Times New Roman" w:hAnsi="Times New Roman" w:cs="Times New Roman"/>
          <w:sz w:val="28"/>
          <w:szCs w:val="28"/>
          <w:vertAlign w:val="subscript"/>
        </w:rPr>
        <w:t>л</w:t>
      </w:r>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7" o:title=""/>
          </v:shape>
          <o:OLEObject Type="Embed" ProgID="Equation.DSMT4" ShapeID="_x0000_i1028" DrawAspect="Content" ObjectID="_1640506066" r:id="rId18"/>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19" o:title=""/>
          </v:shape>
          <o:OLEObject Type="Embed" ProgID="Equation.DSMT4" ShapeID="_x0000_i1029" DrawAspect="Content" ObjectID="_1640506067" r:id="rId20"/>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6D1B02">
        <w:rPr>
          <w:sz w:val="28"/>
          <w:szCs w:val="28"/>
          <w:vertAlign w:val="subscript"/>
        </w:rPr>
        <w:t>р</w:t>
      </w:r>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Р</w:t>
      </w:r>
      <w:r w:rsidRPr="006D1B02">
        <w:rPr>
          <w:rStyle w:val="ab"/>
          <w:sz w:val="28"/>
          <w:szCs w:val="28"/>
          <w:vertAlign w:val="subscript"/>
        </w:rPr>
        <w:t>р</w:t>
      </w:r>
      <w:r w:rsidRPr="006D1B02">
        <w:rPr>
          <w:rStyle w:val="apple-converted-space"/>
          <w:rFonts w:eastAsia="Calibri"/>
          <w:i/>
          <w:iCs/>
          <w:sz w:val="28"/>
          <w:szCs w:val="28"/>
        </w:rPr>
        <w:t> </w:t>
      </w:r>
      <w:r w:rsidRPr="006D1B02">
        <w:rPr>
          <w:rStyle w:val="ab"/>
          <w:sz w:val="28"/>
          <w:szCs w:val="28"/>
        </w:rPr>
        <w:t>= Р</w:t>
      </w:r>
      <w:r w:rsidRPr="006D1B02">
        <w:rPr>
          <w:rStyle w:val="ab"/>
          <w:sz w:val="28"/>
          <w:szCs w:val="28"/>
          <w:vertAlign w:val="subscript"/>
        </w:rPr>
        <w:t>х</w:t>
      </w:r>
      <w:r w:rsidRPr="006D1B02">
        <w:rPr>
          <w:rStyle w:val="apple-converted-space"/>
          <w:rFonts w:eastAsia="Calibri"/>
          <w:i/>
          <w:iCs/>
          <w:sz w:val="28"/>
          <w:szCs w:val="28"/>
        </w:rPr>
        <w:t> </w:t>
      </w:r>
      <w:r w:rsidRPr="006D1B02">
        <w:rPr>
          <w:rStyle w:val="ab"/>
          <w:sz w:val="28"/>
          <w:szCs w:val="28"/>
        </w:rPr>
        <w:t>· К</w:t>
      </w:r>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r w:rsidRPr="006D1B02">
        <w:rPr>
          <w:sz w:val="28"/>
          <w:szCs w:val="28"/>
          <w:vertAlign w:val="subscript"/>
        </w:rPr>
        <w:t>р</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1" o:title=""/>
          </v:shape>
          <o:OLEObject Type="Embed" ProgID="Equation.DSMT4" ShapeID="_x0000_i1030" DrawAspect="Content" ObjectID="_1640506068" r:id="rId22"/>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где δ - диаметр проволоки в канате в м;</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3" o:title=""/>
          </v:shape>
          <o:OLEObject Type="Embed" ProgID="Equation.DSMT4" ShapeID="_x0000_i1031" DrawAspect="Content" ObjectID="_1640506069" r:id="rId24"/>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Е</w:t>
      </w:r>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диаметр шкива кронблока, м.</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(σ</w:t>
      </w:r>
      <w:r w:rsidRPr="006D1B02">
        <w:rPr>
          <w:sz w:val="28"/>
          <w:szCs w:val="28"/>
          <w:vertAlign w:val="subscript"/>
        </w:rPr>
        <w:t>сум</w:t>
      </w:r>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5" o:title=""/>
          </v:shape>
          <o:OLEObject Type="Embed" ProgID="Equation.DSMT4" ShapeID="_x0000_i1032" DrawAspect="Content" ObjectID="_1640506070" r:id="rId26"/>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7" o:title=""/>
          </v:shape>
          <o:OLEObject Type="Embed" ProgID="Equation.DSMT4" ShapeID="_x0000_i1033" DrawAspect="Content" ObjectID="_1640506071" r:id="rId28"/>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 σ</w:t>
      </w:r>
      <w:r w:rsidRPr="006D1B02">
        <w:rPr>
          <w:sz w:val="28"/>
          <w:szCs w:val="28"/>
          <w:vertAlign w:val="subscript"/>
        </w:rPr>
        <w:t>в</w:t>
      </w:r>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кислотной обработки скважин СИН-32 на шасси Урал предназначена для транспортирования и нагнетания ингибированных растворов соляной кислоты с концентрацией до 35%, глинокислот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имеет оптимальное расположение органов управления, сниженный вес элементов манифольда,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химостойкое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выпускается на шасси Урал-4320 с емкостью объемом 7 000 л (СИН-32.02), и на шасси Урал-55571 с емкостью объемом 5 000 л (СИН-32-03). Возможна установка трехсекционной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 xml:space="preserve">стирование позволяет путем поиска правильного ответа и разбора допущенных ошибок лучше усвоить тот или иной материал. Для выполнения </w:t>
      </w:r>
      <w:r w:rsidRPr="00545ABA">
        <w:rPr>
          <w:color w:val="000000"/>
          <w:sz w:val="28"/>
          <w:szCs w:val="28"/>
        </w:rPr>
        <w:lastRenderedPageBreak/>
        <w:t>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bookmarkStart w:id="3" w:name="_GoBack"/>
      <w:bookmarkEnd w:id="3"/>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5D" w:rsidRDefault="000D455D" w:rsidP="00382D68">
      <w:pPr>
        <w:spacing w:after="0" w:line="240" w:lineRule="auto"/>
      </w:pPr>
      <w:r>
        <w:separator/>
      </w:r>
    </w:p>
  </w:endnote>
  <w:endnote w:type="continuationSeparator" w:id="0">
    <w:p w:rsidR="000D455D" w:rsidRDefault="000D455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E253AB">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5D" w:rsidRDefault="000D455D" w:rsidP="00382D68">
      <w:pPr>
        <w:spacing w:after="0" w:line="240" w:lineRule="auto"/>
      </w:pPr>
      <w:r>
        <w:separator/>
      </w:r>
    </w:p>
  </w:footnote>
  <w:footnote w:type="continuationSeparator" w:id="0">
    <w:p w:rsidR="000D455D" w:rsidRDefault="000D455D"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D455D"/>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84E92"/>
    <w:rsid w:val="00AD3E19"/>
    <w:rsid w:val="00AD591F"/>
    <w:rsid w:val="00AE269F"/>
    <w:rsid w:val="00AF6685"/>
    <w:rsid w:val="00B0239C"/>
    <w:rsid w:val="00B33513"/>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253AB"/>
    <w:rsid w:val="00E31A74"/>
    <w:rsid w:val="00E33DAA"/>
    <w:rsid w:val="00E52A26"/>
    <w:rsid w:val="00E53A75"/>
    <w:rsid w:val="00E60D01"/>
    <w:rsid w:val="00E64013"/>
    <w:rsid w:val="00EA0E56"/>
    <w:rsid w:val="00EB0517"/>
    <w:rsid w:val="00ED1833"/>
    <w:rsid w:val="00ED189C"/>
    <w:rsid w:val="00EE4768"/>
    <w:rsid w:val="00EF218B"/>
    <w:rsid w:val="00F0038C"/>
    <w:rsid w:val="00F11672"/>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231F-5B07-4445-AEFD-8CC5FD04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26</cp:revision>
  <cp:lastPrinted>2020-01-14T13:21:00Z</cp:lastPrinted>
  <dcterms:created xsi:type="dcterms:W3CDTF">2017-09-05T11:04:00Z</dcterms:created>
  <dcterms:modified xsi:type="dcterms:W3CDTF">2020-01-14T13:21:00Z</dcterms:modified>
</cp:coreProperties>
</file>