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биоэкологии и техносферной безопа</w:t>
      </w:r>
      <w:r w:rsidR="004B34E0">
        <w:rPr>
          <w:szCs w:val="28"/>
        </w:rPr>
        <w:t>с</w:t>
      </w:r>
      <w:r w:rsidR="0032210C">
        <w:rPr>
          <w:szCs w:val="28"/>
        </w:rPr>
        <w:t>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F40B9E">
        <w:rPr>
          <w:rFonts w:eastAsia="Times New Roman"/>
          <w:sz w:val="28"/>
          <w:szCs w:val="28"/>
        </w:rPr>
        <w:t>9</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w:t>
      </w:r>
      <w:r w:rsidR="004B34E0">
        <w:rPr>
          <w:u w:val="single"/>
        </w:rPr>
        <w:t>с</w:t>
      </w:r>
      <w:r w:rsidR="0032210C">
        <w:rPr>
          <w:u w:val="single"/>
        </w:rPr>
        <w:t>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8B0D04">
            <w:pPr>
              <w:suppressAutoHyphens/>
              <w:spacing w:after="0" w:line="240" w:lineRule="auto"/>
              <w:rPr>
                <w:sz w:val="24"/>
                <w:szCs w:val="24"/>
              </w:rPr>
            </w:pPr>
            <w:r>
              <w:rPr>
                <w:sz w:val="24"/>
                <w:szCs w:val="24"/>
              </w:rPr>
              <w:t>Контрольная работа.</w:t>
            </w:r>
          </w:p>
          <w:p w:rsidR="00DB794C" w:rsidRPr="00C63982" w:rsidRDefault="00DB794C" w:rsidP="008B0D04">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lastRenderedPageBreak/>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lastRenderedPageBreak/>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lastRenderedPageBreak/>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lastRenderedPageBreak/>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lastRenderedPageBreak/>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lastRenderedPageBreak/>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lastRenderedPageBreak/>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lastRenderedPageBreak/>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lastRenderedPageBreak/>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lastRenderedPageBreak/>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lastRenderedPageBreak/>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lastRenderedPageBreak/>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lastRenderedPageBreak/>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 xml:space="preserve">Права и обязанности граждан в области защиты населения и территорий </w:t>
      </w:r>
      <w:r>
        <w:rPr>
          <w:sz w:val="28"/>
          <w:szCs w:val="28"/>
          <w:lang w:eastAsia="ru-RU" w:bidi="ru-RU"/>
        </w:rPr>
        <w:lastRenderedPageBreak/>
        <w:t>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Pr="004B34E0" w:rsidRDefault="00DA38C3" w:rsidP="004B34E0">
      <w:pPr>
        <w:spacing w:after="0" w:line="360" w:lineRule="auto"/>
        <w:ind w:left="709"/>
        <w:jc w:val="both"/>
        <w:rPr>
          <w:sz w:val="28"/>
          <w:szCs w:val="28"/>
        </w:rPr>
      </w:pPr>
      <w:r w:rsidRPr="004B34E0">
        <w:rPr>
          <w:sz w:val="28"/>
          <w:szCs w:val="28"/>
        </w:rPr>
        <w:lastRenderedPageBreak/>
        <w:t>Укажите Принципы Стратегии национальной безопасности РФ.</w:t>
      </w:r>
    </w:p>
    <w:p w:rsidR="00DA38C3" w:rsidRPr="004B34E0" w:rsidRDefault="00DA38C3" w:rsidP="004B34E0">
      <w:pPr>
        <w:spacing w:after="0" w:line="360" w:lineRule="auto"/>
        <w:ind w:left="709"/>
        <w:jc w:val="both"/>
        <w:rPr>
          <w:sz w:val="28"/>
          <w:szCs w:val="28"/>
        </w:rPr>
      </w:pPr>
      <w:r w:rsidRPr="004B34E0">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lastRenderedPageBreak/>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r w:rsidRPr="00312A3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допу</w:t>
            </w:r>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r w:rsidRPr="00312A3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r w:rsidRPr="00312A3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r w:rsidRPr="00312A3D">
              <w:rPr>
                <w:rStyle w:val="210pt"/>
                <w:rFonts w:eastAsiaTheme="minorHAnsi"/>
                <w:b w:val="0"/>
                <w:sz w:val="24"/>
                <w:szCs w:val="28"/>
                <w:u w:val="none"/>
              </w:rPr>
              <w:t>опасный (экс</w:t>
            </w:r>
            <w:r w:rsidRPr="00312A3D">
              <w:rPr>
                <w:rStyle w:val="210pt"/>
                <w:rFonts w:eastAsiaTheme="minorHAnsi"/>
                <w:b w:val="0"/>
                <w:sz w:val="24"/>
                <w:szCs w:val="28"/>
                <w:u w:val="none"/>
              </w:rPr>
              <w:softHyphen/>
              <w:t>тремальный)</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lastRenderedPageBreak/>
              <w:t>Электромагнитные излучения ра</w:t>
            </w:r>
            <w:r w:rsidRPr="00312A3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r w:rsidRPr="00312A3D">
              <w:rPr>
                <w:rStyle w:val="210pt"/>
                <w:rFonts w:eastAsiaTheme="minorHAnsi"/>
                <w:b w:val="0"/>
                <w:sz w:val="24"/>
                <w:szCs w:val="28"/>
                <w:u w:val="none"/>
              </w:rPr>
              <w:t>Широкополосный электромагнит</w:t>
            </w:r>
            <w:r w:rsidRPr="00312A3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опти</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допу</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r w:rsidRPr="00CE4274">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опасный (экс</w:t>
            </w:r>
            <w:r w:rsidRPr="00CE4274">
              <w:rPr>
                <w:rStyle w:val="210pt"/>
                <w:rFonts w:eastAsia="Calibri"/>
                <w:b w:val="0"/>
                <w:sz w:val="24"/>
                <w:szCs w:val="28"/>
                <w:u w:val="none"/>
                <w:lang w:eastAsia="ru-RU" w:bidi="ru-RU"/>
              </w:rPr>
              <w:softHyphen/>
              <w:t>тремальный)</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w:t>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lastRenderedPageBreak/>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 контакт</w:t>
            </w:r>
            <w:r w:rsidRPr="00CE4274">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Неионизирующие</w:t>
            </w:r>
          </w:p>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Ионизирующие из</w:t>
            </w:r>
            <w:r w:rsidRPr="00CE4274">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Общая оценка усло</w:t>
            </w:r>
            <w:r w:rsidRPr="00CE4274">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4B34E0" w:rsidRDefault="00DA38C3">
            <w:pPr>
              <w:spacing w:after="0" w:line="360" w:lineRule="auto"/>
              <w:jc w:val="center"/>
              <w:rPr>
                <w:sz w:val="24"/>
                <w:szCs w:val="28"/>
              </w:rPr>
            </w:pPr>
            <w:r w:rsidRPr="004B34E0">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4B34E0" w:rsidRDefault="00DA38C3">
            <w:pPr>
              <w:spacing w:after="0" w:line="360" w:lineRule="auto"/>
              <w:jc w:val="center"/>
              <w:rPr>
                <w:sz w:val="24"/>
                <w:szCs w:val="28"/>
              </w:rPr>
            </w:pPr>
            <w:r w:rsidRPr="004B34E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4B34E0" w:rsidRDefault="00DA38C3">
            <w:pPr>
              <w:spacing w:after="0" w:line="360" w:lineRule="auto"/>
              <w:jc w:val="center"/>
              <w:rPr>
                <w:sz w:val="24"/>
                <w:szCs w:val="28"/>
              </w:rPr>
            </w:pPr>
            <w:r w:rsidRPr="004B34E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lastRenderedPageBreak/>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4B34E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lastRenderedPageBreak/>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lastRenderedPageBreak/>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4B34E0">
        <w:trPr>
          <w:trHeight w:hRule="exact" w:val="868"/>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w:t>
            </w:r>
            <w:bookmarkStart w:id="27" w:name="_GoBack"/>
            <w:bookmarkEnd w:id="27"/>
            <w:r>
              <w:rPr>
                <w:rStyle w:val="211pt"/>
                <w:rFonts w:eastAsia="Calibri"/>
                <w:sz w:val="24"/>
                <w:szCs w:val="28"/>
              </w:rPr>
              <w:t xml:space="preserve">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4B34E0">
        <w:trPr>
          <w:trHeight w:hRule="exact" w:val="730"/>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lastRenderedPageBreak/>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w:t>
      </w:r>
      <w:r>
        <w:rPr>
          <w:sz w:val="28"/>
          <w:szCs w:val="28"/>
        </w:rPr>
        <w:lastRenderedPageBreak/>
        <w:t>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lastRenderedPageBreak/>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lastRenderedPageBreak/>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lastRenderedPageBreak/>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52" w:rsidRDefault="00EA2D52" w:rsidP="003D188D">
      <w:pPr>
        <w:spacing w:after="0" w:line="240" w:lineRule="auto"/>
      </w:pPr>
      <w:r>
        <w:separator/>
      </w:r>
    </w:p>
  </w:endnote>
  <w:endnote w:type="continuationSeparator" w:id="0">
    <w:p w:rsidR="00EA2D52" w:rsidRDefault="00EA2D52"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4B34E0">
          <w:rPr>
            <w:noProof/>
            <w:sz w:val="24"/>
          </w:rPr>
          <w:t>90</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52" w:rsidRDefault="00EA2D52" w:rsidP="003D188D">
      <w:pPr>
        <w:spacing w:after="0" w:line="240" w:lineRule="auto"/>
      </w:pPr>
      <w:r>
        <w:separator/>
      </w:r>
    </w:p>
  </w:footnote>
  <w:footnote w:type="continuationSeparator" w:id="0">
    <w:p w:rsidR="00EA2D52" w:rsidRDefault="00EA2D52"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312A3D"/>
    <w:rsid w:val="0032210C"/>
    <w:rsid w:val="003B1914"/>
    <w:rsid w:val="003D188D"/>
    <w:rsid w:val="00426BB9"/>
    <w:rsid w:val="004560A3"/>
    <w:rsid w:val="004B34E0"/>
    <w:rsid w:val="00522A5D"/>
    <w:rsid w:val="00543CD4"/>
    <w:rsid w:val="005C5267"/>
    <w:rsid w:val="00663517"/>
    <w:rsid w:val="006E730E"/>
    <w:rsid w:val="00760690"/>
    <w:rsid w:val="00793E6E"/>
    <w:rsid w:val="007E0FF7"/>
    <w:rsid w:val="0082398B"/>
    <w:rsid w:val="0085392B"/>
    <w:rsid w:val="008A3F33"/>
    <w:rsid w:val="008B0D04"/>
    <w:rsid w:val="009621FF"/>
    <w:rsid w:val="009D167F"/>
    <w:rsid w:val="009D55E6"/>
    <w:rsid w:val="009E7247"/>
    <w:rsid w:val="00A24C58"/>
    <w:rsid w:val="00A24D10"/>
    <w:rsid w:val="00B514FB"/>
    <w:rsid w:val="00B66AAE"/>
    <w:rsid w:val="00B7259C"/>
    <w:rsid w:val="00B80675"/>
    <w:rsid w:val="00B95990"/>
    <w:rsid w:val="00BE1871"/>
    <w:rsid w:val="00C63982"/>
    <w:rsid w:val="00C7632D"/>
    <w:rsid w:val="00CE4274"/>
    <w:rsid w:val="00D30CAF"/>
    <w:rsid w:val="00DA17C1"/>
    <w:rsid w:val="00DA38C3"/>
    <w:rsid w:val="00DB794C"/>
    <w:rsid w:val="00DF1798"/>
    <w:rsid w:val="00E851C3"/>
    <w:rsid w:val="00EA2D52"/>
    <w:rsid w:val="00F00A64"/>
    <w:rsid w:val="00F40B9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22240</Words>
  <Characters>126772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39</cp:revision>
  <cp:lastPrinted>2019-11-11T08:11:00Z</cp:lastPrinted>
  <dcterms:created xsi:type="dcterms:W3CDTF">2019-11-01T09:56:00Z</dcterms:created>
  <dcterms:modified xsi:type="dcterms:W3CDTF">2020-01-19T17:26:00Z</dcterms:modified>
</cp:coreProperties>
</file>