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85" w:rsidRDefault="007D03D6" w:rsidP="00E11E85">
      <w:pPr>
        <w:pStyle w:val="ReportHead"/>
        <w:tabs>
          <w:tab w:val="left" w:pos="426"/>
        </w:tabs>
        <w:suppressAutoHyphens/>
        <w:rPr>
          <w:rFonts w:eastAsia="Times New Roman"/>
          <w:szCs w:val="24"/>
          <w:lang w:eastAsia="ru-RU"/>
        </w:rPr>
      </w:pPr>
      <w:r w:rsidRPr="007D03D6">
        <w:rPr>
          <w:rFonts w:eastAsia="Times New Roman"/>
          <w:szCs w:val="24"/>
          <w:lang w:eastAsia="ru-RU"/>
        </w:rPr>
        <w:t xml:space="preserve">Министерство науки </w:t>
      </w:r>
      <w:r w:rsidR="0035736A">
        <w:rPr>
          <w:rFonts w:eastAsia="Times New Roman"/>
          <w:szCs w:val="24"/>
          <w:lang w:eastAsia="ru-RU"/>
        </w:rPr>
        <w:t xml:space="preserve">и высшего образования </w:t>
      </w:r>
      <w:r w:rsidRPr="007D03D6">
        <w:rPr>
          <w:rFonts w:eastAsia="Times New Roman"/>
          <w:szCs w:val="24"/>
          <w:lang w:eastAsia="ru-RU"/>
        </w:rPr>
        <w:t>Российской Федерации</w:t>
      </w:r>
    </w:p>
    <w:p w:rsidR="007D03D6" w:rsidRDefault="007D03D6" w:rsidP="00E11E85">
      <w:pPr>
        <w:pStyle w:val="ReportHead"/>
        <w:tabs>
          <w:tab w:val="left" w:pos="426"/>
        </w:tabs>
        <w:suppressAutoHyphens/>
        <w:rPr>
          <w:szCs w:val="28"/>
        </w:rPr>
      </w:pPr>
    </w:p>
    <w:p w:rsidR="00E11E85" w:rsidRPr="00B84F5A" w:rsidRDefault="00E11E85" w:rsidP="00E11E85">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E11E85" w:rsidRPr="00B84F5A" w:rsidRDefault="00E11E85" w:rsidP="00E11E85">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E11E85" w:rsidRPr="00B84F5A" w:rsidRDefault="00E11E85" w:rsidP="00E11E85">
      <w:pPr>
        <w:pStyle w:val="ReportHead"/>
        <w:tabs>
          <w:tab w:val="left" w:pos="426"/>
        </w:tabs>
        <w:suppressAutoHyphens/>
        <w:rPr>
          <w:szCs w:val="28"/>
        </w:rPr>
      </w:pPr>
      <w:r w:rsidRPr="00B84F5A">
        <w:rPr>
          <w:szCs w:val="28"/>
        </w:rPr>
        <w:t>высшего образования</w:t>
      </w:r>
    </w:p>
    <w:p w:rsidR="00E11E85" w:rsidRPr="00B84F5A" w:rsidRDefault="00E11E85" w:rsidP="00E11E85">
      <w:pPr>
        <w:pStyle w:val="ReportHead"/>
        <w:tabs>
          <w:tab w:val="left" w:pos="426"/>
        </w:tabs>
        <w:suppressAutoHyphens/>
        <w:rPr>
          <w:b/>
          <w:szCs w:val="28"/>
        </w:rPr>
      </w:pPr>
      <w:r w:rsidRPr="00B84F5A">
        <w:rPr>
          <w:b/>
          <w:szCs w:val="28"/>
        </w:rPr>
        <w:t>«Оренбургский государственный университет»</w:t>
      </w:r>
    </w:p>
    <w:p w:rsidR="0081348F" w:rsidRDefault="0081348F" w:rsidP="0081348F">
      <w:pPr>
        <w:pStyle w:val="ReportHead"/>
        <w:suppressAutoHyphens/>
        <w:rPr>
          <w:sz w:val="24"/>
        </w:rPr>
      </w:pPr>
    </w:p>
    <w:p w:rsidR="0081348F" w:rsidRDefault="0081348F" w:rsidP="0081348F">
      <w:pPr>
        <w:pStyle w:val="ReportHead"/>
        <w:suppressAutoHyphens/>
        <w:rPr>
          <w:sz w:val="24"/>
        </w:rPr>
      </w:pPr>
      <w:r>
        <w:rPr>
          <w:sz w:val="24"/>
        </w:rPr>
        <w:t xml:space="preserve">Кафедра </w:t>
      </w:r>
      <w:r w:rsidR="00455434">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«Арбитражный процесс»</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C70169" w:rsidP="0081348F">
      <w:pPr>
        <w:pStyle w:val="ReportHead"/>
        <w:suppressAutoHyphens/>
        <w:rPr>
          <w:i/>
          <w:sz w:val="24"/>
          <w:u w:val="single"/>
        </w:rPr>
      </w:pPr>
      <w:r>
        <w:rPr>
          <w:i/>
          <w:sz w:val="24"/>
          <w:u w:val="single"/>
        </w:rPr>
        <w:t>О</w:t>
      </w:r>
      <w:r w:rsidR="0081348F">
        <w:rPr>
          <w:i/>
          <w:sz w:val="24"/>
          <w:u w:val="single"/>
        </w:rPr>
        <w:t>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Pr="0079591E" w:rsidRDefault="00541694" w:rsidP="0081348F">
      <w:pPr>
        <w:pStyle w:val="ReportHead"/>
        <w:suppressAutoHyphens/>
        <w:sectPr w:rsidR="0081348F" w:rsidRPr="0079591E" w:rsidSect="0081348F">
          <w:footerReference w:type="default" r:id="rId8"/>
          <w:pgSz w:w="11906" w:h="16838"/>
          <w:pgMar w:top="510" w:right="567" w:bottom="510" w:left="1134" w:header="0" w:footer="510" w:gutter="0"/>
          <w:cols w:space="708"/>
          <w:docGrid w:linePitch="360"/>
        </w:sectPr>
      </w:pPr>
      <w:r>
        <w:t>Год набора 20</w:t>
      </w:r>
      <w:r w:rsidR="005561D9">
        <w:t>20</w:t>
      </w:r>
    </w:p>
    <w:p w:rsidR="0081348F" w:rsidRDefault="0081348F" w:rsidP="0081348F">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87580F" w:rsidP="0081348F">
      <w:pPr>
        <w:pStyle w:val="ReportHead"/>
        <w:tabs>
          <w:tab w:val="left" w:pos="10148"/>
        </w:tabs>
        <w:suppressAutoHyphens/>
        <w:jc w:val="both"/>
        <w:rPr>
          <w:sz w:val="24"/>
          <w:u w:val="single"/>
        </w:rPr>
      </w:pPr>
      <w:r>
        <w:rPr>
          <w:sz w:val="24"/>
          <w:u w:val="single"/>
        </w:rPr>
        <w:t>юриспруденции</w:t>
      </w:r>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5561D9" w:rsidP="00E11E85">
      <w:pPr>
        <w:tabs>
          <w:tab w:val="left" w:pos="10432"/>
        </w:tabs>
        <w:suppressAutoHyphens/>
        <w:spacing w:after="0" w:line="240" w:lineRule="auto"/>
        <w:jc w:val="both"/>
        <w:rPr>
          <w:rFonts w:eastAsia="Calibri"/>
          <w:sz w:val="24"/>
        </w:rPr>
      </w:pPr>
      <w:r>
        <w:rPr>
          <w:rFonts w:eastAsia="Calibri"/>
          <w:sz w:val="24"/>
        </w:rPr>
        <w:t>Декан факультета экономики и права</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5561D9">
        <w:rPr>
          <w:sz w:val="24"/>
          <w:u w:val="single"/>
        </w:rPr>
        <w:t>О. Н. Григорьева</w:t>
      </w:r>
      <w:bookmarkStart w:id="2" w:name="_GoBack"/>
      <w:bookmarkEnd w:id="2"/>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r w:rsidR="006F6690">
        <w:rPr>
          <w:sz w:val="24"/>
          <w:u w:val="single"/>
        </w:rPr>
        <w:t>А.С. Антохина</w:t>
      </w:r>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2D1ECA" w:rsidTr="0081348F">
        <w:trPr>
          <w:tblHeader/>
        </w:trPr>
        <w:tc>
          <w:tcPr>
            <w:tcW w:w="1843"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Формируемые компетенции</w:t>
            </w:r>
          </w:p>
        </w:tc>
        <w:tc>
          <w:tcPr>
            <w:tcW w:w="3685"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Виды оценочных средств/</w:t>
            </w:r>
          </w:p>
          <w:p w:rsidR="0081348F" w:rsidRPr="002D1ECA" w:rsidRDefault="0081348F" w:rsidP="0081348F">
            <w:pPr>
              <w:pStyle w:val="ReportMain"/>
              <w:suppressAutoHyphens/>
              <w:jc w:val="center"/>
              <w:rPr>
                <w:szCs w:val="24"/>
              </w:rPr>
            </w:pPr>
            <w:r w:rsidRPr="002D1ECA">
              <w:rPr>
                <w:szCs w:val="24"/>
              </w:rPr>
              <w:t>шифр раздела в данном документе</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ОПК-4:</w:t>
            </w:r>
          </w:p>
          <w:p w:rsidR="0081348F" w:rsidRPr="002D1ECA" w:rsidRDefault="0081348F" w:rsidP="0081348F">
            <w:pPr>
              <w:pStyle w:val="ReportMain"/>
              <w:suppressAutoHyphens/>
              <w:rPr>
                <w:szCs w:val="24"/>
              </w:rPr>
            </w:pPr>
            <w:r w:rsidRPr="002D1ECA">
              <w:rPr>
                <w:szCs w:val="24"/>
              </w:rPr>
              <w:t>способностью сохранять и укреплять доверие общества к юридическому сообществу</w:t>
            </w: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Знать:</w:t>
            </w:r>
          </w:p>
          <w:p w:rsidR="00541694" w:rsidRPr="002D1ECA" w:rsidRDefault="00541694" w:rsidP="00541694">
            <w:pPr>
              <w:suppressAutoHyphens/>
              <w:spacing w:after="0" w:line="240" w:lineRule="auto"/>
              <w:jc w:val="both"/>
              <w:rPr>
                <w:sz w:val="24"/>
                <w:szCs w:val="24"/>
              </w:rPr>
            </w:pPr>
            <w:r w:rsidRPr="002D1ECA">
              <w:rPr>
                <w:sz w:val="24"/>
                <w:szCs w:val="24"/>
              </w:rPr>
              <w:t>- 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541694" w:rsidRPr="002D1ECA" w:rsidRDefault="00541694" w:rsidP="00541694">
            <w:pPr>
              <w:suppressAutoHyphens/>
              <w:spacing w:after="0" w:line="240" w:lineRule="auto"/>
              <w:jc w:val="both"/>
              <w:rPr>
                <w:sz w:val="24"/>
                <w:szCs w:val="24"/>
              </w:rPr>
            </w:pPr>
            <w:r w:rsidRPr="002D1ECA">
              <w:rPr>
                <w:sz w:val="24"/>
                <w:szCs w:val="24"/>
              </w:rPr>
              <w:t>- принципы гражданского процесса.</w:t>
            </w:r>
          </w:p>
          <w:p w:rsidR="0081348F" w:rsidRPr="002D1ECA" w:rsidRDefault="0081348F" w:rsidP="0081348F">
            <w:pPr>
              <w:pStyle w:val="ReportMain"/>
              <w:suppressAutoHyphens/>
              <w:rPr>
                <w:szCs w:val="24"/>
              </w:rPr>
            </w:pP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C71468" w:rsidRPr="002D1ECA" w:rsidRDefault="00C71468" w:rsidP="0081348F">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81348F" w:rsidRPr="002D1ECA" w:rsidRDefault="00C71468" w:rsidP="004D71FE">
            <w:pPr>
              <w:pStyle w:val="ReportMain"/>
              <w:suppressAutoHyphens/>
              <w:rPr>
                <w:i/>
                <w:szCs w:val="24"/>
                <w:lang w:eastAsia="ru-RU"/>
              </w:rPr>
            </w:pPr>
            <w:r w:rsidRPr="002D1ECA">
              <w:rPr>
                <w:i/>
                <w:szCs w:val="24"/>
                <w:lang w:eastAsia="ru-RU"/>
              </w:rPr>
              <w:t xml:space="preserve">А.1 Вопросы для устного </w:t>
            </w:r>
            <w:r w:rsidR="004D71FE" w:rsidRPr="002D1ECA">
              <w:rPr>
                <w:i/>
                <w:szCs w:val="24"/>
                <w:lang w:eastAsia="ru-RU"/>
              </w:rPr>
              <w:t>собеседования</w:t>
            </w:r>
          </w:p>
          <w:p w:rsidR="00200CCD" w:rsidRPr="002D1ECA" w:rsidRDefault="00200CCD" w:rsidP="004D71FE">
            <w:pPr>
              <w:pStyle w:val="ReportMain"/>
              <w:suppressAutoHyphens/>
              <w:rPr>
                <w:i/>
                <w:szCs w:val="24"/>
              </w:rPr>
            </w:pPr>
            <w:r w:rsidRPr="002D1ECA">
              <w:rPr>
                <w:b/>
                <w:szCs w:val="24"/>
                <w:lang w:eastAsia="ru-RU"/>
              </w:rPr>
              <w:t xml:space="preserve">Блок </w:t>
            </w:r>
            <w:r w:rsidRPr="002D1ECA">
              <w:rPr>
                <w:b/>
                <w:szCs w:val="24"/>
                <w:lang w:val="en-US" w:eastAsia="ru-RU"/>
              </w:rPr>
              <w:t>D</w:t>
            </w:r>
            <w:r w:rsidR="00410BB9" w:rsidRPr="002D1ECA">
              <w:rPr>
                <w:b/>
                <w:szCs w:val="24"/>
                <w:lang w:eastAsia="ru-RU"/>
              </w:rPr>
              <w:t xml:space="preserve"> (</w:t>
            </w:r>
            <w:r w:rsidR="00410BB9" w:rsidRPr="002D1ECA">
              <w:rPr>
                <w:i/>
                <w:szCs w:val="24"/>
                <w:lang w:eastAsia="ru-RU"/>
              </w:rPr>
              <w:t>э</w:t>
            </w:r>
            <w:r w:rsidRPr="007E7871">
              <w:rPr>
                <w:i/>
                <w:szCs w:val="24"/>
                <w:lang w:eastAsia="ru-RU"/>
              </w:rPr>
              <w:t>кзаменационные вопросы</w:t>
            </w:r>
            <w:r w:rsidR="00410BB9" w:rsidRPr="002D1ECA">
              <w:rPr>
                <w:i/>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81348F" w:rsidRPr="002D1ECA" w:rsidRDefault="00541694" w:rsidP="00541694">
            <w:pPr>
              <w:pStyle w:val="ReportMain"/>
              <w:rPr>
                <w:szCs w:val="24"/>
              </w:rPr>
            </w:pPr>
            <w:r w:rsidRPr="002D1ECA">
              <w:rPr>
                <w:szCs w:val="24"/>
              </w:rPr>
              <w:t>-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C9743D" w:rsidP="00C9743D">
            <w:pPr>
              <w:pStyle w:val="ReportMain"/>
              <w:suppressAutoHyphens/>
              <w:rPr>
                <w:i/>
                <w:szCs w:val="24"/>
              </w:rPr>
            </w:pPr>
            <w:r w:rsidRPr="002D1ECA">
              <w:rPr>
                <w:i/>
                <w:szCs w:val="24"/>
              </w:rPr>
              <w:t xml:space="preserve">В.1 </w:t>
            </w:r>
            <w:r w:rsidR="00421C88">
              <w:rPr>
                <w:i/>
                <w:szCs w:val="24"/>
              </w:rPr>
              <w:t>П</w:t>
            </w:r>
            <w:r w:rsidRPr="002D1ECA">
              <w:rPr>
                <w:i/>
                <w:szCs w:val="24"/>
              </w:rPr>
              <w:t>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00421C88">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Владеть:</w:t>
            </w:r>
          </w:p>
          <w:p w:rsidR="0081348F" w:rsidRPr="002D1ECA" w:rsidRDefault="00541694" w:rsidP="0081348F">
            <w:pPr>
              <w:pStyle w:val="ReportMain"/>
              <w:suppressAutoHyphens/>
              <w:rPr>
                <w:szCs w:val="24"/>
              </w:rPr>
            </w:pPr>
            <w:r w:rsidRPr="002D1ECA">
              <w:rPr>
                <w:szCs w:val="24"/>
              </w:rPr>
              <w:t>-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81348F">
            <w:pPr>
              <w:pStyle w:val="ReportMain"/>
              <w:suppressAutoHyphens/>
              <w:rPr>
                <w:i/>
                <w:szCs w:val="24"/>
              </w:rPr>
            </w:pPr>
            <w:r w:rsidRPr="00575C6A">
              <w:rPr>
                <w:i/>
                <w:szCs w:val="24"/>
              </w:rPr>
              <w:t>С.0. Практические задания по составлению документов</w:t>
            </w:r>
          </w:p>
          <w:p w:rsidR="004518D4" w:rsidRPr="002D1ECA" w:rsidRDefault="0058330F" w:rsidP="0081348F">
            <w:pPr>
              <w:pStyle w:val="ReportMain"/>
              <w:suppressAutoHyphens/>
              <w:rPr>
                <w:i/>
                <w:szCs w:val="24"/>
              </w:rPr>
            </w:pPr>
            <w:r>
              <w:rPr>
                <w:i/>
                <w:szCs w:val="24"/>
              </w:rPr>
              <w:t xml:space="preserve">С.1 </w:t>
            </w:r>
            <w:r w:rsidR="004518D4" w:rsidRPr="002D1ECA">
              <w:rPr>
                <w:i/>
                <w:szCs w:val="24"/>
              </w:rPr>
              <w:t xml:space="preserve"> Деловые игры</w:t>
            </w:r>
          </w:p>
          <w:p w:rsidR="004518D4"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ПК-5:</w:t>
            </w:r>
          </w:p>
          <w:p w:rsidR="0081348F" w:rsidRPr="002D1ECA" w:rsidRDefault="0081348F" w:rsidP="0081348F">
            <w:pPr>
              <w:pStyle w:val="ReportMain"/>
              <w:suppressAutoHyphens/>
              <w:rPr>
                <w:szCs w:val="24"/>
              </w:rPr>
            </w:pPr>
            <w:r w:rsidRPr="002D1ECA">
              <w:rPr>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685" w:type="dxa"/>
            <w:shd w:val="clear" w:color="auto" w:fill="auto"/>
          </w:tcPr>
          <w:p w:rsidR="000135C4" w:rsidRPr="002D1ECA" w:rsidRDefault="0081348F" w:rsidP="000135C4">
            <w:pPr>
              <w:suppressAutoHyphens/>
              <w:spacing w:after="0" w:line="240" w:lineRule="auto"/>
              <w:rPr>
                <w:b/>
                <w:sz w:val="24"/>
                <w:szCs w:val="24"/>
                <w:u w:val="single"/>
              </w:rPr>
            </w:pPr>
            <w:r w:rsidRPr="002D1ECA">
              <w:rPr>
                <w:b/>
                <w:sz w:val="24"/>
                <w:szCs w:val="24"/>
                <w:u w:val="single"/>
              </w:rPr>
              <w:t>Знать:</w:t>
            </w:r>
          </w:p>
          <w:p w:rsidR="000135C4" w:rsidRPr="002D1ECA" w:rsidRDefault="00541694" w:rsidP="000135C4">
            <w:pPr>
              <w:suppressAutoHyphens/>
              <w:spacing w:after="0" w:line="240" w:lineRule="auto"/>
              <w:rPr>
                <w:sz w:val="24"/>
                <w:szCs w:val="24"/>
              </w:rPr>
            </w:pPr>
            <w:r w:rsidRPr="002D1ECA">
              <w:rPr>
                <w:sz w:val="24"/>
                <w:szCs w:val="24"/>
              </w:rPr>
              <w:t xml:space="preserve"> </w:t>
            </w:r>
            <w:r w:rsidR="000135C4" w:rsidRPr="002D1ECA">
              <w:rPr>
                <w:sz w:val="24"/>
                <w:szCs w:val="24"/>
              </w:rPr>
              <w:t>- основные положения действующего законодательства о судопроизводстве в арбитражных судах;</w:t>
            </w:r>
          </w:p>
          <w:p w:rsidR="000135C4" w:rsidRPr="000135C4" w:rsidRDefault="000135C4" w:rsidP="000135C4">
            <w:pPr>
              <w:suppressAutoHyphens/>
              <w:spacing w:after="0" w:line="240" w:lineRule="auto"/>
              <w:rPr>
                <w:sz w:val="24"/>
                <w:szCs w:val="24"/>
              </w:rPr>
            </w:pPr>
            <w:r w:rsidRPr="000135C4">
              <w:rPr>
                <w:sz w:val="24"/>
                <w:szCs w:val="24"/>
              </w:rPr>
              <w:t>- правила применения арбитражными судами нормативных правовых актов при рассмотрении дел;</w:t>
            </w:r>
          </w:p>
          <w:p w:rsidR="000135C4" w:rsidRPr="000135C4" w:rsidRDefault="000135C4" w:rsidP="000135C4">
            <w:pPr>
              <w:suppressAutoHyphens/>
              <w:spacing w:after="0" w:line="240" w:lineRule="auto"/>
              <w:rPr>
                <w:sz w:val="24"/>
                <w:szCs w:val="24"/>
              </w:rPr>
            </w:pPr>
            <w:r w:rsidRPr="000135C4">
              <w:rPr>
                <w:sz w:val="24"/>
                <w:szCs w:val="24"/>
              </w:rPr>
              <w:t>- понятие и стадии арбитражного процесса</w:t>
            </w:r>
          </w:p>
          <w:p w:rsidR="0081348F" w:rsidRPr="002D1ECA" w:rsidRDefault="0081348F" w:rsidP="00541694">
            <w:pPr>
              <w:suppressAutoHyphens/>
              <w:spacing w:after="0" w:line="240" w:lineRule="auto"/>
              <w:rPr>
                <w:sz w:val="24"/>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10BB9" w:rsidRPr="002D1ECA" w:rsidRDefault="00D26EC2" w:rsidP="00D26EC2">
            <w:pPr>
              <w:pStyle w:val="ReportMain"/>
              <w:suppressAutoHyphens/>
              <w:rPr>
                <w:i/>
                <w:szCs w:val="24"/>
              </w:rPr>
            </w:pPr>
            <w:r w:rsidRPr="002D1ECA">
              <w:rPr>
                <w:i/>
                <w:szCs w:val="24"/>
                <w:lang w:eastAsia="ru-RU"/>
              </w:rPr>
              <w:t>А.1 Вопросы для устного собеседования</w:t>
            </w:r>
          </w:p>
          <w:p w:rsidR="0081348F" w:rsidRPr="002D1ECA" w:rsidRDefault="00410BB9"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541694" w:rsidRPr="002D1ECA" w:rsidRDefault="00541694" w:rsidP="00541694">
            <w:pPr>
              <w:suppressAutoHyphens/>
              <w:spacing w:after="0" w:line="240" w:lineRule="auto"/>
              <w:rPr>
                <w:sz w:val="24"/>
                <w:szCs w:val="24"/>
              </w:rPr>
            </w:pPr>
            <w:r w:rsidRPr="002D1ECA">
              <w:rPr>
                <w:sz w:val="24"/>
                <w:szCs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541694" w:rsidRPr="002D1ECA" w:rsidRDefault="00541694" w:rsidP="00541694">
            <w:pPr>
              <w:suppressAutoHyphens/>
              <w:spacing w:after="0" w:line="240" w:lineRule="auto"/>
              <w:rPr>
                <w:sz w:val="24"/>
                <w:szCs w:val="24"/>
              </w:rPr>
            </w:pPr>
            <w:r w:rsidRPr="002D1ECA">
              <w:rPr>
                <w:sz w:val="24"/>
                <w:szCs w:val="24"/>
              </w:rPr>
              <w:t>- устанавливать фактические обстоятельства дела при применении  гражданско-процессуальных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выбирать и анализировать гражданско- процессуальные нормы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оформлять правоприменительное решение</w:t>
            </w:r>
          </w:p>
          <w:p w:rsidR="0081348F" w:rsidRPr="002D1ECA" w:rsidRDefault="0081348F" w:rsidP="0081348F">
            <w:pPr>
              <w:pStyle w:val="ReportMain"/>
              <w:suppressAutoHyphens/>
              <w:rPr>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D26EC2" w:rsidP="00D26EC2">
            <w:pPr>
              <w:pStyle w:val="ReportMain"/>
              <w:suppressAutoHyphens/>
              <w:rPr>
                <w:i/>
                <w:szCs w:val="24"/>
              </w:rPr>
            </w:pPr>
            <w:r w:rsidRPr="002D1ECA">
              <w:rPr>
                <w:i/>
                <w:szCs w:val="24"/>
              </w:rPr>
              <w:t>В.1 Практические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541694" w:rsidRPr="002D1ECA" w:rsidRDefault="0081348F" w:rsidP="00541694">
            <w:pPr>
              <w:suppressAutoHyphens/>
              <w:rPr>
                <w:sz w:val="24"/>
                <w:szCs w:val="24"/>
              </w:rPr>
            </w:pPr>
            <w:r w:rsidRPr="002D1ECA">
              <w:rPr>
                <w:b/>
                <w:sz w:val="24"/>
                <w:szCs w:val="24"/>
                <w:u w:val="single"/>
              </w:rPr>
              <w:t>Владеть:</w:t>
            </w:r>
            <w:r w:rsidR="00541694" w:rsidRPr="002D1ECA">
              <w:rPr>
                <w:sz w:val="24"/>
                <w:szCs w:val="24"/>
              </w:rPr>
              <w:t xml:space="preserve"> навыками реализации  гражданско-процессуальных норм посредством их соблюдения, исполнения и использования; </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квалификации при применении гражданско- процессуальных норм в профессиональной деятельности;</w:t>
            </w:r>
          </w:p>
          <w:p w:rsidR="0081348F" w:rsidRPr="002D1ECA" w:rsidRDefault="00541694" w:rsidP="0081348F">
            <w:pPr>
              <w:pStyle w:val="ReportMain"/>
              <w:suppressAutoHyphens/>
              <w:rPr>
                <w:b/>
                <w:szCs w:val="24"/>
                <w:u w:val="single"/>
              </w:rPr>
            </w:pPr>
            <w:r w:rsidRPr="002D1ECA">
              <w:rPr>
                <w:szCs w:val="24"/>
              </w:rPr>
              <w:t>- навыками вынесения и документального оформления правоприменительного решения</w:t>
            </w: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D26EC2">
            <w:pPr>
              <w:pStyle w:val="ReportMain"/>
              <w:suppressAutoHyphens/>
              <w:rPr>
                <w:i/>
                <w:szCs w:val="24"/>
              </w:rPr>
            </w:pPr>
            <w:r w:rsidRPr="00575C6A">
              <w:rPr>
                <w:i/>
                <w:szCs w:val="24"/>
              </w:rPr>
              <w:t>С.0. Практические задания по составлению документов</w:t>
            </w:r>
          </w:p>
          <w:p w:rsidR="00D26EC2" w:rsidRPr="002D1ECA" w:rsidRDefault="00D26EC2" w:rsidP="00D26EC2">
            <w:pPr>
              <w:pStyle w:val="ReportMain"/>
              <w:suppressAutoHyphens/>
              <w:rPr>
                <w:i/>
                <w:szCs w:val="24"/>
              </w:rPr>
            </w:pPr>
            <w:r w:rsidRPr="002D1ECA">
              <w:rPr>
                <w:i/>
                <w:szCs w:val="24"/>
              </w:rPr>
              <w:t>С.1– Деловые игры</w:t>
            </w:r>
          </w:p>
          <w:p w:rsidR="0081348F"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D26EC2" w:rsidRPr="002D1ECA" w:rsidTr="0081348F">
        <w:tc>
          <w:tcPr>
            <w:tcW w:w="1843" w:type="dxa"/>
            <w:vMerge w:val="restart"/>
            <w:shd w:val="clear" w:color="auto" w:fill="auto"/>
          </w:tcPr>
          <w:p w:rsidR="00D26EC2" w:rsidRPr="002D1ECA" w:rsidRDefault="00D26EC2" w:rsidP="0081348F">
            <w:pPr>
              <w:pStyle w:val="ReportMain"/>
              <w:suppressAutoHyphens/>
              <w:rPr>
                <w:b/>
                <w:szCs w:val="24"/>
              </w:rPr>
            </w:pPr>
            <w:r w:rsidRPr="002D1ECA">
              <w:rPr>
                <w:b/>
                <w:szCs w:val="24"/>
              </w:rPr>
              <w:t>ПК-7:</w:t>
            </w:r>
          </w:p>
          <w:p w:rsidR="00D26EC2" w:rsidRPr="002D1ECA" w:rsidRDefault="00D26EC2" w:rsidP="0081348F">
            <w:pPr>
              <w:pStyle w:val="ReportMain"/>
              <w:suppressAutoHyphens/>
              <w:rPr>
                <w:szCs w:val="24"/>
              </w:rPr>
            </w:pPr>
            <w:r w:rsidRPr="002D1ECA">
              <w:rPr>
                <w:szCs w:val="24"/>
              </w:rPr>
              <w:t>владением навыками подготовки юридических документов</w:t>
            </w: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Знать:</w:t>
            </w:r>
          </w:p>
          <w:p w:rsidR="00D26EC2" w:rsidRPr="002D1ECA" w:rsidRDefault="00D26EC2" w:rsidP="00541694">
            <w:pPr>
              <w:pStyle w:val="ReportMain"/>
              <w:rPr>
                <w:szCs w:val="24"/>
              </w:rPr>
            </w:pPr>
            <w:r w:rsidRPr="002D1ECA">
              <w:rPr>
                <w:szCs w:val="24"/>
              </w:rPr>
              <w:t>- понятие и виды процессуальных и судебных документов;</w:t>
            </w:r>
          </w:p>
          <w:p w:rsidR="00D26EC2" w:rsidRPr="002D1ECA" w:rsidRDefault="00D26EC2" w:rsidP="00541694">
            <w:pPr>
              <w:pStyle w:val="ReportMain"/>
              <w:rPr>
                <w:szCs w:val="24"/>
              </w:rPr>
            </w:pPr>
            <w:r w:rsidRPr="002D1ECA">
              <w:rPr>
                <w:szCs w:val="24"/>
              </w:rPr>
              <w:t>- требования к содержанию процессуальных и судебных документов;</w:t>
            </w:r>
          </w:p>
          <w:p w:rsidR="00D26EC2" w:rsidRPr="002D1ECA" w:rsidRDefault="00D26EC2" w:rsidP="00541694">
            <w:pPr>
              <w:pStyle w:val="ReportMain"/>
              <w:rPr>
                <w:szCs w:val="24"/>
              </w:rPr>
            </w:pPr>
            <w:r w:rsidRPr="002D1ECA">
              <w:rPr>
                <w:szCs w:val="24"/>
              </w:rPr>
              <w:t>- правила подачи процессуальных документов в суд</w:t>
            </w:r>
          </w:p>
        </w:tc>
        <w:tc>
          <w:tcPr>
            <w:tcW w:w="4677" w:type="dxa"/>
            <w:shd w:val="clear" w:color="auto" w:fill="auto"/>
          </w:tcPr>
          <w:p w:rsidR="00D26EC2" w:rsidRPr="002D1ECA" w:rsidRDefault="00D26EC2" w:rsidP="001B24D7">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1B24D7">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D26EC2" w:rsidRPr="002D1ECA" w:rsidRDefault="00D26EC2" w:rsidP="001B24D7">
            <w:pPr>
              <w:pStyle w:val="ReportMain"/>
              <w:suppressAutoHyphens/>
              <w:rPr>
                <w:i/>
                <w:szCs w:val="24"/>
                <w:lang w:eastAsia="ru-RU"/>
              </w:rPr>
            </w:pPr>
            <w:r w:rsidRPr="002D1ECA">
              <w:rPr>
                <w:i/>
                <w:szCs w:val="24"/>
                <w:lang w:eastAsia="ru-RU"/>
              </w:rPr>
              <w:t>А.1 Вопросы для устного собеседования</w:t>
            </w:r>
          </w:p>
          <w:p w:rsidR="00410BB9" w:rsidRPr="002D1ECA" w:rsidRDefault="00410BB9" w:rsidP="001B24D7">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Уметь:</w:t>
            </w:r>
          </w:p>
          <w:p w:rsidR="00D26EC2" w:rsidRPr="002D1ECA" w:rsidRDefault="00D26EC2" w:rsidP="00541694">
            <w:pPr>
              <w:suppressAutoHyphens/>
              <w:spacing w:after="0" w:line="240" w:lineRule="auto"/>
              <w:rPr>
                <w:sz w:val="24"/>
                <w:szCs w:val="24"/>
              </w:rPr>
            </w:pPr>
            <w:r w:rsidRPr="002D1ECA">
              <w:rPr>
                <w:sz w:val="24"/>
                <w:szCs w:val="24"/>
              </w:rPr>
              <w:t>- анализировать судебные документы;</w:t>
            </w:r>
          </w:p>
          <w:p w:rsidR="00D26EC2" w:rsidRPr="002D1ECA" w:rsidRDefault="00D26EC2" w:rsidP="00541694">
            <w:pPr>
              <w:suppressAutoHyphens/>
              <w:spacing w:after="0" w:line="240" w:lineRule="auto"/>
              <w:rPr>
                <w:sz w:val="24"/>
                <w:szCs w:val="24"/>
              </w:rPr>
            </w:pPr>
            <w:r w:rsidRPr="002D1ECA">
              <w:rPr>
                <w:sz w:val="24"/>
                <w:szCs w:val="24"/>
              </w:rPr>
              <w:t xml:space="preserve">- анализировать процессуальные документы на предмет </w:t>
            </w:r>
            <w:r w:rsidRPr="002D1ECA">
              <w:rPr>
                <w:sz w:val="24"/>
                <w:szCs w:val="24"/>
              </w:rPr>
              <w:lastRenderedPageBreak/>
              <w:t>соответствия требованиям, установленным гражданско-процессуальным законодательством в отношении их содержания и подачи их в суд;</w:t>
            </w:r>
          </w:p>
          <w:p w:rsidR="00D26EC2" w:rsidRPr="002D1ECA" w:rsidRDefault="00D26EC2" w:rsidP="00541694">
            <w:pPr>
              <w:suppressAutoHyphens/>
              <w:spacing w:after="0" w:line="240" w:lineRule="auto"/>
              <w:rPr>
                <w:sz w:val="24"/>
                <w:szCs w:val="24"/>
              </w:rPr>
            </w:pPr>
            <w:r w:rsidRPr="002D1ECA">
              <w:rPr>
                <w:sz w:val="24"/>
                <w:szCs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p>
          <w:p w:rsidR="00D26EC2" w:rsidRPr="002D1ECA" w:rsidRDefault="00D26EC2" w:rsidP="0081348F">
            <w:pPr>
              <w:pStyle w:val="ReportMain"/>
              <w:suppressAutoHyphens/>
              <w:rPr>
                <w:szCs w:val="24"/>
              </w:rPr>
            </w:pPr>
          </w:p>
        </w:tc>
        <w:tc>
          <w:tcPr>
            <w:tcW w:w="4677" w:type="dxa"/>
            <w:shd w:val="clear" w:color="auto" w:fill="auto"/>
          </w:tcPr>
          <w:p w:rsidR="00060CC8" w:rsidRPr="002D1ECA" w:rsidRDefault="00060CC8" w:rsidP="00060CC8">
            <w:pPr>
              <w:pStyle w:val="ReportMain"/>
              <w:suppressAutoHyphens/>
              <w:rPr>
                <w:szCs w:val="24"/>
              </w:rPr>
            </w:pPr>
            <w:r w:rsidRPr="002D1ECA">
              <w:rPr>
                <w:b/>
                <w:szCs w:val="24"/>
              </w:rPr>
              <w:lastRenderedPageBreak/>
              <w:t>Блок B –</w:t>
            </w:r>
            <w:r w:rsidRPr="002D1ECA">
              <w:rPr>
                <w:szCs w:val="24"/>
              </w:rPr>
              <w:t xml:space="preserve"> задания реконструктивного уровня</w:t>
            </w:r>
          </w:p>
          <w:p w:rsidR="003D1E72" w:rsidRPr="002D1ECA" w:rsidRDefault="00060CC8" w:rsidP="00060CC8">
            <w:pPr>
              <w:pStyle w:val="ReportMain"/>
              <w:suppressAutoHyphens/>
              <w:rPr>
                <w:i/>
                <w:szCs w:val="24"/>
              </w:rPr>
            </w:pPr>
            <w:r w:rsidRPr="002D1ECA">
              <w:rPr>
                <w:i/>
                <w:szCs w:val="24"/>
              </w:rPr>
              <w:t>В.1 Практические задачи</w:t>
            </w:r>
          </w:p>
          <w:p w:rsidR="00D26EC2"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Владеть:</w:t>
            </w:r>
          </w:p>
          <w:p w:rsidR="00D26EC2" w:rsidRPr="002D1ECA" w:rsidRDefault="00D26EC2" w:rsidP="00541694">
            <w:pPr>
              <w:suppressAutoHyphens/>
              <w:spacing w:after="0" w:line="240" w:lineRule="auto"/>
              <w:rPr>
                <w:sz w:val="24"/>
                <w:szCs w:val="24"/>
              </w:rPr>
            </w:pPr>
            <w:r w:rsidRPr="002D1ECA">
              <w:rPr>
                <w:sz w:val="24"/>
                <w:szCs w:val="24"/>
              </w:rPr>
              <w:t>-навыками работы с текстами судебных документов (поиск, анализ);</w:t>
            </w:r>
          </w:p>
          <w:p w:rsidR="00D26EC2" w:rsidRPr="002D1ECA" w:rsidRDefault="00D26EC2" w:rsidP="00541694">
            <w:pPr>
              <w:pStyle w:val="ReportMain"/>
              <w:suppressAutoHyphens/>
              <w:rPr>
                <w:szCs w:val="24"/>
              </w:rPr>
            </w:pPr>
            <w:r w:rsidRPr="002D1ECA">
              <w:rPr>
                <w:szCs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p>
        </w:tc>
        <w:tc>
          <w:tcPr>
            <w:tcW w:w="4677" w:type="dxa"/>
            <w:shd w:val="clear" w:color="auto" w:fill="auto"/>
          </w:tcPr>
          <w:p w:rsidR="00060CC8" w:rsidRPr="002D1ECA" w:rsidRDefault="00060CC8" w:rsidP="00060CC8">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DB2C6A" w:rsidRDefault="00060CC8" w:rsidP="00060CC8">
            <w:pPr>
              <w:pStyle w:val="ReportMain"/>
              <w:suppressAutoHyphens/>
              <w:rPr>
                <w:b/>
                <w:szCs w:val="24"/>
                <w:lang w:eastAsia="ru-RU"/>
              </w:rPr>
            </w:pPr>
            <w:r w:rsidRPr="002D1ECA">
              <w:rPr>
                <w:i/>
                <w:szCs w:val="24"/>
              </w:rPr>
              <w:t>В.1 Практические задачи</w:t>
            </w:r>
            <w:r w:rsidR="00DB2C6A" w:rsidRPr="002D1ECA">
              <w:rPr>
                <w:b/>
                <w:szCs w:val="24"/>
                <w:lang w:eastAsia="ru-RU"/>
              </w:rPr>
              <w:t xml:space="preserve"> </w:t>
            </w:r>
          </w:p>
          <w:p w:rsidR="00D26EC2" w:rsidRPr="002D1ECA" w:rsidRDefault="00DB2C6A" w:rsidP="00060CC8">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обучения по дисциплине (оценочные средства). </w:t>
      </w:r>
      <w:bookmarkStart w:id="3"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bookmarkEnd w:id="3"/>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судопроизводство)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исполнению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административная;</w:t>
      </w:r>
      <w:r w:rsidRPr="0071457E">
        <w:rPr>
          <w:rFonts w:eastAsia="Times New Roman"/>
          <w:sz w:val="24"/>
          <w:szCs w:val="24"/>
        </w:rPr>
        <w:br/>
        <w:t>-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уголовно-правовая;</w:t>
      </w:r>
      <w:r w:rsidRPr="0071457E">
        <w:rPr>
          <w:rFonts w:eastAsia="Times New Roman"/>
          <w:sz w:val="24"/>
          <w:szCs w:val="24"/>
        </w:rPr>
        <w:tab/>
      </w:r>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специфику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отраслевые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конституционные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тайны признания гражданина недееспособным;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участвующих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производства;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 xml:space="preserve">мы в нижеследующем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закономерностях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закономерностях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процедура разрешения гражданско-</w:t>
      </w:r>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отношения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производства,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 содержанию процессуальных отношений в теории арбитражного процесса относятся: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обратившийся с заявлением в защиту прав другого лица,</w:t>
      </w:r>
      <w:r w:rsidRPr="0071457E">
        <w:rPr>
          <w:rFonts w:eastAsia="Times New Roman"/>
          <w:sz w:val="24"/>
          <w:szCs w:val="24"/>
        </w:rPr>
        <w:br/>
        <w:t>и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ответу.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процессуального соучастия, отсутствующий в законодательстве и теории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гражданском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законностью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представляющее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вступившее в возбужденное гражданское дело с самостоятельными исковыми требованиями;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 защиту прав и охраняемых законом интересов которого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Дополнительное правоотношение возникает между:</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lastRenderedPageBreak/>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институты,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диспозитивности проявляется в действиях по: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Конституционными принципами правосудия являются принципы…..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заявление может быть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права и обязанности субъектов арбитражного процессуального правоотношения зависят от…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Замена ненадлежащего ответчика возможна при условии, что на нее согласен…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судами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арбитражных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рассматриваются,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входящих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суды,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Федерации,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инстанции),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суды,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полномочиями,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судебные акты арбитражных судов, если исчерпаны другие предусмотренные АПК РФ воз</w:t>
      </w:r>
      <w:r w:rsidRPr="0071457E">
        <w:rPr>
          <w:rFonts w:eastAsia="Times New Roman"/>
          <w:color w:val="000000"/>
          <w:sz w:val="24"/>
          <w:szCs w:val="24"/>
          <w:lang w:eastAsia="ru-RU"/>
        </w:rPr>
        <w:lastRenderedPageBreak/>
        <w:t>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Российской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апелляционном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округов.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деятельностью;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органов частных коммерческих организаций.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нормативных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Конституционном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судов.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является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арбитражный суд, расположенный на территории Московского судебного округа, - Арбитражному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Неподведомственность гражданского дела арбитражному суду, обнаруженная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заявления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производство;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процесса,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осуществлять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отрасли,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ситуации,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осуществлению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никакую,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пристава-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пошлина-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суда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государства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выигравшей гражданско-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органов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доход  судебного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Кому из участников процесса принадлежит право окончательного установления  предмета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деятельность участников процесса при определяющей роли арбитражного суда по: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lastRenderedPageBreak/>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с извещением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Государственная пошлина подлежит доплате во время рассмотрения дела при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признании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уменьшении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увеличении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отказе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заключении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Судебные расходы, понесенные истцом, не возмещаются ему ответчиком в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случаях:</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Разграничение компетенции между арбитражными судами субъектов РФ и апелляционными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повесть,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4" w:name="bookmark1"/>
      <w:r w:rsidRPr="0071457E">
        <w:rPr>
          <w:rFonts w:eastAsia="Times New Roman"/>
          <w:sz w:val="24"/>
          <w:szCs w:val="24"/>
          <w:lang w:eastAsia="ru-RU"/>
        </w:rPr>
        <w:t xml:space="preserve">Подведомственность гражданского дела - это: </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различными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5"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арбитражном процессуальном законодательстве?</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6" w:name="bookmark3"/>
      <w:r w:rsidRPr="0071457E">
        <w:rPr>
          <w:rFonts w:eastAsia="Times New Roman"/>
          <w:sz w:val="24"/>
          <w:szCs w:val="24"/>
        </w:rPr>
        <w:t>Какой из перечисленных признаков не является признаком подведомственности?</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Исключительный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рассмотрения и разрешения дела только юрисдик</w:t>
      </w:r>
      <w:r w:rsidRPr="0071457E">
        <w:rPr>
          <w:rFonts w:eastAsia="Times New Roman"/>
          <w:sz w:val="24"/>
          <w:szCs w:val="24"/>
        </w:rPr>
        <w:softHyphen/>
        <w:t>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9"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соглашения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0" w:name="bookmark7"/>
      <w:r w:rsidRPr="0071457E">
        <w:rPr>
          <w:rFonts w:eastAsia="Times New Roman"/>
          <w:sz w:val="24"/>
          <w:szCs w:val="24"/>
        </w:rPr>
        <w:t xml:space="preserve">Договорный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1"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определенной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2" w:name="bookmark9"/>
      <w:r w:rsidRPr="0071457E">
        <w:rPr>
          <w:rFonts w:eastAsia="Times New Roman"/>
          <w:sz w:val="24"/>
          <w:szCs w:val="24"/>
        </w:rPr>
        <w:t>Какое из перечисленных правил вообще не относится к общим</w:t>
      </w:r>
      <w:bookmarkEnd w:id="12"/>
      <w:r w:rsidRPr="0071457E">
        <w:rPr>
          <w:rFonts w:eastAsia="Times New Roman"/>
          <w:sz w:val="24"/>
          <w:szCs w:val="24"/>
        </w:rPr>
        <w:t xml:space="preserve"> </w:t>
      </w:r>
      <w:bookmarkStart w:id="13" w:name="bookmark10"/>
      <w:r w:rsidRPr="0071457E">
        <w:rPr>
          <w:rFonts w:eastAsia="Times New Roman"/>
          <w:sz w:val="24"/>
          <w:szCs w:val="24"/>
        </w:rPr>
        <w:t>правилам определения подведомственности дел?</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соблюдении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Гражданские дела,  не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4" w:name="bookmark11"/>
      <w:r w:rsidRPr="0071457E">
        <w:rPr>
          <w:rFonts w:eastAsia="Times New Roman"/>
          <w:sz w:val="24"/>
          <w:szCs w:val="24"/>
        </w:rPr>
        <w:t>Гражданские дела, подведомственные арбитражным судам:</w:t>
      </w:r>
      <w:bookmarkEnd w:id="1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законодательства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определенными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 xml:space="preserve">смотрение и разрешение дела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арбитражными судами и административными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5"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6" w:name="bookmark22"/>
      <w:bookmarkEnd w:id="15"/>
      <w:r w:rsidRPr="0071457E">
        <w:rPr>
          <w:rFonts w:eastAsia="Times New Roman"/>
          <w:sz w:val="24"/>
          <w:szCs w:val="24"/>
        </w:rPr>
        <w:t>Назовите другой признак подсудности гражданских дел:</w:t>
      </w:r>
      <w:bookmarkEnd w:id="1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7"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8" w:name="bookmark24"/>
      <w:bookmarkEnd w:id="17"/>
      <w:r w:rsidRPr="0071457E">
        <w:rPr>
          <w:rFonts w:eastAsia="Times New Roman"/>
          <w:sz w:val="24"/>
          <w:szCs w:val="24"/>
        </w:rPr>
        <w:t xml:space="preserve">альной подсудности гражданских дел? </w:t>
      </w:r>
      <w:bookmarkEnd w:id="1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9"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0" w:name="bookmark27"/>
      <w:bookmarkEnd w:id="19"/>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1"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невозможной.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из перечисленных признаков не отражает сущности судебного представительства?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действует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лицо, которое совершает процессуальные действия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цессуальные действия от имени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процессуальные действия в пределах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предоставленных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Представитель  (уполномоченный)  органа государственного управления привлеченного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Судебное  представительство   во  взаимоотношениях  между    гражданами возникает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lastRenderedPageBreak/>
        <w:t>Какой вид представительства отсутствует в теории арбитражного процесса и арбитражного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исков: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представителем…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совокупности;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арбитражного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исков: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2" w:name="bookmark30"/>
      <w:r w:rsidRPr="0071457E">
        <w:rPr>
          <w:rFonts w:eastAsia="Times New Roman"/>
          <w:sz w:val="24"/>
          <w:szCs w:val="24"/>
        </w:rPr>
        <w:t>Укажите на классификацию предпосылок права на предъявление</w:t>
      </w:r>
      <w:bookmarkEnd w:id="22"/>
    </w:p>
    <w:p w:rsidR="00405DC0" w:rsidRPr="0071457E" w:rsidRDefault="00405DC0" w:rsidP="00405DC0">
      <w:pPr>
        <w:spacing w:after="0" w:line="240" w:lineRule="auto"/>
        <w:ind w:firstLine="851"/>
        <w:contextualSpacing/>
        <w:jc w:val="both"/>
        <w:rPr>
          <w:rFonts w:eastAsia="Times New Roman"/>
          <w:sz w:val="24"/>
          <w:szCs w:val="24"/>
        </w:rPr>
      </w:pPr>
      <w:bookmarkStart w:id="23" w:name="bookmark31"/>
      <w:r w:rsidRPr="0071457E">
        <w:rPr>
          <w:rFonts w:eastAsia="Times New Roman"/>
          <w:sz w:val="24"/>
          <w:szCs w:val="24"/>
        </w:rPr>
        <w:t xml:space="preserve">иска, существующую в теории гражданского процесса: </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4"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предпосылкой:</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5"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 xml:space="preserve">цессуальным возражениям: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6"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удовлетворение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7" w:name="bookmark35"/>
      <w:r w:rsidRPr="0071457E">
        <w:rPr>
          <w:rFonts w:eastAsia="Times New Roman"/>
          <w:sz w:val="24"/>
          <w:szCs w:val="24"/>
        </w:rPr>
        <w:t>Каким путем истец не может изменить предъявленный иск?</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других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9"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30" w:name="bookmark38"/>
      <w:bookmarkEnd w:id="29"/>
      <w:r w:rsidRPr="0071457E">
        <w:rPr>
          <w:rFonts w:eastAsia="Times New Roman"/>
          <w:sz w:val="24"/>
          <w:szCs w:val="24"/>
        </w:rPr>
        <w:t xml:space="preserve">4.23. Обеспечение иска гарантирует исполнение решения: </w:t>
      </w:r>
      <w:bookmarkEnd w:id="3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воздержаться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взглядами;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lastRenderedPageBreak/>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решение в зависимости от порядка, условий и целей его вынесения подразделяется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Судья, признав дело подготовленным, решает вопрос о назначении его к разбирательству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Кто из перечисленных ниже лиц не может отказаться от дачи свидетельских показаний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xml:space="preserve">- может только в том случае, если показания связаны с данными, которые трудно удержать в памяти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
      <w:r w:rsidRPr="0071457E">
        <w:rPr>
          <w:rFonts w:eastAsia="Times New Roman"/>
          <w:sz w:val="24"/>
          <w:szCs w:val="24"/>
          <w:lang w:eastAsia="ru-RU"/>
        </w:rPr>
        <w:t xml:space="preserve">Кассационная жалоба, представление со всеми приложенными документами предоставляются: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1"/>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2" w:name="sub_3371"/>
      <w:r w:rsidRPr="0071457E">
        <w:rPr>
          <w:rFonts w:eastAsia="Times New Roman"/>
          <w:bCs/>
          <w:sz w:val="24"/>
          <w:szCs w:val="24"/>
          <w:lang w:eastAsia="ru-RU"/>
        </w:rPr>
        <w:t>Конкретный суд кассационной инстанции зависит от</w:t>
      </w:r>
      <w:r w:rsidRPr="0071457E">
        <w:rPr>
          <w:rFonts w:eastAsia="Times New Roman"/>
          <w:sz w:val="24"/>
          <w:szCs w:val="24"/>
          <w:lang w:eastAsia="ru-RU"/>
        </w:rPr>
        <w:t>:</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3"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Срок подачи кассационных жалобы, представления составляет:</w:t>
      </w:r>
      <w:bookmarkEnd w:id="33"/>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4"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4"/>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5"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5"/>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подается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6"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7"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0"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1" w:name="bookmark58"/>
      <w:bookmarkEnd w:id="40"/>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исполнительного производства:</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действий.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Укажите на обстоятельство, позволяющее приостанавливать исполнительное производство: </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объявление должника умершим;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обращено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документ,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оговорено?</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законодательством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пристава-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7"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материальные ценности, предназначенные для непосредственно</w:t>
      </w:r>
      <w:r w:rsidRPr="0071457E">
        <w:rPr>
          <w:rFonts w:eastAsia="Times New Roman"/>
          <w:sz w:val="24"/>
          <w:szCs w:val="24"/>
        </w:rPr>
        <w:softHyphen/>
        <w:t>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сырье и оборудование, предназначенные для непосредственного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8"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должника по инициативе судебного пристава- исполнителя?</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5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служебных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дополнительное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недостаточности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 недостаточности у должника денежных средств в первую очередь удовлетворяются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работников, вытекающие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выданного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административное выдворение.</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тельств принадлежности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специальные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посещения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1"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1"/>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2" w:name="bookmark70"/>
      <w:r w:rsidRPr="0071457E">
        <w:rPr>
          <w:rFonts w:eastAsia="Times New Roman"/>
          <w:sz w:val="24"/>
          <w:szCs w:val="24"/>
        </w:rPr>
        <w:t xml:space="preserve">с иностранным государством? </w:t>
      </w:r>
      <w:bookmarkEnd w:id="5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предмет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правоотношение возникло между российскими гражданами, проживающими на территории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3"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4" w:name="bookmark72"/>
      <w:bookmarkEnd w:id="53"/>
      <w:r w:rsidRPr="0071457E">
        <w:rPr>
          <w:rFonts w:eastAsia="Times New Roman"/>
          <w:sz w:val="24"/>
          <w:szCs w:val="24"/>
        </w:rPr>
        <w:t xml:space="preserve">Какая из перечисленных конвенций не имеет отношения к международному арбитражному процессу?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документов;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конвенция Министерства юстиции СССР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гражданским,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5"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6" w:name="bookmark74"/>
      <w:r w:rsidRPr="0071457E">
        <w:rPr>
          <w:rFonts w:eastAsia="Times New Roman"/>
          <w:sz w:val="24"/>
          <w:szCs w:val="24"/>
        </w:rPr>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деятельности?</w:t>
      </w:r>
      <w:bookmarkEnd w:id="56"/>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7"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Какие дела не подлежат рассмотрению российскими судами в соответствии с Соглашением стран СНГ от 20 марта 1992 года? </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России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порядке разрешения споров, связанных с осуще</w:t>
      </w:r>
      <w:r w:rsidRPr="0071457E">
        <w:rPr>
          <w:rFonts w:eastAsia="Times New Roman"/>
          <w:sz w:val="24"/>
          <w:szCs w:val="24"/>
        </w:rPr>
        <w:softHyphen/>
        <w:t>ствлением хозяйственной деятельности, определяется,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компетентным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суд</w:t>
      </w:r>
      <w:r w:rsidRPr="0071457E">
        <w:rPr>
          <w:rFonts w:eastAsia="Times New Roman"/>
          <w:sz w:val="24"/>
          <w:szCs w:val="24"/>
        </w:rPr>
        <w:tab/>
        <w:t>страны, где в момент предъявления иска имеет постоянное место жительства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возмещении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каких дел в соответствии с Соглашением стран СНГ о порядке разрешения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по заявлениям о признании недействительными не имеющих нормативного характера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ми при получении их, как правило, через: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учреждения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8"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до вынесения определения о принятии искового заявления к производству от истца поступило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исковое заявление не подписано или подписано лицом, не имеющим права на подписание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разрешению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обращения в арбитражный суд с заявлениями об оспаривании нормативных и ненормативных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представлений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правопреемство.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подведомственности. Органы, наделенные правом разрешения юридических дел и осуществления хозяйственной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разрешения.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арбитражном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обеспечительных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понятие,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обжалования.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Оставление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изменению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обстоятельствам.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предпринимательской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исполнительном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4.Подведомственность дел с иностранным элементом. Понятие и общие правила. Разграничение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5.Международная подсудность. Значение и истоки вопроса. Связь подсудности со способом защиты. Системы определения подсудности. Пророгационные и дерогационные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9" w:name="_Toc445844536"/>
      <w:r w:rsidRPr="0050355B">
        <w:rPr>
          <w:rFonts w:eastAsia="Times New Roman"/>
          <w:b/>
          <w:sz w:val="24"/>
          <w:szCs w:val="24"/>
          <w:lang w:eastAsia="ru-RU"/>
        </w:rPr>
        <w:t xml:space="preserve">Блок </w:t>
      </w:r>
      <w:r>
        <w:rPr>
          <w:rFonts w:eastAsia="Times New Roman"/>
          <w:b/>
          <w:sz w:val="24"/>
          <w:szCs w:val="24"/>
          <w:lang w:eastAsia="ru-RU"/>
        </w:rPr>
        <w:t>В</w:t>
      </w:r>
      <w:r w:rsidRPr="0050355B">
        <w:rPr>
          <w:rFonts w:eastAsia="Times New Roman"/>
          <w:b/>
          <w:sz w:val="24"/>
          <w:szCs w:val="24"/>
          <w:lang w:eastAsia="ru-RU"/>
        </w:rPr>
        <w:t xml:space="preserve"> - Оценочные средства для диагностирования сформированности уровня  компетенций – «уметь»</w:t>
      </w:r>
      <w:bookmarkEnd w:id="59"/>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(далее — компания «Челавтотранс») о взыскании задолженности по страховым взносам. Определением арбитражный суд привлек в качестве второго ответчика филиал компании «Челавтотранс» — Миасское пассажирское автотранспортное предприятие (далее — филиал). В судебном заседании было установлено, что ранее на основании решения Малого совета Миасского городского совета народных депутатов находящееся в пользовании филиала имущество было передано в муниципальную собственность. Впоследствии Комитет по управлению муниципальным имуществом г. Миасса учредил муниципальное унитарное Миасское пассажирское автотранспортное предприятие, передав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 xml:space="preserve">Арбитражный суд произвел замену второго ответчика на муниципальное унитарное Миасское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При рассмотрении иска ООО «Химволокно» к ОАО«Ремонт-промналадка»о взыскании задолженности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«Пром</w:t>
      </w:r>
      <w:r w:rsidRPr="002D1ECA">
        <w:rPr>
          <w:rFonts w:eastAsia="Times New Roman"/>
          <w:color w:val="000000"/>
          <w:sz w:val="24"/>
          <w:szCs w:val="24"/>
          <w:lang w:eastAsia="ru-RU"/>
        </w:rPr>
        <w:lastRenderedPageBreak/>
        <w:t>наладка». Определением арбитражного суда была произведена замена ответчика его правопреемником. Вступившее в дело ОАО «Промналадка» заявило, что не признает подписанный главными бухгалтерами ООО «Химволокно» и ОАО«Ремонт-промналадка»акт сверки взаимных расчетов, несмотря на то чтоуказанный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ситуации ?</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В своем решении арбитражный суд края сослался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Государственной налоговой инспекцией (ГНИ) 20 апреля 2000 г. была взыскана в безакцептном порядке с крестьянско-фермерского хозяйства «Маугли» задолженность по налогам в размере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Незаконность Действий ГНИ связывалась в том числе с тем, что ранее; в маще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хозяйства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составляла 80 тыс. руб. основного долга и 20 тыс,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Коммерческий банк обратился в арбитражный суд с иском к строительному предприятию о взыскании процентов за пользование кредитом в размере, превышающем установленный договором.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Центрального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установленного договором размера процентов, ответчик от уплаты их в повышенном размере уклоняется.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Какие факты и кем подлежат доказыванию ?</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доказательства могут быть использованы: сторонами ?</w:t>
      </w:r>
      <w:r w:rsidRPr="002D1ECA">
        <w:rPr>
          <w:rFonts w:eastAsia="Calibri"/>
          <w:color w:val="000000"/>
          <w:sz w:val="24"/>
          <w:szCs w:val="24"/>
          <w:lang w:eastAsia="ru-RU"/>
        </w:rPr>
        <w:t>,</w:t>
      </w:r>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бойлерной – ответчику, что было занесено в протокол судебного заседания. Следует ли, по вашему мнению,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нежилого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акции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в) по иску о взыскании невозвращенного кредита в сумме 50 тыс. руб., процентов за пользование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арбитражном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а)по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собрания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размере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в)по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г)по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Пудельсона,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Филькинова, приобретшего акции ОАО «Джек», к держателю реестра компании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требованию территориального органа Минприроды РФ к ОАО природопользователю о взыскании платы за</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АО «Северсталь», находящееся в Кемеровской области, обратилось по месту нахождения ответчика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счете.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обеспечению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«Стройтайм»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 xml:space="preserve">б) по требованию ЗАО «Гипросвязь» к ИП Салодовникову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действиями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предъявлены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Банк «Восьмая заповедь» обратился в арбитражный суд с иском к муниципальному учреждению культуры «Своей рукой» с иском об обязании исполнения договора, заключенного с учреждением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Договор купли-продажи здания был подписан директором учреждения и председателем правления банка.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«Иддисамм»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«Чистильщик»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ответчика,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поступил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Акционерное общество обратилось в арбитражный суд с исковым заявлением о взыскании с Борисовского стеклозавода стоимости недостающих изделий из хрусталя. Из приемного акта следовало, что на станцию назначения груз прибыл в исправном вагоне за пломбой отправителя — «Борисов Горьковской железной дороги». В отзыве на исковое заявление ответчик указал, что все вагоны стеклозавод пломбирует двумя пломбами с оттиском «Борисовский стеклозавод», а так как на станцию назначения вагон прибыл за пломбой железной дороги, то последняя и должна нести ответственность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w:t>
      </w:r>
      <w:r w:rsidRPr="002D1ECA">
        <w:rPr>
          <w:rFonts w:eastAsia="Times New Roman"/>
          <w:sz w:val="24"/>
          <w:szCs w:val="24"/>
          <w:lang w:eastAsia="ru-RU"/>
        </w:rPr>
        <w:lastRenderedPageBreak/>
        <w:t xml:space="preserve">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судебных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подтверждение его возражений на иск, привлек производственный кооператив к участию в деле на стороне ответчика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Судья арбитражного суда субъекта РФ, изучив поступившее исковое заявление, вынес определение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обязал истца представить эти документы. В определении судья поручил провести подготовку дела к судебному разбирательстве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 вынести определение по ходатайству ответчика об истребовании дополнительных доказательств;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4) информировать судью о наличии доказательств надлежащего извещения лиц, участвующих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5) привлечь к участию в деле на стороне ответчика третье лицо, не заявляющее самостоятельных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6) проинформировать лиц, участвующих в деле, и их представителей о реквизитах арбитражного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7) вынести определение о поручении другому арбитражному суду допросить в качестве свидетеля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снова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всегда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При рассмотрении иска ООО «Спектр» к АО «Радуга» представитель истца в судебном заседании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отвод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удовлетворении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заседания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применении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возвращена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обоснованным, подало апелляционную жалобу 12 мая. Судья апелляционного суда возвратил апелляционную жалобу на основании п. 3 ч. 1 ст. 264 АПК РФ, поскольку она подана по истечении установленного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определение об отсрочке или рассрочке уплаты госпошлины ;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решение по делу, рассмотренному в порядке упрощенного производства;.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ж) определение о разъяснении решения и об исправлении описок, опечаток или арифметических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возвращении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пересмотре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подачу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н) определение суда кассационной инстанции о прекращении производства по апелляционной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к заявлению, поданному ответчиком, приложена его копия для -;истца;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 .,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апелляционной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существенные нарушения его прав и интересов. Заявление было подано 29 июля 2006 г. Судья Высшего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Правильно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экспертизы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исполнительного листа не поступило. Какие санкции в отношении банка можно применить за неисполнение?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«Мюнстер Хаус» был предъявлен иск к российскому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Каким образом производится подтверждение статуса иностранного юридического лица ?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Республики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Может ли консульство иностранного государства быть ответчиком по делам, рассматриваемым в арбитражных судах, и если да, по каким спорам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акционеров общества «Поляна сказок» от 11 февраля 2012 г. Решением суда первой инстанции от 2 ноября 2012 г. в удовлетворении заявленных требований отказано. Копия решения в тот же день отправлена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апелляционная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 Сама жалоба подписана представителем истца, проживающим в России и принимавшим участие в 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восстановлении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60" w:name="_Toc445844538"/>
      <w:r w:rsidRPr="007249DC">
        <w:rPr>
          <w:rFonts w:eastAsia="Times New Roman"/>
          <w:b/>
          <w:bCs/>
          <w:sz w:val="24"/>
          <w:szCs w:val="24"/>
          <w:lang w:eastAsia="ru-RU"/>
        </w:rPr>
        <w:t>Блок С - Оценочные средства для диагностирования сформированности уровня компетенций – «владеть»</w:t>
      </w:r>
      <w:bookmarkEnd w:id="60"/>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lastRenderedPageBreak/>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Пересмотр дел в порядке надзора и по вновь открывшимся или новым обстоятельствам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обязательствам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3E37EB" w:rsidRDefault="00604F5F" w:rsidP="003E37EB">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 </w:t>
      </w:r>
      <w:r w:rsidR="003E37EB">
        <w:rPr>
          <w:rFonts w:eastAsia="Times New Roman"/>
          <w:b/>
          <w:sz w:val="24"/>
          <w:szCs w:val="24"/>
          <w:lang w:eastAsia="ru-RU"/>
        </w:rPr>
        <w:t>1</w:t>
      </w:r>
      <w:r w:rsidRPr="002D1ECA">
        <w:rPr>
          <w:rFonts w:eastAsia="Times New Roman"/>
          <w:b/>
          <w:sz w:val="24"/>
          <w:szCs w:val="24"/>
          <w:lang w:eastAsia="ru-RU"/>
        </w:rPr>
        <w:t>. Деловые игры</w:t>
      </w:r>
      <w:r w:rsidRPr="002D1ECA">
        <w:rPr>
          <w:rFonts w:eastAsia="Times New Roman"/>
          <w:b/>
          <w:sz w:val="24"/>
          <w:szCs w:val="24"/>
          <w:u w:val="single"/>
          <w:lang w:eastAsia="ru-RU"/>
        </w:rPr>
        <w:t xml:space="preserve"> </w:t>
      </w:r>
    </w:p>
    <w:p w:rsidR="00604F5F" w:rsidRPr="002D1ECA" w:rsidRDefault="00604F5F" w:rsidP="00604F5F">
      <w:pPr>
        <w:shd w:val="clear" w:color="auto" w:fill="FFFFFF"/>
        <w:spacing w:after="0" w:line="240" w:lineRule="auto"/>
        <w:ind w:firstLine="709"/>
        <w:jc w:val="both"/>
        <w:rPr>
          <w:rFonts w:eastAsia="Times New Roman"/>
          <w:b/>
          <w:bCs/>
          <w:color w:val="333333"/>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b/>
          <w:bCs/>
          <w:sz w:val="24"/>
          <w:szCs w:val="24"/>
          <w:lang w:eastAsia="ru-RU"/>
        </w:rPr>
      </w:pPr>
      <w:r w:rsidRPr="002D1ECA">
        <w:rPr>
          <w:rFonts w:eastAsia="Times New Roman"/>
          <w:b/>
          <w:bCs/>
          <w:sz w:val="24"/>
          <w:szCs w:val="24"/>
          <w:lang w:eastAsia="ru-RU"/>
        </w:rPr>
        <w:t>Тема 5.2 «Судебное разбирательство»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1 «Разрешение экономического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b/>
          <w:i/>
          <w:sz w:val="24"/>
          <w:szCs w:val="24"/>
          <w:lang w:eastAsia="ru-RU"/>
        </w:rPr>
      </w:pPr>
      <w:r w:rsidRPr="002D1ECA">
        <w:rPr>
          <w:rFonts w:eastAsia="Times New Roman"/>
          <w:i/>
          <w:sz w:val="24"/>
          <w:szCs w:val="24"/>
          <w:lang w:eastAsia="ru-RU"/>
        </w:rPr>
        <w:t> </w:t>
      </w:r>
      <w:r w:rsidRPr="002D1ECA">
        <w:rPr>
          <w:rFonts w:eastAsia="Times New Roman"/>
          <w:bCs/>
          <w:i/>
          <w:sz w:val="24"/>
          <w:szCs w:val="24"/>
          <w:lang w:eastAsia="ru-RU"/>
        </w:rPr>
        <w:t>Порядок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Подготовительная часть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Рассмотрение дела по существу.</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Судебные прения.</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Постановление и объявление решения.</w:t>
      </w:r>
      <w:r w:rsidRPr="002D1ECA">
        <w:rPr>
          <w:rFonts w:eastAsia="Times New Roman"/>
          <w:b/>
          <w:bCs/>
          <w:i/>
          <w:iCs/>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Программа действий каждого участника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Гражданский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Арбитражный процессуальный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4) Специально составленные процессуальные документы необходимые для проведения игры.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Сегодня мы с вами проводим деловую игру: «Разрешение экономического (хозяйственного)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ходе обучения мы изучили темы: «Понятие правовой работы в хозяйственной деятельности», «Организация правовой работы на предприятии» и «Особенности разрешения споров в судах» где  рассматривали особенности возникновения споров, их причины, лиц в них участвующих. Ознакомились с претензионной и исковой работой, ее результатами и изучили порядок рассмотрения экономических споров в арбитражных и третейских судах.</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Подводя итоги проделанной работы, важно оценить способность каждого из вас применять полученные знания в реальной жизни и на практике. Эта цель и ставится сегодня перед 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Задачи, стоящие перед участниками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законное и обоснованное применение норм гражданского и арбитражного процессуального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правильное, законное и обоснованное применение норм материального права, в данном случае гражданского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законное и обоснованное вынесение решения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Мы проводим игру-ловушку. Поэтому перед остальными студентами стоят следующие задачи: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анализ, оценка правильности процессуальных действий участников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выявление нарушения действующих процессуальных норм.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Участники процесса заранее продумали свои действия, свою позицию. Она может быть правильной, а может и не соответствовать арбитражному процессуальному и гражданскому законодательству. Эти нарушения и должны быть вами выявлены.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Итак, задача ясна. Я объявляю участников процесса……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участников игры</w:t>
      </w:r>
    </w:p>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980"/>
        <w:gridCol w:w="1725"/>
      </w:tblGrid>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п/п</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Наименование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участника процесса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Количество</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участников</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b/>
                <w:bCs/>
                <w:sz w:val="24"/>
                <w:szCs w:val="24"/>
                <w:lang w:eastAsia="ru-RU"/>
              </w:rPr>
            </w:pPr>
            <w:r w:rsidRPr="002D1ECA">
              <w:rPr>
                <w:rFonts w:eastAsia="Times New Roman"/>
                <w:b/>
                <w:bCs/>
                <w:sz w:val="24"/>
                <w:szCs w:val="24"/>
                <w:lang w:eastAsia="ru-RU"/>
              </w:rPr>
              <w:t xml:space="preserve">Статья </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АПК РФ</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Судья арбитражного суда.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17-18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Арбитражные заседатели.</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19</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Секратерь судебного заседания.</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40-44</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ОМСУ.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53</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Свидетель.</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55</w:t>
            </w:r>
          </w:p>
        </w:tc>
      </w:tr>
      <w:tr w:rsidR="00604F5F" w:rsidRPr="002D1ECA" w:rsidTr="001B24D7">
        <w:trPr>
          <w:trHeight w:val="392"/>
        </w:trPr>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Представители сторон.</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гл. 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Итого участников:</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Подготовительная часть судебного заседания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b/>
          <w:bCs/>
          <w:i/>
          <w:iCs/>
          <w:sz w:val="24"/>
          <w:szCs w:val="24"/>
          <w:lang w:eastAsia="ru-RU"/>
        </w:rPr>
        <w:t>:</w:t>
      </w:r>
      <w:r w:rsidRPr="002D1ECA">
        <w:rPr>
          <w:rFonts w:eastAsia="Times New Roman"/>
          <w:sz w:val="24"/>
          <w:szCs w:val="24"/>
          <w:lang w:eastAsia="ru-RU"/>
        </w:rPr>
        <w:t> всем встать, суд идет!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здравствуйте, прошу садиться.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(председательствующий)</w:t>
      </w:r>
      <w:r w:rsidRPr="002D1ECA">
        <w:rPr>
          <w:rFonts w:eastAsia="Times New Roman"/>
          <w:sz w:val="24"/>
          <w:szCs w:val="24"/>
          <w:lang w:eastAsia="ru-RU"/>
        </w:rPr>
        <w:t>: 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секретарю судебного заседания: </w:t>
      </w:r>
      <w:r w:rsidRPr="002D1ECA">
        <w:rPr>
          <w:rFonts w:eastAsia="Times New Roman"/>
          <w:sz w:val="24"/>
          <w:szCs w:val="24"/>
          <w:lang w:eastAsia="ru-RU"/>
        </w:rPr>
        <w:t>все лица, участвующие в деле присутствуют в зале судебного заседания? (Устанавливает их личность и проверяет полномочия).  Извещены ли надлежащим образом лица, не явившиеся в судебное заседание, и какие имеются сведения о причинах их неявки?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свидетели ФИО, ФИО, извещены надлежащим образом, но в судебное заседание не явились.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возможно ли рассмотрение (слушание) дела без неявившихся свидетелей?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дело рассматривается арбитражным судьей ФИО единолично.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В деле участвуют: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 производственный кооператив «Ивановский» и его представители – председатель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 общество с ограниченной ответственностью «Мегахран» и его представители – главный бухгалтер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органа местного самоуправления, начальник отдела снабжения администрации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Ведет протокол судебного заседания Секратерь судебного заседания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качестве эксперта участвует сотрудник экспертного отдела института экспертизы ФИО (товароведная экспертиза).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Свидетели: должности и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Полномочия представителей подтверждены доверенностями.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xml:space="preserve">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w:t>
      </w:r>
      <w:r w:rsidRPr="002D1ECA">
        <w:rPr>
          <w:rFonts w:eastAsia="Times New Roman"/>
          <w:sz w:val="24"/>
          <w:szCs w:val="24"/>
          <w:lang w:eastAsia="ru-RU"/>
        </w:rPr>
        <w:lastRenderedPageBreak/>
        <w:t>обжаловать определения и решения суда.  Лица, участвующие в деле, должны добросовестно пользоваться всеми принадлежащими им процессуальными правами.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явившихся в судебное заседание свидетелей прошу удалиться из зала судебного заседания, и находится в соседнем помещении до начала их допроса.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сторон ходатайства?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представляет ходатайство о рассмотрении дела в коллегиальном составе. (Ваша честь ходатайствую о рассмотрении дела в коллегиальном составе).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явку двух арбитражных заседателей.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Дело рассматривается в составе председательствующего судьи ФИО и двух арбитражных заседателей: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истец, желаете ли вы заявить отвод?</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ответчик у вас имеются отводы составу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часть. По нашим сведениям арбитражный заседатель ФИО является родственником председателя ПК «Ивановский» в связи, с чем может повлиять на исход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отвод удовлетворен.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принял решение отвести арбитражного заседателя ФИО, поскольку он действительно является родственником председателя производственного кооператива, мужем сестры руководителя истца, и является заинтересованным лицом на основании статьи 21 пункта 1 пп. 4 АПК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Арбитражный заседатель ФИО заменяется арбитражным заседателем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арбитражным заседателям условия для рассмотрения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РАССМОТРЕНИЕ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2.1. Доклад дела председательствующим.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чтение искового заявления.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Зачитываю исковое заявление производственного кооператива «Ивановский».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поддерживает ли представитель истца свои требования?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признает ли представитель ответчика требования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закончить дело мировым соглашением?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судебному следствию.</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bCs/>
          <w:i/>
          <w:sz w:val="24"/>
          <w:szCs w:val="24"/>
          <w:lang w:eastAsia="ru-RU"/>
        </w:rPr>
        <w:t>2.2. Исследование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Объяснения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истца (назовите ваше ФИО,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называет и дает объяснения по поводу исковых требований.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w:t>
      </w:r>
      <w:r w:rsidRPr="002D1ECA">
        <w:rPr>
          <w:rFonts w:eastAsia="Times New Roman"/>
          <w:bCs/>
          <w:i/>
          <w:iCs/>
          <w:sz w:val="24"/>
          <w:szCs w:val="24"/>
          <w:lang w:eastAsia="ru-RU"/>
        </w:rPr>
        <w:t>Вопрос:</w:t>
      </w:r>
      <w:r w:rsidRPr="002D1ECA">
        <w:rPr>
          <w:rFonts w:eastAsia="Times New Roman"/>
          <w:sz w:val="24"/>
          <w:szCs w:val="24"/>
          <w:lang w:eastAsia="ru-RU"/>
        </w:rPr>
        <w:t> Каким образом истец определял размер полученных им убытков и на основании, каких документов?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отвечает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ответчика (назовите ваше ФИО,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называет и дает объяснения по поводу необоснованности требований и утверждений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будут ли  какие-либо ходатайства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Уважаемый суд! Ходатайствую о приобщении к делу справки из бюро экспертных исследований о допустимой влажности складских помещений.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учет мнения представителя истца.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переходит к исследованию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ИССЛЕДОВАНИЕ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производится ознакомление участников процесса с имеющимися в деле письменными доказательствами.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Чтение и анализ договора хранения, складской квитанции, актов осмотра и проверки товара, акта передачи товара, заключения эксперта о качестве товара и правильности его хранения, справки о допустимой влажности в складских помещениях, претензии ПК «Ивановский» к ООО «Мегахран».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Возможны ПОЯСНЕНИЯ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заслушиванию показаний свидетелей и заключению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ПОКАЗАНИЯ СВИДЕТЕЛЕЙ, ЗАКЛЮЧЕНИЕ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называет и рассказывает о том, что знает по поводу данного дела. Заведующий складом ООО «Мегахран» рассказывает о хранении товара ПК «Ивановский» в складском помещении общества.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нет Ваша честь, он защищает интересы своего работодателя.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w:t>
      </w:r>
      <w:r w:rsidRPr="002D1ECA">
        <w:rPr>
          <w:rFonts w:eastAsia="Times New Roman"/>
          <w:sz w:val="24"/>
          <w:szCs w:val="24"/>
          <w:lang w:eastAsia="ru-RU"/>
        </w:rPr>
        <w:t> называет и рассказывает о том, что знает по поводу данного дела. Экспедитор ПК «Ивановский» рассказывает о визуальном нарушении условий хранения (повышенной влажности помещения).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Скажите, пожалуйста, вы обладаете специальными знаниями по условиям хранения товаров, и ели да, то почему сдали товар на хранение, заметив такие нарушения?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дает объяснения по поводу заданного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свидетели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не явились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для дачи показаний и разъяснения заключения приглашается эксперт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стаж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суду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Эксперт:</w:t>
      </w:r>
      <w:r w:rsidRPr="002D1ECA">
        <w:rPr>
          <w:rFonts w:eastAsia="Times New Roman"/>
          <w:sz w:val="24"/>
          <w:szCs w:val="24"/>
          <w:lang w:eastAsia="ru-RU"/>
        </w:rPr>
        <w:t> называет и рассказывает о проделанной работе. Существо заключения о соблюдении хранителем условий хранения.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эксперту?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дополнить материалы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объявляю исследование дела законченным. Суд переходит к заслушиванию судебных прений.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Ваша честь ходатайствуем о перерыве для подготовки речи в прениях и уточнении своей позиции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 Объявляю перерыв на 10 минут.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СУДЕБНЫЕ ПРЕНИЯ.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администрации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 выступает в прениях, высказывает мнение администрации по поводу происшедшего, указывает на нарушения допущенные одной из сторон и говорит о том, как происшедшее отразилось на жизни (а именно повышение цен на сахар) в поселении.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слово в порядке прений предоставляется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объявляю разбирательство дела по существу законченным.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удаляется в совещательную комнату для принятия решения.</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i/>
          <w:sz w:val="24"/>
          <w:szCs w:val="24"/>
          <w:lang w:eastAsia="ru-RU"/>
        </w:rPr>
        <w:t>4. Постановление и объявление решения.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именем Российской Федерации. Объявляется решение арбитражного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i/>
          <w:iCs/>
          <w:sz w:val="24"/>
          <w:szCs w:val="24"/>
          <w:lang w:eastAsia="ru-RU"/>
        </w:rPr>
        <w:t>Текст резолютивной части решения готовится заранее.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могут обжаловать настоящее решение в течение месяца с момента его вынесения в арбитражный суд апелляционной инстанции.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Примечание: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Все лица, участвующие в деле, и иные участники арбитражного процесса обращаются к арбитражному суду со словами: «Уважаемый суд!», к судье: «Ваша честь!».  Свои объяснения и показания суду, вопросы другим лицам, участвующим в деле, ответы на вопросы они дают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Уважаемый суд, уважаемые участники процесса, другие присутствующие в зале судебного заседания. Выслушав объяснения сторон, представителя ОМСУ, других участников процесса, изучив все материалы дела, оценив подготовку сего действия и всех письменных процессуальных документов, оценив работу судьи, позвольте мне подвести итог.</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Задачи, поставленные перед участниками процесса, я считаю решенными. Все действия соответствуют требованиям действующего законодательства. Вынесенное решение законно и обоснованно.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Поведение, а точнее сказать работа участников деловой игры соответствует работе и поведению реальных участников арбитражного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Следует отметить большую работу, проделанную студентами по подготовке данной деловой игры и изучению Арбитражного процессуального кодекса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Дать определение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Раскрыть содержание каждой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Основные принципы рассмотрения дела.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процесса, их права и обязанности.</w:t>
      </w:r>
    </w:p>
    <w:p w:rsidR="00604F5F" w:rsidRPr="002D1ECA" w:rsidRDefault="00604F5F" w:rsidP="00A429ED">
      <w:pPr>
        <w:shd w:val="clear" w:color="auto" w:fill="FFFFFF"/>
        <w:spacing w:after="0" w:line="240" w:lineRule="auto"/>
        <w:jc w:val="both"/>
        <w:rPr>
          <w:rFonts w:eastAsia="Times New Roman"/>
          <w:b/>
          <w:bCs/>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обоснование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1"/>
        <w:gridCol w:w="6804"/>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договору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основного долга и процентов за пользование чужими денежными средствами.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объеме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денежными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(проценты за пользование чужими денежными средствами) возможно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отсутствия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ответчиком может подтверждаться только письменными доказательствами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9"/>
        <w:gridCol w:w="6746"/>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lastRenderedPageBreak/>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4"/>
        <w:gridCol w:w="986"/>
        <w:gridCol w:w="987"/>
        <w:gridCol w:w="988"/>
        <w:gridCol w:w="987"/>
        <w:gridCol w:w="987"/>
        <w:gridCol w:w="887"/>
        <w:gridCol w:w="987"/>
        <w:gridCol w:w="987"/>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знаний,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процессуальной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выступающих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классификация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Аудио-видеозаписи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регулирование.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участием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арбитражных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88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тестовых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выполнения;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lastRenderedPageBreak/>
              <w:t>Правильность ответов на вопросы;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lastRenderedPageBreak/>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lastRenderedPageBreak/>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теоретического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аргументированность изложения (последовательность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понимания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рассмотрения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Удовлетворительно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Уровень знаний определяется оценками «отлично», «хорошо», «удовлетворительно», «неудовлетворительно».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lastRenderedPageBreak/>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выполнения;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рациональность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обоснованные выводы на основе интерпретации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2D1EC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шкала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w:t>
            </w:r>
            <w:r w:rsidR="009C114C">
              <w:rPr>
                <w:sz w:val="24"/>
                <w:szCs w:val="24"/>
              </w:rPr>
              <w:t>ие в соответствии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lastRenderedPageBreak/>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материала;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правильность решения практического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Самостоятельность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решения практических заданий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821"/>
        <w:gridCol w:w="2352"/>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п/п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средства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средства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 xml:space="preserve">Используется веб-приложение «Универсальная система тестирования  БГТИ». На </w:t>
            </w:r>
            <w:r w:rsidRPr="0017241F">
              <w:rPr>
                <w:sz w:val="24"/>
                <w:szCs w:val="24"/>
              </w:rPr>
              <w:lastRenderedPageBreak/>
              <w:t xml:space="preserve">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xml:space="preserve">% % правильных ответов. Оценка «хорошо» ставится, если студент набрал </w:t>
            </w:r>
            <w:r w:rsidR="00741136" w:rsidRPr="0017241F">
              <w:rPr>
                <w:sz w:val="24"/>
                <w:szCs w:val="24"/>
              </w:rPr>
              <w:t xml:space="preserve">75 - 95  </w:t>
            </w:r>
            <w:r w:rsidRPr="0017241F">
              <w:rPr>
                <w:sz w:val="24"/>
                <w:szCs w:val="24"/>
              </w:rPr>
              <w:t>% правильных ответов. Оценка «удовлетворительно»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Фонд тестовых заданий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lastRenderedPageBreak/>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занятии)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опросов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r w:rsidRPr="0017241F">
              <w:rPr>
                <w:rStyle w:val="211pt"/>
                <w:sz w:val="24"/>
                <w:szCs w:val="24"/>
              </w:rPr>
              <w:t>а)</w:t>
            </w:r>
            <w:r w:rsidRPr="0017241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r w:rsidRPr="0017241F">
              <w:rPr>
                <w:rStyle w:val="211pt"/>
                <w:sz w:val="24"/>
                <w:szCs w:val="24"/>
              </w:rPr>
              <w:t>б)</w:t>
            </w:r>
            <w:r w:rsidRPr="0017241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r w:rsidRPr="0017241F">
              <w:rPr>
                <w:rStyle w:val="211pt"/>
                <w:sz w:val="24"/>
                <w:szCs w:val="24"/>
              </w:rPr>
              <w:t>в)</w:t>
            </w:r>
            <w:r w:rsidRPr="0017241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Комплект типовых 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комплексной. При этом учитываются следующие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r w:rsidRPr="0017241F">
              <w:rPr>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lastRenderedPageBreak/>
              <w:t>Задания для контрольных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 xml:space="preserve">нание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lastRenderedPageBreak/>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 xml:space="preserve">ладение </w:t>
            </w:r>
            <w:r w:rsidRPr="0017241F">
              <w:rPr>
                <w:rFonts w:eastAsia="Times New Roman"/>
                <w:color w:val="000000"/>
                <w:sz w:val="24"/>
                <w:szCs w:val="24"/>
                <w:lang w:eastAsia="ru-RU"/>
              </w:rPr>
              <w:t>терминологией по дисциплине, умение обобщения, умозаключения, за т</w:t>
            </w:r>
            <w:r w:rsidRPr="0017241F">
              <w:rPr>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 xml:space="preserve">Комплект теоретических вопросов и практических заданий (билетов) к экзамену.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29E" w:rsidRDefault="0096429E" w:rsidP="0081348F">
      <w:pPr>
        <w:spacing w:after="0" w:line="240" w:lineRule="auto"/>
      </w:pPr>
      <w:r>
        <w:separator/>
      </w:r>
    </w:p>
  </w:endnote>
  <w:endnote w:type="continuationSeparator" w:id="0">
    <w:p w:rsidR="0096429E" w:rsidRDefault="0096429E"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5561D9">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29E" w:rsidRDefault="0096429E" w:rsidP="0081348F">
      <w:pPr>
        <w:spacing w:after="0" w:line="240" w:lineRule="auto"/>
      </w:pPr>
      <w:r>
        <w:separator/>
      </w:r>
    </w:p>
  </w:footnote>
  <w:footnote w:type="continuationSeparator" w:id="0">
    <w:p w:rsidR="0096429E" w:rsidRDefault="0096429E"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29"/>
  </w:num>
  <w:num w:numId="16">
    <w:abstractNumId w:val="13"/>
  </w:num>
  <w:num w:numId="17">
    <w:abstractNumId w:val="20"/>
  </w:num>
  <w:num w:numId="18">
    <w:abstractNumId w:val="21"/>
  </w:num>
  <w:num w:numId="19">
    <w:abstractNumId w:val="15"/>
  </w:num>
  <w:num w:numId="20">
    <w:abstractNumId w:val="25"/>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24"/>
  </w:num>
  <w:num w:numId="24">
    <w:abstractNumId w:val="12"/>
  </w:num>
  <w:num w:numId="25">
    <w:abstractNumId w:val="16"/>
  </w:num>
  <w:num w:numId="26">
    <w:abstractNumId w:val="27"/>
  </w:num>
  <w:num w:numId="27">
    <w:abstractNumId w:val="28"/>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1348F"/>
    <w:rsid w:val="000135C4"/>
    <w:rsid w:val="00060CC8"/>
    <w:rsid w:val="0008401A"/>
    <w:rsid w:val="00102C11"/>
    <w:rsid w:val="00113C0D"/>
    <w:rsid w:val="0012125E"/>
    <w:rsid w:val="0013718F"/>
    <w:rsid w:val="0017241F"/>
    <w:rsid w:val="001B24D7"/>
    <w:rsid w:val="001D2E7A"/>
    <w:rsid w:val="00200CCD"/>
    <w:rsid w:val="00261963"/>
    <w:rsid w:val="002877BF"/>
    <w:rsid w:val="00291C00"/>
    <w:rsid w:val="002A69DB"/>
    <w:rsid w:val="002C2EDB"/>
    <w:rsid w:val="002C5595"/>
    <w:rsid w:val="002D1ECA"/>
    <w:rsid w:val="002D2B14"/>
    <w:rsid w:val="003376FC"/>
    <w:rsid w:val="003436E2"/>
    <w:rsid w:val="00355296"/>
    <w:rsid w:val="0035736A"/>
    <w:rsid w:val="003713B7"/>
    <w:rsid w:val="00375EDB"/>
    <w:rsid w:val="003903B0"/>
    <w:rsid w:val="003C21EC"/>
    <w:rsid w:val="003C5932"/>
    <w:rsid w:val="003D1E72"/>
    <w:rsid w:val="003E37EB"/>
    <w:rsid w:val="003F5569"/>
    <w:rsid w:val="004003FB"/>
    <w:rsid w:val="00405DC0"/>
    <w:rsid w:val="00410BB9"/>
    <w:rsid w:val="00421C88"/>
    <w:rsid w:val="00430F88"/>
    <w:rsid w:val="004518D4"/>
    <w:rsid w:val="00455434"/>
    <w:rsid w:val="004A49FD"/>
    <w:rsid w:val="004B5803"/>
    <w:rsid w:val="004D71FE"/>
    <w:rsid w:val="004F22D1"/>
    <w:rsid w:val="004F3479"/>
    <w:rsid w:val="0050355B"/>
    <w:rsid w:val="00515AFF"/>
    <w:rsid w:val="00541694"/>
    <w:rsid w:val="005561D9"/>
    <w:rsid w:val="005706D4"/>
    <w:rsid w:val="00575C6A"/>
    <w:rsid w:val="0058330F"/>
    <w:rsid w:val="005B19E1"/>
    <w:rsid w:val="005B786B"/>
    <w:rsid w:val="005C58E0"/>
    <w:rsid w:val="00604F5F"/>
    <w:rsid w:val="00621404"/>
    <w:rsid w:val="0062474D"/>
    <w:rsid w:val="0064245B"/>
    <w:rsid w:val="0065735F"/>
    <w:rsid w:val="0068484C"/>
    <w:rsid w:val="006A47CD"/>
    <w:rsid w:val="006E5DB4"/>
    <w:rsid w:val="006F6690"/>
    <w:rsid w:val="0071457E"/>
    <w:rsid w:val="007249DC"/>
    <w:rsid w:val="00734DC5"/>
    <w:rsid w:val="00741136"/>
    <w:rsid w:val="00754331"/>
    <w:rsid w:val="00762C26"/>
    <w:rsid w:val="0079591E"/>
    <w:rsid w:val="007D03D6"/>
    <w:rsid w:val="007E7871"/>
    <w:rsid w:val="0081348F"/>
    <w:rsid w:val="00816D9E"/>
    <w:rsid w:val="00822881"/>
    <w:rsid w:val="00824BC3"/>
    <w:rsid w:val="00845C2F"/>
    <w:rsid w:val="008650A3"/>
    <w:rsid w:val="0087580F"/>
    <w:rsid w:val="0088592B"/>
    <w:rsid w:val="008C7871"/>
    <w:rsid w:val="008E1D1B"/>
    <w:rsid w:val="0095446F"/>
    <w:rsid w:val="009605AC"/>
    <w:rsid w:val="0096429E"/>
    <w:rsid w:val="009A1632"/>
    <w:rsid w:val="009C114C"/>
    <w:rsid w:val="009D3F4D"/>
    <w:rsid w:val="009E68ED"/>
    <w:rsid w:val="00A24ADB"/>
    <w:rsid w:val="00A429ED"/>
    <w:rsid w:val="00A70513"/>
    <w:rsid w:val="00A742B2"/>
    <w:rsid w:val="00A76030"/>
    <w:rsid w:val="00B9055F"/>
    <w:rsid w:val="00BB0F61"/>
    <w:rsid w:val="00BC121C"/>
    <w:rsid w:val="00C27313"/>
    <w:rsid w:val="00C44302"/>
    <w:rsid w:val="00C65FA2"/>
    <w:rsid w:val="00C70169"/>
    <w:rsid w:val="00C71468"/>
    <w:rsid w:val="00C9743D"/>
    <w:rsid w:val="00CC39E7"/>
    <w:rsid w:val="00D26EC2"/>
    <w:rsid w:val="00DB2C6A"/>
    <w:rsid w:val="00DD1400"/>
    <w:rsid w:val="00DD489F"/>
    <w:rsid w:val="00E0508F"/>
    <w:rsid w:val="00E11E85"/>
    <w:rsid w:val="00E25F3E"/>
    <w:rsid w:val="00E618E3"/>
    <w:rsid w:val="00E67646"/>
    <w:rsid w:val="00E71E3E"/>
    <w:rsid w:val="00E760BF"/>
    <w:rsid w:val="00E96C75"/>
    <w:rsid w:val="00EA4AD8"/>
    <w:rsid w:val="00EA5D1D"/>
    <w:rsid w:val="00EC0B70"/>
    <w:rsid w:val="00ED1DC8"/>
    <w:rsid w:val="00EF5016"/>
    <w:rsid w:val="00F44A26"/>
    <w:rsid w:val="00FA7DF3"/>
    <w:rsid w:val="00FB0FFA"/>
    <w:rsid w:val="00FB67AF"/>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175BC-50E6-4A1B-A057-E583F2D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1B94-096A-4569-AE6B-D025AF11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21837</Words>
  <Characters>124473</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146018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Юлия Шумских</cp:lastModifiedBy>
  <cp:revision>95</cp:revision>
  <dcterms:created xsi:type="dcterms:W3CDTF">2019-11-01T07:12:00Z</dcterms:created>
  <dcterms:modified xsi:type="dcterms:W3CDTF">2020-09-01T15:41:00Z</dcterms:modified>
</cp:coreProperties>
</file>