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7C1E47">
      <w:pPr>
        <w:pStyle w:val="Default"/>
        <w:jc w:val="center"/>
      </w:pPr>
    </w:p>
    <w:p w:rsidR="00FC5FB3" w:rsidRPr="00A45DCC" w:rsidRDefault="00FC5FB3" w:rsidP="007C1E47">
      <w:pPr>
        <w:pStyle w:val="Default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7C1E47">
      <w:pPr>
        <w:pStyle w:val="Default"/>
        <w:jc w:val="center"/>
        <w:rPr>
          <w:bCs/>
          <w:i/>
          <w:sz w:val="28"/>
          <w:szCs w:val="28"/>
        </w:rPr>
      </w:pPr>
    </w:p>
    <w:p w:rsidR="00A45DCC" w:rsidRDefault="00A45DCC" w:rsidP="007C1E47">
      <w:pPr>
        <w:pStyle w:val="Default"/>
        <w:jc w:val="center"/>
        <w:rPr>
          <w:bCs/>
          <w:i/>
          <w:sz w:val="28"/>
          <w:szCs w:val="28"/>
        </w:rPr>
      </w:pPr>
    </w:p>
    <w:p w:rsidR="00FE12F0" w:rsidRPr="00FE12F0" w:rsidRDefault="00FE12F0" w:rsidP="007C1E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5D31EC" w:rsidRPr="005D31EC">
        <w:rPr>
          <w:rFonts w:ascii="Times New Roman" w:eastAsia="Calibri" w:hAnsi="Times New Roman" w:cs="Times New Roman"/>
          <w:i/>
          <w:sz w:val="28"/>
        </w:rPr>
        <w:t>Теоретическая и прикладная механика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7C1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7C1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7C1E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32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5D31E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и прикладная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A32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31EC"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самостоятельной работы, раз</w:t>
      </w:r>
      <w:r w:rsidR="008D7778" w:rsidRPr="00AA11C3">
        <w:rPr>
          <w:rFonts w:ascii="Times New Roman" w:hAnsi="Times New Roman"/>
          <w:sz w:val="28"/>
          <w:szCs w:val="28"/>
        </w:rPr>
        <w:t>ъ</w:t>
      </w:r>
      <w:r w:rsidR="008D7778" w:rsidRPr="00AA11C3">
        <w:rPr>
          <w:rFonts w:ascii="Times New Roman" w:hAnsi="Times New Roman"/>
          <w:sz w:val="28"/>
          <w:szCs w:val="28"/>
        </w:rPr>
        <w:t xml:space="preserve">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32B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32B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D31EC" w:rsidRPr="005D31EC">
        <w:rPr>
          <w:rFonts w:ascii="Times New Roman" w:hAnsi="Times New Roman" w:cs="Times New Roman"/>
          <w:sz w:val="28"/>
          <w:szCs w:val="28"/>
        </w:rPr>
        <w:t>Теоретическая и прикладная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материал, практ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C1E47">
        <w:rPr>
          <w:rFonts w:ascii="Times New Roman" w:hAnsi="Times New Roman" w:cs="Times New Roman"/>
          <w:sz w:val="28"/>
          <w:szCs w:val="28"/>
        </w:rPr>
        <w:t xml:space="preserve"> и лабораторные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6549B" w:rsidRDefault="0026549B" w:rsidP="0026549B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5D31EC" w:rsidRDefault="0026549B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няемых индивидуально каждым обучающимся. Защита курсового проекта является условием допуска к экзамену. </w:t>
      </w:r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части дисциплины предусматривается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также </w:t>
      </w:r>
      <w:r w:rsid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работы.</w:t>
      </w:r>
      <w:r w:rsid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выполнению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Методические ук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A32B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механика: методические указания по  выполнению курсового проекта. – Бузулук: Бузулукский гуманитарно-технологический институт (филиал) ОГУ, 201</w:t>
      </w:r>
      <w:r w:rsidR="00A32B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76 с.</w:t>
      </w:r>
    </w:p>
    <w:p w:rsidR="005D31EC" w:rsidRDefault="005D31E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5D31EC" w:rsidRPr="005D31EC">
        <w:rPr>
          <w:sz w:val="28"/>
          <w:szCs w:val="27"/>
          <w:shd w:val="clear" w:color="auto" w:fill="FEFEFE"/>
        </w:rPr>
        <w:t>Теоретическая и прикладная механика</w:t>
      </w:r>
      <w:r w:rsidR="00E958D1" w:rsidRPr="00E958D1">
        <w:rPr>
          <w:sz w:val="28"/>
          <w:szCs w:val="27"/>
          <w:shd w:val="clear" w:color="auto" w:fill="FEFEFE"/>
        </w:rPr>
        <w:t>: методические указ</w:t>
      </w:r>
      <w:r w:rsidR="00E958D1" w:rsidRPr="00E958D1">
        <w:rPr>
          <w:sz w:val="28"/>
          <w:szCs w:val="27"/>
          <w:shd w:val="clear" w:color="auto" w:fill="FEFEFE"/>
        </w:rPr>
        <w:t>а</w:t>
      </w:r>
      <w:r w:rsidR="00E958D1" w:rsidRPr="00E958D1">
        <w:rPr>
          <w:sz w:val="28"/>
          <w:szCs w:val="27"/>
          <w:shd w:val="clear" w:color="auto" w:fill="FEFEFE"/>
        </w:rPr>
        <w:t>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A32B52">
        <w:rPr>
          <w:sz w:val="28"/>
          <w:szCs w:val="27"/>
          <w:shd w:val="clear" w:color="auto" w:fill="FEFEFE"/>
        </w:rPr>
        <w:t>7</w:t>
      </w:r>
      <w:bookmarkStart w:id="1" w:name="_GoBack"/>
      <w:bookmarkEnd w:id="1"/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5D31EC">
        <w:rPr>
          <w:sz w:val="28"/>
          <w:szCs w:val="27"/>
          <w:shd w:val="clear" w:color="auto" w:fill="FEFEFE"/>
        </w:rPr>
        <w:t>67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DC2A71" w:rsidRPr="00DC2A71" w:rsidRDefault="00C97AE3" w:rsidP="005D31EC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13" w:rsidRDefault="00AB7413" w:rsidP="00817BE6">
      <w:pPr>
        <w:spacing w:after="0" w:line="240" w:lineRule="auto"/>
      </w:pPr>
      <w:r>
        <w:separator/>
      </w:r>
    </w:p>
  </w:endnote>
  <w:endnote w:type="continuationSeparator" w:id="0">
    <w:p w:rsidR="00AB7413" w:rsidRDefault="00AB741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13" w:rsidRDefault="00AB7413" w:rsidP="00817BE6">
      <w:pPr>
        <w:spacing w:after="0" w:line="240" w:lineRule="auto"/>
      </w:pPr>
      <w:r>
        <w:separator/>
      </w:r>
    </w:p>
  </w:footnote>
  <w:footnote w:type="continuationSeparator" w:id="0">
    <w:p w:rsidR="00AB7413" w:rsidRDefault="00AB741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6549B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565AC"/>
    <w:rsid w:val="00577215"/>
    <w:rsid w:val="00581A7F"/>
    <w:rsid w:val="00592114"/>
    <w:rsid w:val="005940CA"/>
    <w:rsid w:val="005A7965"/>
    <w:rsid w:val="005B1884"/>
    <w:rsid w:val="005C3307"/>
    <w:rsid w:val="005D31EC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1E47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2B52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B7413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00AE-F46C-4995-878B-3B3B35F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36</cp:revision>
  <cp:lastPrinted>2016-10-27T10:34:00Z</cp:lastPrinted>
  <dcterms:created xsi:type="dcterms:W3CDTF">2019-01-17T05:27:00Z</dcterms:created>
  <dcterms:modified xsi:type="dcterms:W3CDTF">2019-11-20T15:41:00Z</dcterms:modified>
</cp:coreProperties>
</file>