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4B1E5A" w:rsidRDefault="004B1E5A" w:rsidP="004B1E5A">
      <w:pPr>
        <w:pStyle w:val="ReportHead"/>
        <w:suppressAutoHyphens/>
        <w:rPr>
          <w:i/>
          <w:sz w:val="24"/>
          <w:u w:val="single"/>
        </w:rPr>
      </w:pPr>
      <w:bookmarkStart w:id="0" w:name="BookmarkWhereDelChr13"/>
      <w:bookmarkEnd w:id="0"/>
      <w:r>
        <w:rPr>
          <w:i/>
          <w:sz w:val="24"/>
          <w:u w:val="single"/>
        </w:rPr>
        <w:t>Заочная</w:t>
      </w: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201</w:t>
      </w:r>
      <w:r w:rsidR="00106129">
        <w:rPr>
          <w:sz w:val="24"/>
        </w:rPr>
        <w:t>7</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201</w:t>
      </w:r>
      <w:r w:rsidR="00106129">
        <w:rPr>
          <w:b w:val="0"/>
          <w:sz w:val="24"/>
        </w:rPr>
        <w:t>7</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«___»______________201</w:t>
      </w:r>
      <w:r w:rsidR="00106129">
        <w:rPr>
          <w:rFonts w:ascii="Times New Roman" w:eastAsia="Times New Roman" w:hAnsi="Times New Roman" w:cs="Times New Roman"/>
          <w:sz w:val="24"/>
          <w:szCs w:val="24"/>
        </w:rPr>
        <w:t>7</w:t>
      </w:r>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1"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1"/>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D15C92" w:rsidRPr="00020296" w:rsidTr="004041CD">
        <w:tc>
          <w:tcPr>
            <w:tcW w:w="8472" w:type="dxa"/>
            <w:hideMark/>
          </w:tcPr>
          <w:p w:rsidR="00D15C92" w:rsidRPr="00020296" w:rsidRDefault="00D15C92" w:rsidP="00876EE0">
            <w:pPr>
              <w:widowControl w:val="0"/>
              <w:autoSpaceDE w:val="0"/>
              <w:autoSpaceDN w:val="0"/>
              <w:adjustRightInd w:val="0"/>
              <w:contextualSpacing/>
              <w:jc w:val="both"/>
              <w:rPr>
                <w:rFonts w:ascii="Times New Roman"/>
                <w:sz w:val="24"/>
                <w:szCs w:val="24"/>
                <w:lang w:eastAsia="en-US"/>
              </w:rPr>
            </w:pPr>
            <w:r w:rsidRPr="00020296">
              <w:rPr>
                <w:rFonts w:ascii="Times New Roman"/>
                <w:sz w:val="24"/>
                <w:szCs w:val="24"/>
                <w:lang w:eastAsia="en-US"/>
              </w:rPr>
              <w:t>5 Методические указания по подготовке докладов и выступлений……</w:t>
            </w:r>
            <w:r w:rsidR="00020296">
              <w:rPr>
                <w:rFonts w:ascii="Times New Roman"/>
                <w:sz w:val="24"/>
                <w:szCs w:val="24"/>
                <w:lang w:eastAsia="en-US"/>
              </w:rPr>
              <w:t>…………</w:t>
            </w:r>
            <w:r w:rsidRPr="00020296">
              <w:rPr>
                <w:rFonts w:ascii="Times New Roman"/>
                <w:sz w:val="24"/>
                <w:szCs w:val="24"/>
                <w:lang w:eastAsia="en-US"/>
              </w:rPr>
              <w:t>.</w:t>
            </w:r>
          </w:p>
        </w:tc>
        <w:tc>
          <w:tcPr>
            <w:tcW w:w="708" w:type="dxa"/>
            <w:hideMark/>
          </w:tcPr>
          <w:p w:rsidR="009227A1" w:rsidRPr="00020296" w:rsidRDefault="00F810C8" w:rsidP="00343BEE">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343BEE">
              <w:rPr>
                <w:rFonts w:ascii="Times New Roman"/>
                <w:sz w:val="24"/>
                <w:szCs w:val="24"/>
                <w:lang w:eastAsia="en-US"/>
              </w:rPr>
              <w:t>1</w:t>
            </w:r>
          </w:p>
        </w:tc>
      </w:tr>
      <w:tr w:rsidR="009227A1" w:rsidRPr="00020296" w:rsidTr="004041CD">
        <w:tc>
          <w:tcPr>
            <w:tcW w:w="8472" w:type="dxa"/>
          </w:tcPr>
          <w:p w:rsidR="009227A1" w:rsidRPr="00020296" w:rsidRDefault="009227A1" w:rsidP="00876EE0">
            <w:pPr>
              <w:widowControl w:val="0"/>
              <w:autoSpaceDE w:val="0"/>
              <w:autoSpaceDN w:val="0"/>
              <w:adjustRightInd w:val="0"/>
              <w:contextualSpacing/>
              <w:jc w:val="both"/>
              <w:rPr>
                <w:rFonts w:ascii="Times New Roman"/>
                <w:sz w:val="24"/>
                <w:szCs w:val="24"/>
                <w:lang w:eastAsia="en-US"/>
              </w:rPr>
            </w:pPr>
            <w:r w:rsidRPr="00020296">
              <w:rPr>
                <w:rFonts w:ascii="Times New Roman"/>
                <w:sz w:val="24"/>
                <w:szCs w:val="24"/>
                <w:lang w:eastAsia="en-US"/>
              </w:rPr>
              <w:t>6 Методические указания по подготовке и защиты курсовой работы…</w:t>
            </w:r>
            <w:r w:rsidR="00020296">
              <w:rPr>
                <w:rFonts w:ascii="Times New Roman"/>
                <w:sz w:val="24"/>
                <w:szCs w:val="24"/>
                <w:lang w:eastAsia="en-US"/>
              </w:rPr>
              <w:t>……….</w:t>
            </w:r>
            <w:r w:rsidRPr="00020296">
              <w:rPr>
                <w:rFonts w:ascii="Times New Roman"/>
                <w:sz w:val="24"/>
                <w:szCs w:val="24"/>
                <w:lang w:eastAsia="en-US"/>
              </w:rPr>
              <w:t>…</w:t>
            </w:r>
          </w:p>
        </w:tc>
        <w:tc>
          <w:tcPr>
            <w:tcW w:w="708" w:type="dxa"/>
          </w:tcPr>
          <w:p w:rsidR="009227A1" w:rsidRPr="00020296" w:rsidRDefault="00F810C8" w:rsidP="00343BEE">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343BEE">
              <w:rPr>
                <w:rFonts w:ascii="Times New Roman"/>
                <w:sz w:val="24"/>
                <w:szCs w:val="24"/>
                <w:lang w:eastAsia="en-US"/>
              </w:rPr>
              <w:t>3</w:t>
            </w:r>
          </w:p>
        </w:tc>
      </w:tr>
      <w:tr w:rsidR="00D15C92" w:rsidRPr="00020296" w:rsidTr="004041CD">
        <w:tc>
          <w:tcPr>
            <w:tcW w:w="8472" w:type="dxa"/>
            <w:hideMark/>
          </w:tcPr>
          <w:p w:rsidR="00D15C92" w:rsidRPr="00020296" w:rsidRDefault="009227A1" w:rsidP="00876EE0">
            <w:pPr>
              <w:contextualSpacing/>
              <w:jc w:val="both"/>
              <w:rPr>
                <w:rFonts w:ascii="Times New Roman"/>
                <w:sz w:val="24"/>
                <w:szCs w:val="24"/>
                <w:lang w:eastAsia="en-US"/>
              </w:rPr>
            </w:pPr>
            <w:r w:rsidRPr="00020296">
              <w:rPr>
                <w:rFonts w:ascii="Times New Roman"/>
                <w:sz w:val="24"/>
                <w:szCs w:val="24"/>
              </w:rPr>
              <w:t>7</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F810C8" w:rsidP="00343BEE">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343BEE">
              <w:rPr>
                <w:rFonts w:ascii="Times New Roman"/>
                <w:sz w:val="24"/>
                <w:szCs w:val="24"/>
                <w:lang w:eastAsia="en-US"/>
              </w:rPr>
              <w:t>5</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343BEE" w:rsidRPr="007B3E1D" w:rsidTr="00343BEE">
        <w:tblPrEx>
          <w:tblCellMar>
            <w:top w:w="0" w:type="dxa"/>
            <w:bottom w:w="0" w:type="dxa"/>
          </w:tblCellMar>
        </w:tblPrEx>
        <w:trPr>
          <w:tblHeader/>
        </w:trPr>
        <w:tc>
          <w:tcPr>
            <w:tcW w:w="1191" w:type="dxa"/>
            <w:shd w:val="clear" w:color="auto" w:fill="auto"/>
            <w:vAlign w:val="center"/>
          </w:tcPr>
          <w:p w:rsidR="00343BEE" w:rsidRPr="007B3E1D" w:rsidRDefault="00343BEE" w:rsidP="00325662">
            <w:pPr>
              <w:pStyle w:val="ReportMain0"/>
              <w:suppressAutoHyphens/>
              <w:jc w:val="center"/>
            </w:pPr>
            <w:r w:rsidRPr="007B3E1D">
              <w:t>№ занятия</w:t>
            </w:r>
          </w:p>
        </w:tc>
        <w:tc>
          <w:tcPr>
            <w:tcW w:w="1134" w:type="dxa"/>
            <w:shd w:val="clear" w:color="auto" w:fill="auto"/>
            <w:vAlign w:val="center"/>
          </w:tcPr>
          <w:p w:rsidR="00343BEE" w:rsidRPr="007B3E1D" w:rsidRDefault="00343BEE" w:rsidP="00325662">
            <w:pPr>
              <w:pStyle w:val="ReportMain0"/>
              <w:suppressAutoHyphens/>
              <w:jc w:val="center"/>
            </w:pPr>
            <w:r w:rsidRPr="007B3E1D">
              <w:t>№ раздела</w:t>
            </w:r>
          </w:p>
        </w:tc>
        <w:tc>
          <w:tcPr>
            <w:tcW w:w="5806" w:type="dxa"/>
            <w:shd w:val="clear" w:color="auto" w:fill="auto"/>
            <w:vAlign w:val="center"/>
          </w:tcPr>
          <w:p w:rsidR="00343BEE" w:rsidRPr="007B3E1D" w:rsidRDefault="00343BEE" w:rsidP="00325662">
            <w:pPr>
              <w:pStyle w:val="ReportMain0"/>
              <w:suppressAutoHyphens/>
              <w:jc w:val="center"/>
            </w:pPr>
            <w:r w:rsidRPr="007B3E1D">
              <w:t>Тема</w:t>
            </w:r>
          </w:p>
        </w:tc>
        <w:tc>
          <w:tcPr>
            <w:tcW w:w="1315" w:type="dxa"/>
            <w:shd w:val="clear" w:color="auto" w:fill="auto"/>
            <w:vAlign w:val="center"/>
          </w:tcPr>
          <w:p w:rsidR="00343BEE" w:rsidRPr="007B3E1D" w:rsidRDefault="00343BEE" w:rsidP="00325662">
            <w:pPr>
              <w:pStyle w:val="ReportMain0"/>
              <w:suppressAutoHyphens/>
              <w:jc w:val="center"/>
            </w:pPr>
            <w:r w:rsidRPr="007B3E1D">
              <w:t>Кол-во часов</w:t>
            </w:r>
          </w:p>
        </w:tc>
      </w:tr>
      <w:tr w:rsidR="00343BEE" w:rsidRPr="007B3E1D" w:rsidTr="00343BEE">
        <w:tblPrEx>
          <w:tblCellMar>
            <w:top w:w="0" w:type="dxa"/>
            <w:bottom w:w="0" w:type="dxa"/>
          </w:tblCellMar>
        </w:tblPrEx>
        <w:tc>
          <w:tcPr>
            <w:tcW w:w="1191" w:type="dxa"/>
            <w:shd w:val="clear" w:color="auto" w:fill="auto"/>
          </w:tcPr>
          <w:p w:rsidR="00343BEE" w:rsidRPr="00E943C5" w:rsidRDefault="00343BEE" w:rsidP="00325662">
            <w:pPr>
              <w:pStyle w:val="ReportMain0"/>
              <w:suppressAutoHyphens/>
              <w:jc w:val="center"/>
            </w:pPr>
            <w:r>
              <w:t>1</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ind w:right="325"/>
              <w:jc w:val="both"/>
              <w:rPr>
                <w:sz w:val="24"/>
                <w:szCs w:val="24"/>
                <w:lang w:val="ru-RU"/>
              </w:rPr>
            </w:pPr>
            <w:r w:rsidRPr="00B07875">
              <w:rPr>
                <w:sz w:val="24"/>
                <w:szCs w:val="24"/>
                <w:lang w:val="ru-RU"/>
              </w:rPr>
              <w:t>Основные источники финансовых ресурсов государстве</w:t>
            </w:r>
            <w:r w:rsidRPr="00B07875">
              <w:rPr>
                <w:sz w:val="24"/>
                <w:szCs w:val="24"/>
                <w:lang w:val="ru-RU"/>
              </w:rPr>
              <w:t>н</w:t>
            </w:r>
            <w:r w:rsidRPr="00B07875">
              <w:rPr>
                <w:sz w:val="24"/>
                <w:szCs w:val="24"/>
                <w:lang w:val="ru-RU"/>
              </w:rPr>
              <w:t>ных и муниципальных учреждений и направления их и</w:t>
            </w:r>
            <w:r w:rsidRPr="00B07875">
              <w:rPr>
                <w:sz w:val="24"/>
                <w:szCs w:val="24"/>
                <w:lang w:val="ru-RU"/>
              </w:rPr>
              <w:t>с</w:t>
            </w:r>
            <w:r w:rsidRPr="00B07875">
              <w:rPr>
                <w:sz w:val="24"/>
                <w:szCs w:val="24"/>
                <w:lang w:val="ru-RU"/>
              </w:rPr>
              <w:t>пользования</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blPrEx>
          <w:tblCellMar>
            <w:top w:w="0" w:type="dxa"/>
            <w:bottom w:w="0" w:type="dxa"/>
          </w:tblCellMar>
        </w:tblPrEx>
        <w:tc>
          <w:tcPr>
            <w:tcW w:w="1191" w:type="dxa"/>
            <w:shd w:val="clear" w:color="auto" w:fill="auto"/>
          </w:tcPr>
          <w:p w:rsidR="00343BEE" w:rsidRPr="00E943C5" w:rsidRDefault="00343BEE" w:rsidP="00325662">
            <w:pPr>
              <w:pStyle w:val="ReportMain0"/>
              <w:suppressAutoHyphens/>
              <w:jc w:val="center"/>
            </w:pPr>
            <w:r>
              <w:t>2</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tabs>
                <w:tab w:val="left" w:pos="6588"/>
              </w:tabs>
              <w:ind w:right="-18"/>
              <w:jc w:val="both"/>
              <w:rPr>
                <w:sz w:val="24"/>
                <w:szCs w:val="24"/>
                <w:lang w:val="ru-RU"/>
              </w:rPr>
            </w:pPr>
            <w:r w:rsidRPr="00B07875">
              <w:rPr>
                <w:sz w:val="24"/>
                <w:szCs w:val="24"/>
                <w:lang w:val="ru-RU"/>
              </w:rPr>
              <w:t>Содержание, значение и механизм финансового планир</w:t>
            </w:r>
            <w:r w:rsidRPr="00B07875">
              <w:rPr>
                <w:sz w:val="24"/>
                <w:szCs w:val="24"/>
                <w:lang w:val="ru-RU"/>
              </w:rPr>
              <w:t>о</w:t>
            </w:r>
            <w:r w:rsidRPr="00B07875">
              <w:rPr>
                <w:sz w:val="24"/>
                <w:szCs w:val="24"/>
                <w:lang w:val="ru-RU"/>
              </w:rPr>
              <w:t xml:space="preserve">вания в государственных </w:t>
            </w:r>
            <w:r>
              <w:rPr>
                <w:sz w:val="24"/>
                <w:szCs w:val="24"/>
                <w:lang w:val="ru-RU"/>
              </w:rPr>
              <w:t xml:space="preserve">и </w:t>
            </w:r>
            <w:r w:rsidRPr="00B07875">
              <w:rPr>
                <w:sz w:val="24"/>
                <w:szCs w:val="24"/>
                <w:lang w:val="ru-RU"/>
              </w:rPr>
              <w:t>муниципальных учрежден</w:t>
            </w:r>
            <w:r w:rsidRPr="00B07875">
              <w:rPr>
                <w:sz w:val="24"/>
                <w:szCs w:val="24"/>
                <w:lang w:val="ru-RU"/>
              </w:rPr>
              <w:t>и</w:t>
            </w:r>
            <w:r w:rsidRPr="00B07875">
              <w:rPr>
                <w:sz w:val="24"/>
                <w:szCs w:val="24"/>
                <w:lang w:val="ru-RU"/>
              </w:rPr>
              <w:t>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blPrEx>
          <w:tblCellMar>
            <w:top w:w="0" w:type="dxa"/>
            <w:bottom w:w="0" w:type="dxa"/>
          </w:tblCellMar>
        </w:tblPrEx>
        <w:tc>
          <w:tcPr>
            <w:tcW w:w="1191" w:type="dxa"/>
            <w:shd w:val="clear" w:color="auto" w:fill="auto"/>
          </w:tcPr>
          <w:p w:rsidR="00343BEE" w:rsidRPr="00E943C5" w:rsidRDefault="00343BEE" w:rsidP="00325662">
            <w:pPr>
              <w:pStyle w:val="ReportMain0"/>
              <w:suppressAutoHyphens/>
              <w:jc w:val="center"/>
            </w:pPr>
            <w:r>
              <w:t>3</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CD33C4" w:rsidRDefault="00343BEE" w:rsidP="00325662">
            <w:pPr>
              <w:pStyle w:val="TableParagraph"/>
              <w:ind w:right="359"/>
              <w:jc w:val="both"/>
              <w:rPr>
                <w:sz w:val="24"/>
                <w:szCs w:val="24"/>
                <w:lang w:val="ru-RU"/>
              </w:rPr>
            </w:pPr>
            <w:r w:rsidRPr="00CD33C4">
              <w:rPr>
                <w:sz w:val="24"/>
                <w:szCs w:val="24"/>
                <w:lang w:val="ru-RU"/>
              </w:rPr>
              <w:t>Особенности финансирования в государственных (муниц</w:t>
            </w:r>
            <w:r w:rsidRPr="00CD33C4">
              <w:rPr>
                <w:sz w:val="24"/>
                <w:szCs w:val="24"/>
                <w:lang w:val="ru-RU"/>
              </w:rPr>
              <w:t>и</w:t>
            </w:r>
            <w:r w:rsidRPr="00CD33C4">
              <w:rPr>
                <w:sz w:val="24"/>
                <w:szCs w:val="24"/>
                <w:lang w:val="ru-RU"/>
              </w:rPr>
              <w:t>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blPrEx>
          <w:tblCellMar>
            <w:top w:w="0" w:type="dxa"/>
            <w:bottom w:w="0" w:type="dxa"/>
          </w:tblCellMar>
        </w:tblPrEx>
        <w:tc>
          <w:tcPr>
            <w:tcW w:w="1191" w:type="dxa"/>
            <w:shd w:val="clear" w:color="auto" w:fill="auto"/>
          </w:tcPr>
          <w:p w:rsidR="00343BEE" w:rsidRPr="00E943C5" w:rsidRDefault="00343BEE" w:rsidP="00325662">
            <w:pPr>
              <w:pStyle w:val="ReportMain0"/>
              <w:suppressAutoHyphens/>
              <w:jc w:val="center"/>
            </w:pPr>
            <w:r>
              <w:t>4</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106129" w:rsidP="00325662">
            <w:pPr>
              <w:pStyle w:val="TableParagraph"/>
              <w:tabs>
                <w:tab w:val="left" w:pos="3132"/>
              </w:tabs>
              <w:spacing w:line="242" w:lineRule="auto"/>
              <w:ind w:right="102"/>
              <w:jc w:val="both"/>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учреждений</w:t>
            </w:r>
            <w:r>
              <w:rPr>
                <w:sz w:val="24"/>
                <w:szCs w:val="24"/>
                <w:lang w:val="ru-RU"/>
              </w:rPr>
              <w:t xml:space="preserve"> образования, здравоохранения,</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blPrEx>
          <w:tblCellMar>
            <w:top w:w="0" w:type="dxa"/>
            <w:bottom w:w="0" w:type="dxa"/>
          </w:tblCellMar>
        </w:tblPrEx>
        <w:tc>
          <w:tcPr>
            <w:tcW w:w="1191" w:type="dxa"/>
            <w:shd w:val="clear" w:color="auto" w:fill="auto"/>
          </w:tcPr>
          <w:p w:rsidR="00343BEE" w:rsidRPr="00E943C5" w:rsidRDefault="00343BEE" w:rsidP="00325662">
            <w:pPr>
              <w:pStyle w:val="ReportMain0"/>
              <w:suppressAutoHyphens/>
              <w:jc w:val="center"/>
            </w:pPr>
            <w:r>
              <w:t>5</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343BEE" w:rsidP="00325662">
            <w:pPr>
              <w:pStyle w:val="TableParagraph"/>
              <w:tabs>
                <w:tab w:val="left" w:pos="2145"/>
                <w:tab w:val="left" w:pos="2570"/>
              </w:tabs>
              <w:ind w:right="100"/>
              <w:jc w:val="both"/>
              <w:rPr>
                <w:sz w:val="24"/>
                <w:szCs w:val="24"/>
                <w:lang w:val="ru-RU"/>
              </w:rPr>
            </w:pPr>
            <w:r w:rsidRPr="00B07875">
              <w:rPr>
                <w:sz w:val="24"/>
                <w:szCs w:val="24"/>
                <w:lang w:val="ru-RU"/>
              </w:rPr>
              <w:t>Финанс</w:t>
            </w:r>
            <w:r>
              <w:rPr>
                <w:sz w:val="24"/>
                <w:szCs w:val="24"/>
                <w:lang w:val="ru-RU"/>
              </w:rPr>
              <w:t>овые основы деятельности учрежд</w:t>
            </w:r>
            <w:r>
              <w:rPr>
                <w:sz w:val="24"/>
                <w:szCs w:val="24"/>
                <w:lang w:val="ru-RU"/>
              </w:rPr>
              <w:t>е</w:t>
            </w:r>
            <w:r>
              <w:rPr>
                <w:sz w:val="24"/>
                <w:szCs w:val="24"/>
                <w:lang w:val="ru-RU"/>
              </w:rPr>
              <w:t>ний управления, военной, правоохранител</w:t>
            </w:r>
            <w:r>
              <w:rPr>
                <w:sz w:val="24"/>
                <w:szCs w:val="24"/>
                <w:lang w:val="ru-RU"/>
              </w:rPr>
              <w:t>ь</w:t>
            </w:r>
            <w:r>
              <w:rPr>
                <w:sz w:val="24"/>
                <w:szCs w:val="24"/>
                <w:lang w:val="ru-RU"/>
              </w:rPr>
              <w:t xml:space="preserve">ной и судебной систем РФ </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blPrEx>
          <w:tblCellMar>
            <w:top w:w="0" w:type="dxa"/>
            <w:bottom w:w="0" w:type="dxa"/>
          </w:tblCellMar>
        </w:tblPrEx>
        <w:tc>
          <w:tcPr>
            <w:tcW w:w="1191" w:type="dxa"/>
            <w:shd w:val="clear" w:color="auto" w:fill="auto"/>
          </w:tcPr>
          <w:p w:rsidR="00343BEE" w:rsidRPr="007B3E1D" w:rsidRDefault="00343BEE" w:rsidP="00325662">
            <w:pPr>
              <w:pStyle w:val="ReportMain0"/>
              <w:suppressAutoHyphens/>
              <w:jc w:val="center"/>
            </w:pPr>
          </w:p>
        </w:tc>
        <w:tc>
          <w:tcPr>
            <w:tcW w:w="1134" w:type="dxa"/>
            <w:shd w:val="clear" w:color="auto" w:fill="auto"/>
          </w:tcPr>
          <w:p w:rsidR="00343BEE" w:rsidRPr="007B3E1D" w:rsidRDefault="00343BEE" w:rsidP="00325662">
            <w:pPr>
              <w:pStyle w:val="ReportMain0"/>
              <w:suppressAutoHyphens/>
              <w:jc w:val="center"/>
            </w:pPr>
          </w:p>
        </w:tc>
        <w:tc>
          <w:tcPr>
            <w:tcW w:w="5806" w:type="dxa"/>
            <w:shd w:val="clear" w:color="auto" w:fill="auto"/>
          </w:tcPr>
          <w:p w:rsidR="00343BEE" w:rsidRPr="007B3E1D" w:rsidRDefault="00343BEE" w:rsidP="00325662">
            <w:pPr>
              <w:pStyle w:val="ReportMain0"/>
              <w:suppressAutoHyphens/>
            </w:pPr>
            <w:r w:rsidRPr="007B3E1D">
              <w:t>Итого:</w:t>
            </w:r>
          </w:p>
        </w:tc>
        <w:tc>
          <w:tcPr>
            <w:tcW w:w="1315" w:type="dxa"/>
            <w:shd w:val="clear" w:color="auto" w:fill="auto"/>
          </w:tcPr>
          <w:p w:rsidR="00343BEE" w:rsidRPr="007B3E1D" w:rsidRDefault="00343BEE" w:rsidP="00325662">
            <w:pPr>
              <w:pStyle w:val="ReportMain0"/>
              <w:suppressAutoHyphens/>
              <w:jc w:val="center"/>
            </w:pPr>
            <w:r w:rsidRPr="007B3E1D">
              <w:t>10</w:t>
            </w:r>
          </w:p>
        </w:tc>
      </w:tr>
    </w:tbl>
    <w:p w:rsidR="00343BEE" w:rsidRDefault="00343BEE" w:rsidP="00EF160C">
      <w:pPr>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 xml:space="preserve">Практическое занятие </w:t>
      </w:r>
      <w:r w:rsidR="00343BEE">
        <w:rPr>
          <w:rFonts w:ascii="Times New Roman" w:hAnsi="Times New Roman" w:cs="Times New Roman"/>
          <w:b/>
          <w:sz w:val="24"/>
          <w:szCs w:val="24"/>
        </w:rPr>
        <w:t>2</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343BEE"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3</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343BEE">
        <w:rPr>
          <w:rFonts w:ascii="Times New Roman" w:hAnsi="Times New Roman" w:cs="Times New Roman"/>
          <w:b/>
          <w:sz w:val="24"/>
          <w:szCs w:val="24"/>
        </w:rPr>
        <w:t>4</w:t>
      </w:r>
    </w:p>
    <w:p w:rsidR="00020296" w:rsidRPr="00106129" w:rsidRDefault="00020296" w:rsidP="00020296">
      <w:pPr>
        <w:spacing w:after="0" w:line="240" w:lineRule="auto"/>
        <w:ind w:firstLine="709"/>
        <w:jc w:val="both"/>
        <w:rPr>
          <w:rFonts w:ascii="Times New Roman" w:hAnsi="Times New Roman" w:cs="Times New Roman"/>
          <w:b/>
          <w:sz w:val="24"/>
          <w:szCs w:val="24"/>
        </w:rPr>
      </w:pPr>
      <w:r w:rsidRPr="00106129">
        <w:rPr>
          <w:rFonts w:ascii="Times New Roman" w:hAnsi="Times New Roman" w:cs="Times New Roman"/>
          <w:b/>
          <w:sz w:val="24"/>
          <w:szCs w:val="24"/>
        </w:rPr>
        <w:t xml:space="preserve">Тема: </w:t>
      </w:r>
      <w:r w:rsidR="00106129" w:rsidRPr="00106129">
        <w:rPr>
          <w:rFonts w:ascii="Times New Roman" w:hAnsi="Times New Roman" w:cs="Times New Roman"/>
          <w:b/>
          <w:sz w:val="24"/>
          <w:szCs w:val="24"/>
        </w:rPr>
        <w:t>Финансовые основы деятельности учреждений образования, здравоохранения,</w:t>
      </w:r>
      <w:r w:rsidR="00106129" w:rsidRPr="00106129">
        <w:rPr>
          <w:rFonts w:ascii="Times New Roman" w:hAnsi="Times New Roman" w:cs="Times New Roman"/>
          <w:b/>
          <w:spacing w:val="-14"/>
          <w:sz w:val="24"/>
          <w:szCs w:val="24"/>
        </w:rPr>
        <w:t xml:space="preserve"> </w:t>
      </w:r>
      <w:r w:rsidR="00106129" w:rsidRPr="00106129">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106129" w:rsidRPr="00020296" w:rsidRDefault="00106129" w:rsidP="00106129">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r>
        <w:rPr>
          <w:sz w:val="24"/>
          <w:szCs w:val="24"/>
          <w:lang w:val="ru-RU"/>
        </w:rPr>
        <w:t xml:space="preserve"> </w:t>
      </w:r>
      <w:r w:rsidR="00020296" w:rsidRPr="00106129">
        <w:rPr>
          <w:sz w:val="24"/>
          <w:szCs w:val="24"/>
          <w:lang w:val="ru-RU"/>
        </w:rPr>
        <w:t xml:space="preserve">Значение учреждений культуры в развитии общества и их </w:t>
      </w:r>
      <w:r w:rsidR="00020296" w:rsidRPr="00106129">
        <w:rPr>
          <w:sz w:val="24"/>
          <w:szCs w:val="24"/>
          <w:lang w:val="ru-RU"/>
        </w:rPr>
        <w:lastRenderedPageBreak/>
        <w:t xml:space="preserve">характеристика. </w:t>
      </w:r>
      <w:proofErr w:type="spellStart"/>
      <w:proofErr w:type="gramStart"/>
      <w:r w:rsidR="00020296" w:rsidRPr="00020296">
        <w:rPr>
          <w:sz w:val="24"/>
          <w:szCs w:val="24"/>
        </w:rPr>
        <w:t>Планирование</w:t>
      </w:r>
      <w:proofErr w:type="spellEnd"/>
      <w:r w:rsidR="00020296" w:rsidRPr="00020296">
        <w:rPr>
          <w:sz w:val="24"/>
          <w:szCs w:val="24"/>
        </w:rPr>
        <w:t xml:space="preserve"> </w:t>
      </w:r>
      <w:proofErr w:type="spellStart"/>
      <w:r w:rsidR="00020296" w:rsidRPr="00020296">
        <w:rPr>
          <w:sz w:val="24"/>
          <w:szCs w:val="24"/>
        </w:rPr>
        <w:t>показателей</w:t>
      </w:r>
      <w:proofErr w:type="spellEnd"/>
      <w:r w:rsidR="00020296" w:rsidRPr="00020296">
        <w:rPr>
          <w:sz w:val="24"/>
          <w:szCs w:val="24"/>
        </w:rPr>
        <w:t xml:space="preserve"> </w:t>
      </w:r>
      <w:proofErr w:type="spellStart"/>
      <w:r w:rsidR="00020296" w:rsidRPr="00020296">
        <w:rPr>
          <w:sz w:val="24"/>
          <w:szCs w:val="24"/>
        </w:rPr>
        <w:t>деятельности</w:t>
      </w:r>
      <w:proofErr w:type="spellEnd"/>
      <w:r w:rsidR="00020296" w:rsidRPr="00020296">
        <w:rPr>
          <w:sz w:val="24"/>
          <w:szCs w:val="24"/>
        </w:rPr>
        <w:t xml:space="preserve"> </w:t>
      </w:r>
      <w:proofErr w:type="spellStart"/>
      <w:r w:rsidR="00020296" w:rsidRPr="00020296">
        <w:rPr>
          <w:sz w:val="24"/>
          <w:szCs w:val="24"/>
        </w:rPr>
        <w:t>учреждений</w:t>
      </w:r>
      <w:proofErr w:type="spellEnd"/>
      <w:r w:rsidR="00020296" w:rsidRPr="00020296">
        <w:rPr>
          <w:sz w:val="24"/>
          <w:szCs w:val="24"/>
        </w:rPr>
        <w:t xml:space="preserve"> культуры.</w:t>
      </w:r>
      <w:proofErr w:type="gramEnd"/>
      <w:r w:rsidR="00020296" w:rsidRPr="00020296">
        <w:rPr>
          <w:sz w:val="24"/>
          <w:szCs w:val="24"/>
        </w:rPr>
        <w:t xml:space="preserve"> Источники финансового обеспечения учреждений культуры. Роль бюджетных и внебюджетных сре</w:t>
      </w:r>
      <w:proofErr w:type="gramStart"/>
      <w:r w:rsidR="00020296" w:rsidRPr="00020296">
        <w:rPr>
          <w:sz w:val="24"/>
          <w:szCs w:val="24"/>
        </w:rPr>
        <w:t>дств в д</w:t>
      </w:r>
      <w:proofErr w:type="gramEnd"/>
      <w:r w:rsidR="00020296" w:rsidRPr="00020296">
        <w:rPr>
          <w:sz w:val="24"/>
          <w:szCs w:val="24"/>
        </w:rPr>
        <w:t>еятельности учреждений культуры разных типов.</w:t>
      </w:r>
      <w:r>
        <w:rPr>
          <w:sz w:val="24"/>
          <w:szCs w:val="24"/>
        </w:rPr>
        <w:t xml:space="preserve"> </w:t>
      </w:r>
      <w:r w:rsidRPr="00020296">
        <w:rPr>
          <w:sz w:val="24"/>
          <w:szCs w:val="24"/>
          <w:lang w:val="ru-RU"/>
        </w:rPr>
        <w:t xml:space="preserve">Характеристика системы здравоохранения Российской Федерации.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bookmarkStart w:id="2" w:name="_GoBack"/>
      <w:bookmarkEnd w:id="2"/>
      <w:r w:rsidRPr="00020296">
        <w:rPr>
          <w:rStyle w:val="FontStyle49"/>
          <w:sz w:val="24"/>
          <w:szCs w:val="24"/>
        </w:rPr>
        <w:t>Задания для индивидуальной работы:</w:t>
      </w:r>
    </w:p>
    <w:p w:rsidR="00106129" w:rsidRPr="00020296" w:rsidRDefault="00106129" w:rsidP="00106129">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106129" w:rsidRPr="00020296" w:rsidRDefault="00106129" w:rsidP="00106129">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106129" w:rsidP="00020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20296" w:rsidRPr="00020296">
        <w:rPr>
          <w:rFonts w:ascii="Times New Roman" w:hAnsi="Times New Roman" w:cs="Times New Roman"/>
          <w:sz w:val="24"/>
          <w:szCs w:val="24"/>
        </w:rPr>
        <w:t>.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Default="00106129" w:rsidP="00020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20296" w:rsidRPr="00020296">
        <w:rPr>
          <w:rFonts w:ascii="Times New Roman" w:hAnsi="Times New Roman" w:cs="Times New Roman"/>
          <w:sz w:val="24"/>
          <w:szCs w:val="24"/>
        </w:rPr>
        <w:t>.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106129" w:rsidRPr="00020296" w:rsidRDefault="00106129" w:rsidP="001061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020296">
        <w:rPr>
          <w:rFonts w:ascii="Times New Roman" w:hAnsi="Times New Roman" w:cs="Times New Roman"/>
          <w:sz w:val="24"/>
          <w:szCs w:val="24"/>
        </w:rPr>
        <w:t>.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106129" w:rsidRPr="00020296" w:rsidRDefault="00106129" w:rsidP="00020296">
      <w:pPr>
        <w:spacing w:after="0" w:line="240" w:lineRule="auto"/>
        <w:ind w:firstLine="709"/>
        <w:jc w:val="both"/>
        <w:rPr>
          <w:rFonts w:ascii="Times New Roman" w:hAnsi="Times New Roman" w:cs="Times New Roman"/>
          <w:sz w:val="24"/>
          <w:szCs w:val="24"/>
        </w:rPr>
      </w:pP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w:t>
      </w:r>
      <w:r w:rsidR="00343BEE">
        <w:rPr>
          <w:rFonts w:ascii="Times New Roman" w:hAnsi="Times New Roman" w:cs="Times New Roman"/>
          <w:b/>
          <w:sz w:val="24"/>
          <w:szCs w:val="24"/>
        </w:rPr>
        <w:t>еское занятие 5</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AD4757" w:rsidRPr="00F810C8" w:rsidRDefault="00D15C92" w:rsidP="00AD4757">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rPr>
        <w:t>5</w:t>
      </w:r>
      <w:r w:rsidR="00AD4757" w:rsidRPr="00F810C8">
        <w:rPr>
          <w:rFonts w:ascii="Times New Roman" w:hAnsi="Times New Roman" w:cs="Times New Roman"/>
          <w:b/>
          <w:sz w:val="24"/>
          <w:szCs w:val="24"/>
        </w:rPr>
        <w:t xml:space="preserve"> Методические </w:t>
      </w:r>
      <w:r w:rsidRPr="00F810C8">
        <w:rPr>
          <w:rFonts w:ascii="Times New Roman" w:hAnsi="Times New Roman" w:cs="Times New Roman"/>
          <w:b/>
          <w:sz w:val="24"/>
          <w:szCs w:val="24"/>
        </w:rPr>
        <w:t>указания</w:t>
      </w:r>
      <w:r w:rsidR="00AD4757" w:rsidRPr="00F810C8">
        <w:rPr>
          <w:rFonts w:ascii="Times New Roman" w:hAnsi="Times New Roman" w:cs="Times New Roman"/>
          <w:b/>
          <w:sz w:val="24"/>
          <w:szCs w:val="24"/>
        </w:rPr>
        <w:t xml:space="preserve"> по подготовке докладов и выступлений</w:t>
      </w:r>
    </w:p>
    <w:p w:rsidR="00AD4757" w:rsidRPr="00F810C8" w:rsidRDefault="00AD4757" w:rsidP="00AD4757">
      <w:pPr>
        <w:spacing w:line="240" w:lineRule="auto"/>
        <w:ind w:firstLine="567"/>
        <w:contextualSpacing/>
        <w:jc w:val="center"/>
        <w:rPr>
          <w:rFonts w:ascii="Times New Roman" w:hAnsi="Times New Roman" w:cs="Times New Roman"/>
          <w:b/>
          <w:sz w:val="24"/>
          <w:szCs w:val="24"/>
        </w:rPr>
      </w:pP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На практическое занятие в зависимости от его формы и целей обычно имеет место следующая последовательность:</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выступление (доклад) по основному вопросу;</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 xml:space="preserve">вопросы к </w:t>
      </w:r>
      <w:proofErr w:type="gramStart"/>
      <w:r w:rsidRPr="00F810C8">
        <w:rPr>
          <w:sz w:val="24"/>
          <w:szCs w:val="24"/>
        </w:rPr>
        <w:t>выступающему</w:t>
      </w:r>
      <w:proofErr w:type="gramEnd"/>
      <w:r w:rsidRPr="00F810C8">
        <w:rPr>
          <w:sz w:val="24"/>
          <w:szCs w:val="24"/>
        </w:rPr>
        <w:t>;</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lastRenderedPageBreak/>
        <w:t>обсуждение содержания доклада, его теоретических и методических достоинств и недостатков, дополнения и замечания по нему;</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 xml:space="preserve">заключительное слово докладчика; </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заключение преподавателя.</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Разумеется, это лишь общая схема, которая может включать в себя развертывание дискуссии по возникшему вопросу и другие элементы.</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Студентам в рамках дисциплины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Отличительными признаками доклада являются: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передача в устной форме информации;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публичный характер выступления;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стилевая однородность доклада;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четкие формулировки и сотрудничество докладчика и аудитории;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умение в сжатой форме изложить ключевые положения исследуемого вопроса и сделать выводы.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AD4757" w:rsidRPr="00F810C8" w:rsidRDefault="00AD4757" w:rsidP="00AD4757">
      <w:pPr>
        <w:spacing w:line="240" w:lineRule="auto"/>
        <w:ind w:firstLine="567"/>
        <w:contextualSpacing/>
        <w:jc w:val="both"/>
        <w:rPr>
          <w:rFonts w:ascii="Times New Roman" w:hAnsi="Times New Roman" w:cs="Times New Roman"/>
          <w:sz w:val="24"/>
          <w:szCs w:val="24"/>
        </w:rPr>
      </w:pPr>
      <w:r w:rsidRPr="00F810C8">
        <w:rPr>
          <w:rFonts w:ascii="Times New Roman" w:hAnsi="Times New Roman" w:cs="Times New Roman"/>
          <w:sz w:val="24"/>
          <w:szCs w:val="24"/>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AD4757" w:rsidRPr="00F810C8" w:rsidRDefault="00AD4757" w:rsidP="00AD4757">
      <w:pPr>
        <w:spacing w:line="240" w:lineRule="auto"/>
        <w:ind w:firstLine="567"/>
        <w:contextualSpacing/>
        <w:jc w:val="both"/>
        <w:rPr>
          <w:rFonts w:ascii="Times New Roman" w:hAnsi="Times New Roman" w:cs="Times New Roman"/>
          <w:sz w:val="24"/>
          <w:szCs w:val="24"/>
        </w:rPr>
      </w:pPr>
      <w:r w:rsidRPr="00F810C8">
        <w:rPr>
          <w:rFonts w:ascii="Times New Roman" w:hAnsi="Times New Roman" w:cs="Times New Roman"/>
          <w:sz w:val="24"/>
          <w:szCs w:val="24"/>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Перечень требований к любому выступлению студента примерно таков:</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связь выступления с предшествующей темой или вопросом;</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раскрытие сущности проблемы;</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методологическое значение для научной, профессиональной и практической деятельности.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 xml:space="preserve">ясность и четкость формулировок, определенность границ, весомость смысловой нагрузки; </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вопросы должны быть посильными для студентов.</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F810C8">
        <w:rPr>
          <w:rFonts w:ascii="Times New Roman" w:hAnsi="Times New Roman" w:cs="Times New Roman"/>
          <w:sz w:val="24"/>
          <w:szCs w:val="24"/>
        </w:rPr>
        <w:t>практическом</w:t>
      </w:r>
      <w:proofErr w:type="gramEnd"/>
      <w:r w:rsidRPr="00F810C8">
        <w:rPr>
          <w:rFonts w:ascii="Times New Roman" w:hAnsi="Times New Roman" w:cs="Times New Roman"/>
          <w:sz w:val="24"/>
          <w:szCs w:val="24"/>
        </w:rPr>
        <w:t xml:space="preserve"> занятие являются редкостью и ставятся лишь в исключительных случаях.</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9227A1" w:rsidRPr="00F810C8">
        <w:rPr>
          <w:rFonts w:ascii="Times New Roman" w:hAnsi="Times New Roman" w:cs="Times New Roman"/>
          <w:sz w:val="24"/>
          <w:szCs w:val="24"/>
        </w:rPr>
        <w:t>-</w:t>
      </w:r>
      <w:r w:rsidRPr="00F810C8">
        <w:rPr>
          <w:rFonts w:ascii="Times New Roman" w:hAnsi="Times New Roman" w:cs="Times New Roman"/>
          <w:sz w:val="24"/>
          <w:szCs w:val="24"/>
        </w:rPr>
        <w:t xml:space="preserve">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Казусные вопросы предлагаются студенту или всей группе в тех случаях, когда в выступлении, докладе проблема </w:t>
      </w:r>
      <w:proofErr w:type="gramStart"/>
      <w:r w:rsidRPr="00F810C8">
        <w:rPr>
          <w:rFonts w:ascii="Times New Roman" w:hAnsi="Times New Roman" w:cs="Times New Roman"/>
          <w:sz w:val="24"/>
          <w:szCs w:val="24"/>
        </w:rPr>
        <w:t>освещена</w:t>
      </w:r>
      <w:proofErr w:type="gramEnd"/>
      <w:r w:rsidRPr="00F810C8">
        <w:rPr>
          <w:rFonts w:ascii="Times New Roman" w:hAnsi="Times New Roman" w:cs="Times New Roman"/>
          <w:sz w:val="24"/>
          <w:szCs w:val="24"/>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w:t>
      </w:r>
      <w:r w:rsidRPr="00F810C8">
        <w:rPr>
          <w:rFonts w:ascii="Times New Roman" w:hAnsi="Times New Roman" w:cs="Times New Roman"/>
          <w:sz w:val="24"/>
          <w:szCs w:val="24"/>
        </w:rPr>
        <w:lastRenderedPageBreak/>
        <w:t xml:space="preserve">различных суждений, было осмыслено студентами в свете обсужденной теоретической проблемы, чтобы студент научился мыслить шире и глубже.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proofErr w:type="gramStart"/>
      <w:r w:rsidRPr="00F810C8">
        <w:rPr>
          <w:rFonts w:ascii="Times New Roman" w:hAnsi="Times New Roman" w:cs="Times New Roman"/>
          <w:sz w:val="24"/>
          <w:szCs w:val="24"/>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F810C8">
        <w:rPr>
          <w:rFonts w:ascii="Times New Roman" w:hAnsi="Times New Roman" w:cs="Times New Roman"/>
          <w:sz w:val="24"/>
          <w:szCs w:val="24"/>
        </w:rPr>
        <w:t>истинную</w:t>
      </w:r>
      <w:proofErr w:type="gramEnd"/>
      <w:r w:rsidRPr="00F810C8">
        <w:rPr>
          <w:rFonts w:ascii="Times New Roman" w:hAnsi="Times New Roman" w:cs="Times New Roman"/>
          <w:sz w:val="24"/>
          <w:szCs w:val="24"/>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9227A1" w:rsidRPr="00F810C8" w:rsidRDefault="009227A1" w:rsidP="00AD4757">
      <w:pPr>
        <w:spacing w:line="240" w:lineRule="auto"/>
        <w:ind w:firstLine="709"/>
        <w:contextualSpacing/>
        <w:jc w:val="both"/>
        <w:rPr>
          <w:rFonts w:ascii="Times New Roman" w:hAnsi="Times New Roman" w:cs="Times New Roman"/>
          <w:sz w:val="24"/>
          <w:szCs w:val="24"/>
        </w:rPr>
      </w:pPr>
    </w:p>
    <w:p w:rsidR="009227A1" w:rsidRPr="00F810C8" w:rsidRDefault="009227A1" w:rsidP="00AD4757">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lang w:eastAsia="en-US"/>
        </w:rPr>
        <w:t>6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lastRenderedPageBreak/>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020296" w:rsidP="00020296">
      <w:pPr>
        <w:spacing w:after="0" w:line="240" w:lineRule="auto"/>
        <w:ind w:firstLine="709"/>
        <w:rPr>
          <w:rFonts w:ascii="Times New Roman" w:hAnsi="Times New Roman" w:cs="Times New Roman"/>
          <w:sz w:val="24"/>
          <w:szCs w:val="24"/>
        </w:rPr>
      </w:pPr>
      <w:r w:rsidRPr="00F810C8">
        <w:rPr>
          <w:rFonts w:ascii="Times New Roman" w:hAnsi="Times New Roman" w:cs="Times New Roman"/>
          <w:sz w:val="24"/>
          <w:szCs w:val="24"/>
        </w:rPr>
        <w:t>Тематика курсовы</w:t>
      </w:r>
      <w:r w:rsidR="00F810C8">
        <w:rPr>
          <w:rFonts w:ascii="Times New Roman" w:hAnsi="Times New Roman" w:cs="Times New Roman"/>
          <w:sz w:val="24"/>
          <w:szCs w:val="24"/>
        </w:rPr>
        <w:t>х</w:t>
      </w:r>
      <w:r w:rsidRPr="00F810C8">
        <w:rPr>
          <w:rFonts w:ascii="Times New Roman" w:hAnsi="Times New Roman" w:cs="Times New Roman"/>
          <w:sz w:val="24"/>
          <w:szCs w:val="24"/>
        </w:rPr>
        <w:t xml:space="preserve"> работ:</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Источники финансового обеспечения деятельности автономных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бюджетных учреждений  на муниципальном уровне.</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Методы планирования и финансирования расходов на образование в современных условиях.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и финансирование расходов бюджета на содержание учреждений правоохранительной системы Российской Федерации.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и финансирование расходов бюджета на содержание судов.</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Особенности финансового обеспечения деятельности учреждений </w:t>
      </w:r>
      <w:proofErr w:type="gramStart"/>
      <w:r w:rsidRPr="00F810C8">
        <w:rPr>
          <w:sz w:val="24"/>
          <w:szCs w:val="24"/>
        </w:rPr>
        <w:t>физический</w:t>
      </w:r>
      <w:proofErr w:type="gramEnd"/>
      <w:r w:rsidRPr="00F810C8">
        <w:rPr>
          <w:sz w:val="24"/>
          <w:szCs w:val="24"/>
        </w:rPr>
        <w:t xml:space="preserve"> культуры и спорта.</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Планирование доходов и расходов </w:t>
      </w:r>
      <w:proofErr w:type="gramStart"/>
      <w:r w:rsidRPr="00F810C8">
        <w:rPr>
          <w:sz w:val="24"/>
          <w:szCs w:val="24"/>
        </w:rPr>
        <w:t>в</w:t>
      </w:r>
      <w:proofErr w:type="gramEnd"/>
      <w:r w:rsidRPr="00F810C8">
        <w:rPr>
          <w:sz w:val="24"/>
          <w:szCs w:val="24"/>
        </w:rPr>
        <w:t xml:space="preserve"> высших образовательных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Учет денежных сре</w:t>
      </w:r>
      <w:proofErr w:type="gramStart"/>
      <w:r w:rsidRPr="00F810C8">
        <w:rPr>
          <w:sz w:val="24"/>
          <w:szCs w:val="24"/>
        </w:rPr>
        <w:t>дств в г</w:t>
      </w:r>
      <w:proofErr w:type="gramEnd"/>
      <w:r w:rsidRPr="00F810C8">
        <w:rPr>
          <w:sz w:val="24"/>
          <w:szCs w:val="24"/>
        </w:rPr>
        <w:t>осударственных (муниципальных) учреждениях.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расходов бюджетных учреждений на оплату труда.</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Проблемы бюджетного учета доходов и расходов бюджетных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образования.</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здравоохранения.</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Особенности финансового </w:t>
      </w:r>
      <w:proofErr w:type="gramStart"/>
      <w:r w:rsidRPr="00F810C8">
        <w:rPr>
          <w:sz w:val="24"/>
          <w:szCs w:val="24"/>
        </w:rPr>
        <w:t>обеспечения деятельности учреждений социальной защиты населения</w:t>
      </w:r>
      <w:proofErr w:type="gramEnd"/>
      <w:r w:rsidRPr="00F810C8">
        <w:rPr>
          <w:sz w:val="24"/>
          <w:szCs w:val="24"/>
        </w:rPr>
        <w:t>.</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организации финансов в государственных (муниципальных) учреждениях.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культуры.</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Виды и состав отчетности в государственном (муниципальном) учреждении.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Проблемы нормативно-правового регулирования деятельности государственных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Финансовое планирование деятельности государственных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lastRenderedPageBreak/>
        <w:t>Взаимодействие государственных (муниципальных) учреждений с бюджетной системой Российской Федерации.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налогообложения доходов государственных и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Бюджетный учет результатов финансовой деятельности государственных и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Расходы на содержание государственных учреждений, обеспечивающих получение дошкольного образования и их планирование.</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Эффективность организации финансового контроля в государственном (муниципальном) учреждении.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Анализ финансирования расходов на органы государственной власти Российской Федерации.</w:t>
      </w:r>
    </w:p>
    <w:p w:rsidR="00020296" w:rsidRPr="00F810C8" w:rsidRDefault="00020296" w:rsidP="0002029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810C8">
        <w:rPr>
          <w:rFonts w:ascii="Times New Roman" w:hAnsi="Times New Roman" w:cs="Times New Roman"/>
          <w:color w:val="000000"/>
          <w:sz w:val="24"/>
          <w:szCs w:val="24"/>
        </w:rPr>
        <w:t>Подробные указания по выполнению курсовой работы изложены в методических указаниях:</w:t>
      </w:r>
    </w:p>
    <w:p w:rsidR="00020296" w:rsidRPr="00F810C8" w:rsidRDefault="00020296" w:rsidP="00020296">
      <w:pPr>
        <w:pStyle w:val="af1"/>
        <w:ind w:firstLine="709"/>
        <w:jc w:val="both"/>
        <w:rPr>
          <w:b w:val="0"/>
          <w:sz w:val="24"/>
        </w:rPr>
      </w:pPr>
      <w:r w:rsidRPr="00F810C8">
        <w:rPr>
          <w:b w:val="0"/>
          <w:color w:val="000000"/>
          <w:sz w:val="24"/>
        </w:rPr>
        <w:t xml:space="preserve">Алексеева, Е.В. </w:t>
      </w:r>
      <w:r w:rsidRPr="00F810C8">
        <w:rPr>
          <w:b w:val="0"/>
          <w:color w:val="000000"/>
          <w:spacing w:val="-6"/>
          <w:sz w:val="24"/>
        </w:rPr>
        <w:t>Финансы государственных и муниципальных учреждений</w:t>
      </w:r>
      <w:proofErr w:type="gramStart"/>
      <w:r w:rsidRPr="00F810C8">
        <w:rPr>
          <w:b w:val="0"/>
          <w:color w:val="000000"/>
          <w:sz w:val="24"/>
        </w:rPr>
        <w:t xml:space="preserve"> :</w:t>
      </w:r>
      <w:proofErr w:type="gramEnd"/>
      <w:r w:rsidRPr="00F810C8">
        <w:rPr>
          <w:b w:val="0"/>
          <w:color w:val="000000"/>
          <w:sz w:val="24"/>
        </w:rPr>
        <w:t xml:space="preserve"> методические указания по выполнению контрольных работ / Е.В. Алексеева;</w:t>
      </w:r>
      <w:r w:rsidRPr="00F810C8">
        <w:rPr>
          <w:b w:val="0"/>
          <w:sz w:val="24"/>
        </w:rPr>
        <w:t xml:space="preserve"> </w:t>
      </w:r>
      <w:proofErr w:type="spellStart"/>
      <w:r w:rsidRPr="00F810C8">
        <w:rPr>
          <w:b w:val="0"/>
          <w:sz w:val="24"/>
        </w:rPr>
        <w:t>Бузулукский</w:t>
      </w:r>
      <w:proofErr w:type="spellEnd"/>
      <w:r w:rsidRPr="00F810C8">
        <w:rPr>
          <w:b w:val="0"/>
          <w:sz w:val="24"/>
        </w:rPr>
        <w:t xml:space="preserve">      гуманитарно-технолог.       ин-т       (филиал)    ОГУ.   – Бузулук, 201</w:t>
      </w:r>
      <w:r w:rsidR="00106129">
        <w:rPr>
          <w:b w:val="0"/>
          <w:sz w:val="24"/>
        </w:rPr>
        <w:t>7</w:t>
      </w:r>
      <w:r w:rsidRPr="00F810C8">
        <w:rPr>
          <w:b w:val="0"/>
          <w:sz w:val="24"/>
        </w:rPr>
        <w:t>. – 35 с.</w:t>
      </w:r>
    </w:p>
    <w:p w:rsidR="00F810C8" w:rsidRDefault="00F810C8" w:rsidP="00D15C92">
      <w:pPr>
        <w:spacing w:line="240" w:lineRule="auto"/>
        <w:ind w:firstLine="709"/>
        <w:contextualSpacing/>
        <w:jc w:val="both"/>
        <w:rPr>
          <w:rFonts w:ascii="Times New Roman" w:hAnsi="Times New Roman" w:cs="Times New Roman"/>
          <w:b/>
          <w:sz w:val="24"/>
          <w:szCs w:val="24"/>
        </w:rPr>
      </w:pPr>
    </w:p>
    <w:p w:rsidR="00343BEE" w:rsidRDefault="00343BEE" w:rsidP="00D15C92">
      <w:pPr>
        <w:spacing w:line="240" w:lineRule="auto"/>
        <w:ind w:firstLine="709"/>
        <w:contextualSpacing/>
        <w:jc w:val="both"/>
        <w:rPr>
          <w:rFonts w:ascii="Times New Roman" w:hAnsi="Times New Roman" w:cs="Times New Roman"/>
          <w:b/>
          <w:sz w:val="24"/>
          <w:szCs w:val="24"/>
        </w:rPr>
      </w:pPr>
    </w:p>
    <w:p w:rsidR="00343BEE" w:rsidRDefault="00343BEE" w:rsidP="00D15C92">
      <w:pPr>
        <w:spacing w:line="240" w:lineRule="auto"/>
        <w:ind w:firstLine="709"/>
        <w:contextualSpacing/>
        <w:jc w:val="both"/>
        <w:rPr>
          <w:rFonts w:ascii="Times New Roman" w:hAnsi="Times New Roman" w:cs="Times New Roman"/>
          <w:b/>
          <w:sz w:val="24"/>
          <w:szCs w:val="24"/>
        </w:rPr>
      </w:pPr>
    </w:p>
    <w:p w:rsidR="00D15C92" w:rsidRPr="00F810C8" w:rsidRDefault="009227A1" w:rsidP="00D15C92">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rPr>
        <w:t>7</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w:t>
      </w:r>
      <w:r w:rsidRPr="00F810C8">
        <w:rPr>
          <w:rFonts w:ascii="Times New Roman" w:hAnsi="Times New Roman" w:cs="Times New Roman"/>
          <w:sz w:val="24"/>
          <w:szCs w:val="24"/>
        </w:rPr>
        <w:lastRenderedPageBreak/>
        <w:t>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w:t>
      </w:r>
      <w:r w:rsidRPr="00F810C8">
        <w:rPr>
          <w:rFonts w:ascii="Times New Roman" w:hAnsi="Times New Roman" w:cs="Times New Roman"/>
          <w:sz w:val="24"/>
          <w:szCs w:val="24"/>
        </w:rPr>
        <w:lastRenderedPageBreak/>
        <w:t xml:space="preserve">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p>
    <w:p w:rsidR="00DE6DE0" w:rsidRPr="00F810C8" w:rsidRDefault="00DE6DE0" w:rsidP="001D7CCA">
      <w:pPr>
        <w:pStyle w:val="Default"/>
        <w:contextualSpacing/>
        <w:jc w:val="both"/>
      </w:pPr>
    </w:p>
    <w:sectPr w:rsidR="00DE6DE0"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4E6F1C">
          <w:rPr>
            <w:rFonts w:ascii="Times New Roman" w:hAnsi="Times New Roman"/>
            <w:noProof/>
            <w:sz w:val="28"/>
            <w:szCs w:val="28"/>
          </w:rPr>
          <w:t>3</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5"/>
  </w:num>
  <w:num w:numId="11">
    <w:abstractNumId w:val="14"/>
  </w:num>
  <w:num w:numId="12">
    <w:abstractNumId w:val="8"/>
  </w:num>
  <w:num w:numId="13">
    <w:abstractNumId w:val="6"/>
  </w:num>
  <w:num w:numId="14">
    <w:abstractNumId w:val="0"/>
  </w:num>
  <w:num w:numId="15">
    <w:abstractNumId w:val="5"/>
  </w:num>
  <w:num w:numId="16">
    <w:abstractNumId w:val="12"/>
  </w:num>
  <w:num w:numId="17">
    <w:abstractNumId w:val="10"/>
  </w:num>
  <w:num w:numId="18">
    <w:abstractNumId w:val="11"/>
  </w:num>
  <w:num w:numId="19">
    <w:abstractNumId w:val="3"/>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010F"/>
    <w:rsid w:val="000F109D"/>
    <w:rsid w:val="00106129"/>
    <w:rsid w:val="00140B76"/>
    <w:rsid w:val="00141F95"/>
    <w:rsid w:val="001D7CCA"/>
    <w:rsid w:val="001E1188"/>
    <w:rsid w:val="00225E74"/>
    <w:rsid w:val="002947BA"/>
    <w:rsid w:val="002C3BB6"/>
    <w:rsid w:val="002D1A82"/>
    <w:rsid w:val="00317558"/>
    <w:rsid w:val="00320D7C"/>
    <w:rsid w:val="0032235B"/>
    <w:rsid w:val="00343BEE"/>
    <w:rsid w:val="003509FD"/>
    <w:rsid w:val="003655F6"/>
    <w:rsid w:val="00372322"/>
    <w:rsid w:val="003A5820"/>
    <w:rsid w:val="003E15F9"/>
    <w:rsid w:val="003F67E5"/>
    <w:rsid w:val="004041CD"/>
    <w:rsid w:val="0042450B"/>
    <w:rsid w:val="00492CCB"/>
    <w:rsid w:val="004B1E5A"/>
    <w:rsid w:val="004B3854"/>
    <w:rsid w:val="004E6F1C"/>
    <w:rsid w:val="004F3A6C"/>
    <w:rsid w:val="0050415B"/>
    <w:rsid w:val="00533C4A"/>
    <w:rsid w:val="00536D1F"/>
    <w:rsid w:val="0055202D"/>
    <w:rsid w:val="005A1515"/>
    <w:rsid w:val="005D4C48"/>
    <w:rsid w:val="00605F3A"/>
    <w:rsid w:val="00607072"/>
    <w:rsid w:val="006E630D"/>
    <w:rsid w:val="007058FE"/>
    <w:rsid w:val="007062C9"/>
    <w:rsid w:val="0072141B"/>
    <w:rsid w:val="00747EBA"/>
    <w:rsid w:val="00757B34"/>
    <w:rsid w:val="00763D99"/>
    <w:rsid w:val="007663DC"/>
    <w:rsid w:val="007B5E7B"/>
    <w:rsid w:val="00851363"/>
    <w:rsid w:val="00883996"/>
    <w:rsid w:val="008A0624"/>
    <w:rsid w:val="009227A1"/>
    <w:rsid w:val="009C5EE6"/>
    <w:rsid w:val="00A4219C"/>
    <w:rsid w:val="00AC6AFD"/>
    <w:rsid w:val="00AD4757"/>
    <w:rsid w:val="00AF3742"/>
    <w:rsid w:val="00B06C65"/>
    <w:rsid w:val="00B24AE2"/>
    <w:rsid w:val="00B94CED"/>
    <w:rsid w:val="00BA74A0"/>
    <w:rsid w:val="00C045CF"/>
    <w:rsid w:val="00C2065F"/>
    <w:rsid w:val="00C3243A"/>
    <w:rsid w:val="00C34863"/>
    <w:rsid w:val="00C402A5"/>
    <w:rsid w:val="00C53066"/>
    <w:rsid w:val="00C84CB3"/>
    <w:rsid w:val="00CF30C6"/>
    <w:rsid w:val="00D15C92"/>
    <w:rsid w:val="00D2556C"/>
    <w:rsid w:val="00D56E1C"/>
    <w:rsid w:val="00DE6DE0"/>
    <w:rsid w:val="00E94741"/>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6823</Words>
  <Characters>38897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ФиК</cp:lastModifiedBy>
  <cp:revision>4</cp:revision>
  <cp:lastPrinted>2017-06-09T12:33:00Z</cp:lastPrinted>
  <dcterms:created xsi:type="dcterms:W3CDTF">2019-10-24T11:02:00Z</dcterms:created>
  <dcterms:modified xsi:type="dcterms:W3CDTF">2019-10-24T11:07:00Z</dcterms:modified>
</cp:coreProperties>
</file>