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B4C14">
        <w:rPr>
          <w:rFonts w:ascii="Times New Roman" w:eastAsia="Calibri" w:hAnsi="Times New Roman" w:cs="Times New Roman"/>
          <w:sz w:val="28"/>
        </w:rPr>
        <w:t>Основы медицинских знаний и здорового образа жизни</w:t>
      </w:r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296215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Ин</w:t>
      </w:r>
      <w:r w:rsidR="00DB4C14">
        <w:rPr>
          <w:i/>
          <w:sz w:val="24"/>
          <w:szCs w:val="24"/>
          <w:u w:val="single"/>
        </w:rPr>
        <w:t>форматика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7943F9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557680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7943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7943F9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7943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7943F9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DB4C14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DB4C14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DB4C14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DB4C14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DB4C14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DB4C14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>Виды оценочных средств/</w:t>
            </w:r>
          </w:p>
          <w:p w:rsidR="001C5306" w:rsidRPr="00DB4C14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DB4C14" w:rsidRPr="00DB4C14" w:rsidTr="00F154C2">
        <w:tc>
          <w:tcPr>
            <w:tcW w:w="3879" w:type="dxa"/>
            <w:vMerge w:val="restart"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ОК-8 готовность  поддерживать уровень физической подготовки, обеспечивающий полноценную деятельность</w:t>
            </w: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Знать:</w:t>
            </w:r>
          </w:p>
          <w:p w:rsidR="00DB4C14" w:rsidRPr="00DB4C14" w:rsidRDefault="00DB4C14" w:rsidP="00DB4C14">
            <w:pPr>
              <w:pStyle w:val="ReportMain"/>
              <w:suppressAutoHyphens/>
              <w:jc w:val="both"/>
              <w:rPr>
                <w:b/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</w:rPr>
              <w:t>правила и технику выполнения физических упражнений; основные средства и методы физического воспитания;</w:t>
            </w:r>
            <w:r w:rsidRPr="00DB4C14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A –</w:t>
            </w:r>
            <w:r w:rsidRPr="00DB4C14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DB4C14" w:rsidRPr="00DB4C14" w:rsidTr="00F154C2"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DB4C14" w:rsidRPr="00DB4C14" w:rsidRDefault="00DB4C14" w:rsidP="00DB4C14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>выполнять  физические упражнения, обеспечивающие полноценную деятельность в индивидуальном её контексте; подбирать и применять методы и средства физической культуры для совершенствования основных физических качеств;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B –</w:t>
            </w:r>
            <w:r w:rsidRPr="00DB4C14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DB4C14" w:rsidRPr="00DB4C14" w:rsidTr="00F154C2"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Владеть:</w:t>
            </w:r>
          </w:p>
          <w:p w:rsidR="00DB4C14" w:rsidRPr="00DB4C14" w:rsidRDefault="00DB4C14" w:rsidP="00DB4C14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 xml:space="preserve">навыками  физической подготовки, </w:t>
            </w:r>
            <w:proofErr w:type="gramStart"/>
            <w:r w:rsidRPr="00DB4C14">
              <w:rPr>
                <w:sz w:val="20"/>
                <w:szCs w:val="20"/>
              </w:rPr>
              <w:t>обеспечивающих</w:t>
            </w:r>
            <w:proofErr w:type="gramEnd"/>
            <w:r w:rsidRPr="00DB4C14">
              <w:rPr>
                <w:sz w:val="20"/>
                <w:szCs w:val="20"/>
              </w:rPr>
              <w:t xml:space="preserve"> полноценную деятельность.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C –</w:t>
            </w:r>
            <w:r w:rsidRPr="00DB4C14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DB4C14" w:rsidRPr="00DB4C14" w:rsidTr="00F154C2">
        <w:tc>
          <w:tcPr>
            <w:tcW w:w="3879" w:type="dxa"/>
            <w:vMerge w:val="restart"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ОК-9 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widowControl w:val="0"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Знать:</w:t>
            </w:r>
          </w:p>
          <w:p w:rsidR="00DB4C14" w:rsidRPr="00DB4C14" w:rsidRDefault="00DB4C14" w:rsidP="00296215">
            <w:pPr>
              <w:pStyle w:val="ReportMain"/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</w:rPr>
              <w:t>способы оказания первой помощи, теоретические основы безопасности жизнедеятельности при ЧС;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A –</w:t>
            </w:r>
            <w:r w:rsidRPr="00DB4C14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DB4C14" w:rsidRPr="00DB4C14" w:rsidTr="00F154C2"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widowControl w:val="0"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DB4C14" w:rsidRPr="00DB4C14" w:rsidRDefault="00DB4C14" w:rsidP="00296215">
            <w:pPr>
              <w:pStyle w:val="ReportMain"/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</w:rPr>
              <w:t>применять способы оказания первой помощи;</w:t>
            </w:r>
            <w:r w:rsidRPr="00DB4C14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B –</w:t>
            </w:r>
            <w:r w:rsidRPr="00DB4C14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DB4C14" w:rsidRPr="00DB4C14" w:rsidTr="00F154C2"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DB4C14">
            <w:pPr>
              <w:pStyle w:val="ReportMain"/>
              <w:widowControl w:val="0"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  <w:u w:val="single"/>
              </w:rPr>
              <w:t>Владеть:</w:t>
            </w:r>
          </w:p>
          <w:p w:rsidR="00DB4C14" w:rsidRPr="00DB4C14" w:rsidRDefault="00DB4C14" w:rsidP="00DB4C14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>приемами оказания первой помощи пострадавшим в ЧС и экстремал</w:t>
            </w:r>
            <w:r w:rsidRPr="00DB4C14">
              <w:rPr>
                <w:sz w:val="20"/>
                <w:szCs w:val="20"/>
              </w:rPr>
              <w:t>ь</w:t>
            </w:r>
            <w:r w:rsidRPr="00DB4C14">
              <w:rPr>
                <w:sz w:val="20"/>
                <w:szCs w:val="20"/>
              </w:rPr>
              <w:t>ных ситуациях.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C –</w:t>
            </w:r>
            <w:r w:rsidRPr="00DB4C14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DB4C14" w:rsidRPr="00DB4C14" w:rsidTr="00F154C2">
        <w:tc>
          <w:tcPr>
            <w:tcW w:w="3879" w:type="dxa"/>
            <w:vMerge w:val="restart"/>
            <w:shd w:val="clear" w:color="auto" w:fill="auto"/>
          </w:tcPr>
          <w:p w:rsidR="00DB4C14" w:rsidRPr="00DB4C14" w:rsidRDefault="00DB4C14" w:rsidP="004D10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 xml:space="preserve">ОПК-6 готовность  к обеспечению охраны жизни и здоровья </w:t>
            </w:r>
            <w:proofErr w:type="gramStart"/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DB4C14" w:rsidRPr="00DB4C14" w:rsidRDefault="00DB4C14" w:rsidP="004D10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widowControl w:val="0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  <w:u w:val="single"/>
              </w:rPr>
              <w:t>Знать:</w:t>
            </w:r>
          </w:p>
          <w:p w:rsidR="00DB4C14" w:rsidRPr="00DB4C14" w:rsidRDefault="00DB4C14" w:rsidP="004D108E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DB4C14">
              <w:rPr>
                <w:rFonts w:eastAsia="Calibri"/>
                <w:sz w:val="20"/>
                <w:szCs w:val="20"/>
              </w:rPr>
              <w:t xml:space="preserve">правила, методы и приемы обеспечения охраны жизни и здоровья </w:t>
            </w:r>
            <w:proofErr w:type="gramStart"/>
            <w:r w:rsidRPr="00DB4C14">
              <w:rPr>
                <w:rFonts w:eastAsia="Calibri"/>
                <w:sz w:val="20"/>
                <w:szCs w:val="20"/>
              </w:rPr>
              <w:t>об</w:t>
            </w:r>
            <w:r w:rsidRPr="00DB4C14">
              <w:rPr>
                <w:rFonts w:eastAsia="Calibri"/>
                <w:sz w:val="20"/>
                <w:szCs w:val="20"/>
              </w:rPr>
              <w:t>у</w:t>
            </w:r>
            <w:r w:rsidRPr="00DB4C14">
              <w:rPr>
                <w:rFonts w:eastAsia="Calibri"/>
                <w:sz w:val="20"/>
                <w:szCs w:val="20"/>
              </w:rPr>
              <w:t>чающихся</w:t>
            </w:r>
            <w:proofErr w:type="gramEnd"/>
            <w:r w:rsidRPr="00DB4C14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4D108E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A –</w:t>
            </w:r>
            <w:r w:rsidRPr="00DB4C14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DB4C14" w:rsidRPr="00DB4C14" w:rsidRDefault="00DB4C14" w:rsidP="004D108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DB4C14" w:rsidRPr="00DB4C14" w:rsidTr="00F154C2"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1C5306">
            <w:pPr>
              <w:pStyle w:val="ReportMain"/>
              <w:widowControl w:val="0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  <w:u w:val="single"/>
              </w:rPr>
              <w:t>Уметь:</w:t>
            </w:r>
          </w:p>
          <w:p w:rsidR="00DB4C14" w:rsidRPr="00DB4C14" w:rsidRDefault="00DB4C14" w:rsidP="00F154C2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 xml:space="preserve">применять методы обеспечения охраны жизни и здоровья </w:t>
            </w:r>
            <w:proofErr w:type="gramStart"/>
            <w:r w:rsidRPr="00DB4C14">
              <w:rPr>
                <w:sz w:val="20"/>
                <w:szCs w:val="20"/>
              </w:rPr>
              <w:t>обучающихся</w:t>
            </w:r>
            <w:proofErr w:type="gramEnd"/>
            <w:r w:rsidRPr="00DB4C14">
              <w:rPr>
                <w:sz w:val="20"/>
                <w:szCs w:val="20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B –</w:t>
            </w:r>
            <w:r w:rsidRPr="00DB4C14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DB4C14" w:rsidRPr="00DB4C14" w:rsidRDefault="00DB4C14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DB4C14" w:rsidRPr="00DB4C14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DB4C14" w:rsidRPr="00DB4C14" w:rsidRDefault="00DB4C14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DB4C14" w:rsidRPr="00DB4C14" w:rsidRDefault="00DB4C14" w:rsidP="001C5306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  <w:u w:val="single"/>
              </w:rPr>
              <w:t>Владеть:</w:t>
            </w:r>
          </w:p>
          <w:p w:rsidR="00DB4C14" w:rsidRPr="00DB4C14" w:rsidRDefault="00DB4C14" w:rsidP="001C5306">
            <w:pPr>
              <w:pStyle w:val="ReportMain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</w:rPr>
              <w:t xml:space="preserve">приёмами обеспечения охраны жизни и здоровья </w:t>
            </w:r>
            <w:proofErr w:type="gramStart"/>
            <w:r w:rsidRPr="00DB4C14">
              <w:rPr>
                <w:sz w:val="20"/>
                <w:szCs w:val="20"/>
              </w:rPr>
              <w:t>обучающихся</w:t>
            </w:r>
            <w:proofErr w:type="gramEnd"/>
            <w:r w:rsidRPr="00DB4C14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B4C14" w:rsidRPr="00DB4C14" w:rsidRDefault="00DB4C14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C –</w:t>
            </w:r>
            <w:r w:rsidRPr="00DB4C14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DB4C14" w:rsidRPr="00DB4C14" w:rsidRDefault="00DB4C14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F154C2" w:rsidRPr="00DB4C14" w:rsidTr="00F154C2">
        <w:tc>
          <w:tcPr>
            <w:tcW w:w="3879" w:type="dxa"/>
            <w:vMerge w:val="restart"/>
            <w:shd w:val="clear" w:color="auto" w:fill="auto"/>
          </w:tcPr>
          <w:p w:rsidR="00F154C2" w:rsidRPr="00DB4C14" w:rsidRDefault="00255451" w:rsidP="001C5306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 w:rsidRPr="00DB4C14">
              <w:rPr>
                <w:sz w:val="20"/>
                <w:szCs w:val="20"/>
              </w:rPr>
              <w:t>обучающихся</w:t>
            </w:r>
            <w:proofErr w:type="gramEnd"/>
            <w:r w:rsidRPr="00DB4C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154C2" w:rsidRPr="00DB4C14" w:rsidRDefault="00F154C2" w:rsidP="00F154C2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sz w:val="20"/>
                <w:szCs w:val="20"/>
                <w:u w:val="single"/>
              </w:rPr>
              <w:t>Знать:</w:t>
            </w:r>
          </w:p>
          <w:p w:rsidR="00255451" w:rsidRPr="00DB4C14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правила, методы и приемы обеспечения охраны жизни и здоровья об</w:t>
            </w: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чающихся при проектировании индивидуальных образовательных маршрутов обучающихся;</w:t>
            </w:r>
          </w:p>
          <w:p w:rsidR="00F154C2" w:rsidRPr="00DB4C14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DB4C14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lastRenderedPageBreak/>
              <w:t>Блок A –</w:t>
            </w:r>
            <w:r w:rsidRPr="00DB4C14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F154C2" w:rsidRPr="00DB4C14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F154C2" w:rsidRPr="00DB4C14" w:rsidTr="00F154C2">
        <w:tc>
          <w:tcPr>
            <w:tcW w:w="3879" w:type="dxa"/>
            <w:vMerge/>
            <w:shd w:val="clear" w:color="auto" w:fill="auto"/>
          </w:tcPr>
          <w:p w:rsidR="00F154C2" w:rsidRPr="00DB4C14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DB4C14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255451" w:rsidRPr="00DB4C14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применять методы обеспечения охраны жизни и здоровья обучающи</w:t>
            </w: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B4C14">
              <w:rPr>
                <w:rFonts w:ascii="Times New Roman" w:hAnsi="Times New Roman" w:cs="Times New Roman"/>
                <w:sz w:val="20"/>
                <w:szCs w:val="20"/>
              </w:rPr>
              <w:t>ся при проектировании индивидуальных образовательных маршрутов обучающихся;</w:t>
            </w:r>
          </w:p>
          <w:p w:rsidR="00F154C2" w:rsidRPr="00DB4C14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DB4C14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B –</w:t>
            </w:r>
            <w:r w:rsidRPr="00DB4C14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F154C2" w:rsidRPr="00DB4C14" w:rsidRDefault="00255451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Практические задания</w:t>
            </w:r>
            <w:r w:rsidR="00F154C2" w:rsidRPr="00DB4C1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154C2" w:rsidRPr="00DB4C14" w:rsidTr="00F154C2">
        <w:tc>
          <w:tcPr>
            <w:tcW w:w="3879" w:type="dxa"/>
            <w:vMerge/>
            <w:shd w:val="clear" w:color="auto" w:fill="auto"/>
          </w:tcPr>
          <w:p w:rsidR="00F154C2" w:rsidRPr="00DB4C14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DB4C14" w:rsidRDefault="00F154C2" w:rsidP="00F154C2">
            <w:pPr>
              <w:pStyle w:val="ReportMain"/>
              <w:suppressAutoHyphens/>
              <w:rPr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  <w:u w:val="single"/>
              </w:rPr>
              <w:t>Владеть:</w:t>
            </w:r>
          </w:p>
          <w:p w:rsidR="00F154C2" w:rsidRPr="00DB4C14" w:rsidRDefault="00255451" w:rsidP="00F154C2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DB4C14">
              <w:rPr>
                <w:sz w:val="20"/>
                <w:szCs w:val="20"/>
              </w:rPr>
              <w:t>приемами обеспечения охраны жизни и здоровья обучающихся при проектировании индивидуальных образовательных маршрутов об</w:t>
            </w:r>
            <w:r w:rsidRPr="00DB4C14">
              <w:rPr>
                <w:sz w:val="20"/>
                <w:szCs w:val="20"/>
              </w:rPr>
              <w:t>у</w:t>
            </w:r>
            <w:r w:rsidRPr="00DB4C14">
              <w:rPr>
                <w:sz w:val="20"/>
                <w:szCs w:val="20"/>
              </w:rPr>
              <w:t>чающихся.</w:t>
            </w:r>
          </w:p>
        </w:tc>
        <w:tc>
          <w:tcPr>
            <w:tcW w:w="4677" w:type="dxa"/>
            <w:shd w:val="clear" w:color="auto" w:fill="auto"/>
          </w:tcPr>
          <w:p w:rsidR="00F154C2" w:rsidRPr="00DB4C14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DB4C14">
              <w:rPr>
                <w:b/>
                <w:sz w:val="20"/>
                <w:szCs w:val="20"/>
              </w:rPr>
              <w:t>Блок C –</w:t>
            </w:r>
            <w:r w:rsidRPr="00DB4C14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DB4C14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DB4C14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2.115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средство для организации образования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структурированная программа действий обучающегося на некотором фи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сированном этапе обучения;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совокупность ресурсного потенциала образовательной деятельности, вкл</w:t>
      </w:r>
      <w:r w:rsidRPr="00050847">
        <w:rPr>
          <w:rFonts w:ascii="Times New Roman" w:hAnsi="Times New Roman" w:cs="Times New Roman"/>
          <w:sz w:val="28"/>
          <w:szCs w:val="28"/>
        </w:rPr>
        <w:t>ю</w:t>
      </w:r>
      <w:r w:rsidRPr="00050847">
        <w:rPr>
          <w:rFonts w:ascii="Times New Roman" w:hAnsi="Times New Roman" w:cs="Times New Roman"/>
          <w:sz w:val="28"/>
          <w:szCs w:val="28"/>
        </w:rPr>
        <w:t xml:space="preserve">чающего учебные, методические и информационные ресурсы.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0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 xml:space="preserve"> педагогическом процессе диагностика выполняет следующие фун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ции (выберите несколько вариантов ответа):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информационная;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воспитательная;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прогнозирующая;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оценочная.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2.117 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Вариативный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интегрированная модель образовательного пространства, создаваемого в конкретном образовательном учреждении школьными специалистами различного профиля с целью реализации индивидуальных особенностей развития и обучения различных детей на протяжении определенного времени;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механизм индивидуализации образования, фиксирующий разные стратегии движения к цели;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педагогическая поддержка обучающимся при самостоятельной разработке и реализации каждым из них индивидуальной образовательной программы.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2.118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Структура индивидуального образовательного маршрута включает следующие компоненты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целевой;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содержательный;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рефлексивный;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результативный.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2.119</w:t>
      </w:r>
      <w:proofErr w:type="gramStart"/>
      <w:r w:rsidRPr="0005084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>ри проектировании индивидуального образовательного маршрута н</w:t>
      </w:r>
      <w:r w:rsidRPr="00050847">
        <w:rPr>
          <w:rFonts w:ascii="Times New Roman" w:hAnsi="Times New Roman" w:cs="Times New Roman"/>
          <w:sz w:val="28"/>
          <w:szCs w:val="28"/>
        </w:rPr>
        <w:t>е</w:t>
      </w:r>
      <w:r w:rsidRPr="00050847">
        <w:rPr>
          <w:rFonts w:ascii="Times New Roman" w:hAnsi="Times New Roman" w:cs="Times New Roman"/>
          <w:sz w:val="28"/>
          <w:szCs w:val="28"/>
        </w:rPr>
        <w:t>обходимо опираться на следующие принципы (выберите несколько вариантов о</w:t>
      </w:r>
      <w:r w:rsidRPr="00050847">
        <w:rPr>
          <w:rFonts w:ascii="Times New Roman" w:hAnsi="Times New Roman" w:cs="Times New Roman"/>
          <w:sz w:val="28"/>
          <w:szCs w:val="28"/>
        </w:rPr>
        <w:t>т</w:t>
      </w:r>
      <w:r w:rsidRPr="00050847">
        <w:rPr>
          <w:rFonts w:ascii="Times New Roman" w:hAnsi="Times New Roman" w:cs="Times New Roman"/>
          <w:sz w:val="28"/>
          <w:szCs w:val="28"/>
        </w:rPr>
        <w:t xml:space="preserve">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систематической ступенчатой диагностики;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доступности;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учета особенностей высшей нервной деятельности;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связи теории с практикой; </w:t>
      </w:r>
    </w:p>
    <w:p w:rsidR="00255451" w:rsidRPr="00050847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принцип контроля и корректировки.</w:t>
      </w:r>
    </w:p>
    <w:p w:rsidR="00255451" w:rsidRPr="001C5306" w:rsidRDefault="00255451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255451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сопровождение. Формы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Вариативные образовательные маршруты, их особенности. </w:t>
      </w:r>
    </w:p>
    <w:p w:rsidR="00DB4C14" w:rsidRDefault="00DB4C14" w:rsidP="00DB4C14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предприятий в ЧС.</w:t>
      </w:r>
    </w:p>
    <w:p w:rsidR="00DB4C14" w:rsidRDefault="00DB4C14" w:rsidP="00DB4C14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Мероприятия по защите населения в ЧС.</w:t>
      </w:r>
    </w:p>
    <w:p w:rsidR="00DB4C14" w:rsidRPr="00DB4C14" w:rsidRDefault="00DB4C14" w:rsidP="00DB4C14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Проведение спасательных и других неотложных работ в ЧС.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детей с разными учебными возможностями.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творческих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образовательный маршрут как средство развития коммуникативных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одаренного ребенка.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Типология индивидуальных образовательных маршрутов, их 44 особенности и содержание.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адаптации первоклассников к школе.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задержкой психического развития.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нуждающихся в коррекции поведения.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не освоивших основную общеобразовательную программу дошкольного образования.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имеющих недостатки в развитии речи.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высокими интеллектуальными способностями.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 период подготовки ребенка к участию в предметной олимпиаде. 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55451" w:rsidRDefault="00255451" w:rsidP="0025545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6E20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9</w:t>
      </w:r>
      <w:proofErr w:type="gramStart"/>
      <w:r w:rsidRPr="00546E20">
        <w:rPr>
          <w:rFonts w:eastAsia="Times New Roman"/>
          <w:sz w:val="28"/>
          <w:szCs w:val="28"/>
        </w:rPr>
        <w:t xml:space="preserve"> </w:t>
      </w:r>
      <w:r w:rsidRPr="00546E20">
        <w:rPr>
          <w:sz w:val="28"/>
          <w:szCs w:val="28"/>
        </w:rPr>
        <w:t>П</w:t>
      </w:r>
      <w:proofErr w:type="gramEnd"/>
      <w:r w:rsidRPr="00546E20">
        <w:rPr>
          <w:sz w:val="28"/>
          <w:szCs w:val="28"/>
        </w:rPr>
        <w:t xml:space="preserve">родолжите предложение. Индивидуальные образовательные маршруты для детей дошкольного возраста бывают разных </w:t>
      </w:r>
      <w:proofErr w:type="spellStart"/>
      <w:r w:rsidRPr="00546E20">
        <w:rPr>
          <w:sz w:val="28"/>
          <w:szCs w:val="28"/>
        </w:rPr>
        <w:t>видов________________________________________</w:t>
      </w:r>
      <w:proofErr w:type="spellEnd"/>
      <w:r w:rsidRPr="00546E20">
        <w:rPr>
          <w:sz w:val="28"/>
          <w:szCs w:val="28"/>
        </w:rPr>
        <w:t xml:space="preserve">. </w:t>
      </w:r>
    </w:p>
    <w:p w:rsidR="00255451" w:rsidRPr="00546E20" w:rsidRDefault="00255451" w:rsidP="00255451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Pr="00546E20">
        <w:rPr>
          <w:sz w:val="28"/>
          <w:szCs w:val="28"/>
        </w:rPr>
        <w:t>Д</w:t>
      </w:r>
      <w:proofErr w:type="gramEnd"/>
      <w:r w:rsidRPr="00546E20">
        <w:rPr>
          <w:sz w:val="28"/>
          <w:szCs w:val="28"/>
        </w:rPr>
        <w:t xml:space="preserve">ополните понятия: а) </w:t>
      </w:r>
      <w:proofErr w:type="spellStart"/>
      <w:r w:rsidRPr="00546E20">
        <w:rPr>
          <w:sz w:val="28"/>
          <w:szCs w:val="28"/>
        </w:rPr>
        <w:t>тьюторское</w:t>
      </w:r>
      <w:proofErr w:type="spellEnd"/>
      <w:r w:rsidRPr="00546E20">
        <w:rPr>
          <w:sz w:val="28"/>
          <w:szCs w:val="28"/>
        </w:rPr>
        <w:t xml:space="preserve"> сопровождение – это ____________________; б) рефлексия – это ___________________; в) индивидуальная образовательная программа – это ________________________________.</w:t>
      </w:r>
    </w:p>
    <w:p w:rsidR="00DB4C14" w:rsidRPr="00A2642F" w:rsidRDefault="00DB4C14" w:rsidP="00DB4C14">
      <w:pPr>
        <w:pStyle w:val="a3"/>
        <w:numPr>
          <w:ilvl w:val="1"/>
          <w:numId w:val="44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 xml:space="preserve">Мощность сотового телефона на частоте 1800 МГц составляет 200 мВт. Каков должен быть коэффициент направленного действия излучателя при расстоянии его от уха в 2 см, чтобы можно было пользоваться телефоном 2 час в сутки без угрозы для здоровья? </w:t>
      </w:r>
    </w:p>
    <w:p w:rsidR="00DB4C14" w:rsidRPr="00A2642F" w:rsidRDefault="00DB4C14" w:rsidP="00DB4C14">
      <w:pPr>
        <w:pStyle w:val="a3"/>
        <w:numPr>
          <w:ilvl w:val="1"/>
          <w:numId w:val="44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lastRenderedPageBreak/>
        <w:t>Плотность потока энергии СВЧ излучения на рабочем месте на расстоянии 1 м от источника составляет величину 80 мкВт/см</w:t>
      </w:r>
      <w:proofErr w:type="gramStart"/>
      <w:r w:rsidRPr="00A264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642F">
        <w:rPr>
          <w:rFonts w:ascii="Times New Roman" w:hAnsi="Times New Roman" w:cs="Times New Roman"/>
          <w:sz w:val="28"/>
          <w:szCs w:val="28"/>
        </w:rPr>
        <w:t>. На каком ра</w:t>
      </w:r>
      <w:r w:rsidRPr="00A2642F">
        <w:rPr>
          <w:rFonts w:ascii="Times New Roman" w:hAnsi="Times New Roman" w:cs="Times New Roman"/>
          <w:sz w:val="28"/>
          <w:szCs w:val="28"/>
        </w:rPr>
        <w:t>с</w:t>
      </w:r>
      <w:r w:rsidRPr="00A2642F">
        <w:rPr>
          <w:rFonts w:ascii="Times New Roman" w:hAnsi="Times New Roman" w:cs="Times New Roman"/>
          <w:sz w:val="28"/>
          <w:szCs w:val="28"/>
        </w:rPr>
        <w:t>стоянии можно работать без применения защитных средств в течение 8 час</w:t>
      </w:r>
      <w:proofErr w:type="gramStart"/>
      <w:r w:rsidRPr="00A2642F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</w:p>
    <w:p w:rsidR="00255451" w:rsidRDefault="0025545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DB4C14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255451" w:rsidRPr="00255451" w:rsidRDefault="00255451" w:rsidP="0025545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5545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55451">
        <w:rPr>
          <w:rFonts w:ascii="Times New Roman" w:hAnsi="Times New Roman" w:cs="Times New Roman"/>
          <w:sz w:val="28"/>
          <w:szCs w:val="28"/>
        </w:rPr>
        <w:t>апишите 7-10 библиографических карточек по теме «Развитие, форм</w:t>
      </w:r>
      <w:r w:rsidRPr="00255451">
        <w:rPr>
          <w:rFonts w:ascii="Times New Roman" w:hAnsi="Times New Roman" w:cs="Times New Roman"/>
          <w:sz w:val="28"/>
          <w:szCs w:val="28"/>
        </w:rPr>
        <w:t>и</w:t>
      </w:r>
      <w:r w:rsidRPr="00255451">
        <w:rPr>
          <w:rFonts w:ascii="Times New Roman" w:hAnsi="Times New Roman" w:cs="Times New Roman"/>
          <w:sz w:val="28"/>
          <w:szCs w:val="28"/>
        </w:rPr>
        <w:t>рование и воспитание личности».</w:t>
      </w:r>
    </w:p>
    <w:p w:rsidR="00DB4C14" w:rsidRPr="00A2642F" w:rsidRDefault="00DB4C14" w:rsidP="00DB4C14">
      <w:pPr>
        <w:pStyle w:val="a3"/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2.3</w:t>
      </w:r>
      <w:proofErr w:type="gramStart"/>
      <w:r w:rsidRPr="00A2642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 результате аварии на очистном сооружении в городской </w:t>
      </w:r>
      <w:hyperlink r:id="rId9" w:tooltip="Водопровод" w:history="1">
        <w:r w:rsidRPr="00A2642F">
          <w:rPr>
            <w:rFonts w:ascii="Times New Roman" w:eastAsia="Times New Roman" w:hAnsi="Times New Roman" w:cs="Times New Roman"/>
            <w:sz w:val="28"/>
            <w:szCs w:val="28"/>
          </w:rPr>
          <w:t>водопровод</w:t>
        </w:r>
      </w:hyperlink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 попало значительное количество хлора. Возникла угроза массового поражения населения. </w:t>
      </w:r>
      <w:r w:rsidRPr="00A2642F">
        <w:rPr>
          <w:rFonts w:ascii="Times New Roman" w:eastAsia="Times New Roman" w:hAnsi="Times New Roman" w:cs="Times New Roman"/>
          <w:iCs/>
          <w:sz w:val="28"/>
          <w:szCs w:val="28"/>
        </w:rPr>
        <w:t xml:space="preserve">К какому типу по масштабам распространения относится данная ЧС? Как вы оцените это </w:t>
      </w:r>
      <w:r w:rsidRPr="00A2642F">
        <w:rPr>
          <w:rFonts w:ascii="Times New Roman" w:eastAsia="Times New Roman" w:hAnsi="Times New Roman" w:cs="Times New Roman"/>
          <w:sz w:val="28"/>
          <w:szCs w:val="28"/>
        </w:rPr>
        <w:t>происшествие?</w:t>
      </w:r>
    </w:p>
    <w:p w:rsidR="00DB4C14" w:rsidRPr="00A2642F" w:rsidRDefault="00DB4C14" w:rsidP="00DB4C14">
      <w:pPr>
        <w:pStyle w:val="a3"/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2.4 Авария на хладокомбинате привела к утечке </w:t>
      </w:r>
      <w:hyperlink r:id="rId10" w:tooltip="Аммиак" w:history="1">
        <w:r w:rsidRPr="00A2642F">
          <w:rPr>
            <w:rFonts w:ascii="Times New Roman" w:eastAsia="Times New Roman" w:hAnsi="Times New Roman" w:cs="Times New Roman"/>
            <w:sz w:val="28"/>
            <w:szCs w:val="28"/>
          </w:rPr>
          <w:t>аммиака</w:t>
        </w:r>
      </w:hyperlink>
      <w:r w:rsidRPr="00A2642F">
        <w:rPr>
          <w:rFonts w:ascii="Times New Roman" w:eastAsia="Times New Roman" w:hAnsi="Times New Roman" w:cs="Times New Roman"/>
          <w:sz w:val="28"/>
          <w:szCs w:val="28"/>
        </w:rPr>
        <w:t>. Управление по делам ГО ЧС города передало сообщение об эвакуации населения, проживающ</w:t>
      </w:r>
      <w:r w:rsidRPr="00A264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го вблизи хладокомбината. </w:t>
      </w:r>
      <w:r w:rsidRPr="00A2642F">
        <w:rPr>
          <w:rFonts w:ascii="Times New Roman" w:eastAsia="Times New Roman" w:hAnsi="Times New Roman" w:cs="Times New Roman"/>
          <w:iCs/>
          <w:sz w:val="28"/>
          <w:szCs w:val="28"/>
        </w:rPr>
        <w:t>К какому типу по масштабам относится такая ЧС?</w:t>
      </w:r>
    </w:p>
    <w:p w:rsidR="00DB4C14" w:rsidRPr="00A2642F" w:rsidRDefault="00DB4C14" w:rsidP="00DB4C14">
      <w:pPr>
        <w:pStyle w:val="a3"/>
        <w:autoSpaceDE w:val="0"/>
        <w:autoSpaceDN w:val="0"/>
        <w:adjustRightInd w:val="0"/>
        <w:spacing w:after="0" w:line="240" w:lineRule="auto"/>
        <w:ind w:left="0" w:right="-284" w:firstLine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lastRenderedPageBreak/>
        <w:t>2.5 Вы находитесь на занятии. Внезапно входят трое мужчин в масках и с оружием. Они объявляют, что вы являетесь заложниками. Ваши действия в да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ной ситуации?</w:t>
      </w:r>
    </w:p>
    <w:p w:rsidR="00DB4C14" w:rsidRPr="00A2642F" w:rsidRDefault="00DB4C14" w:rsidP="00DB4C14">
      <w:pPr>
        <w:pStyle w:val="a3"/>
        <w:autoSpaceDE w:val="0"/>
        <w:autoSpaceDN w:val="0"/>
        <w:adjustRightInd w:val="0"/>
        <w:spacing w:after="0" w:line="240" w:lineRule="auto"/>
        <w:ind w:left="0" w:right="-284" w:firstLine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2.6 Человек, проходя мимо площади, на которой был организован митинг, заинтересовался происходящим и подошел к трибуне. Вдруг произошел взрыв, в толпе началась паника. Человек не удержался на ногах и упал. Перечислите пр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вила безопасного поведения в толпе. Укажите, какими должны быть действия человека при падении.</w:t>
      </w:r>
    </w:p>
    <w:p w:rsidR="00DB4C14" w:rsidRPr="00A2642F" w:rsidRDefault="00DB4C14" w:rsidP="00DB4C14">
      <w:pPr>
        <w:pStyle w:val="a3"/>
        <w:shd w:val="clear" w:color="auto" w:fill="FFFFFF"/>
        <w:spacing w:after="0" w:line="240" w:lineRule="auto"/>
        <w:ind w:left="0" w:right="-284" w:firstLine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2.7 Ливневые дожди в Краснодарском крае привели к паводковым наво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 xml:space="preserve">нениям на реках, затоплению большинства населенных пунктов на их берегах, человеческим жертвам. Было временно эвакуировано пострадавшее население, на территории края введено чрезвычайное положение. </w:t>
      </w:r>
      <w:proofErr w:type="gramStart"/>
      <w:r w:rsidRPr="00A2642F">
        <w:rPr>
          <w:rFonts w:ascii="Times New Roman" w:eastAsia="TimesNewRomanPSMT" w:hAnsi="Times New Roman" w:cs="Times New Roman"/>
          <w:sz w:val="28"/>
          <w:szCs w:val="28"/>
        </w:rPr>
        <w:t>ЧС</w:t>
      </w:r>
      <w:proofErr w:type="gramEnd"/>
      <w:r w:rsidRPr="00A2642F">
        <w:rPr>
          <w:rFonts w:ascii="Times New Roman" w:eastAsia="TimesNewRomanPSMT" w:hAnsi="Times New Roman" w:cs="Times New Roman"/>
          <w:sz w:val="28"/>
          <w:szCs w:val="28"/>
        </w:rPr>
        <w:t xml:space="preserve"> какого масштаба пр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изошла?</w:t>
      </w:r>
    </w:p>
    <w:p w:rsidR="00DB4C14" w:rsidRPr="00A2642F" w:rsidRDefault="00DB4C14" w:rsidP="00DB4C14">
      <w:pPr>
        <w:pStyle w:val="a3"/>
        <w:spacing w:after="0" w:line="240" w:lineRule="auto"/>
        <w:ind w:left="0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2.8</w:t>
      </w:r>
      <w:proofErr w:type="gramStart"/>
      <w:r w:rsidRPr="00A2642F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A2642F">
        <w:rPr>
          <w:rFonts w:ascii="Times New Roman" w:eastAsia="TimesNewRomanPSMT" w:hAnsi="Times New Roman" w:cs="Times New Roman"/>
          <w:sz w:val="28"/>
          <w:szCs w:val="28"/>
        </w:rPr>
        <w:t>осле прорыва дамбы мощные потоки воды полностью уничтожили постройки трех населенных пунктов. Есть человеческие жертвы, затоплены поля с сельскохозяйственными посевами, погибло много скота. Определите масштаб ЧС?</w:t>
      </w:r>
    </w:p>
    <w:p w:rsidR="008A53A7" w:rsidRPr="00C67254" w:rsidRDefault="008A53A7" w:rsidP="00DB4C14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DB4C14" w:rsidRDefault="00DB4C1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DB4C14" w:rsidRDefault="00DB4C1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DB4C14" w:rsidRPr="00C67254" w:rsidRDefault="00DB4C1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 xml:space="preserve">% заданий предложенного теста, на поставленные вопросы ответ отсутствует или неполный, </w:t>
            </w:r>
            <w:r w:rsidRPr="0074514D">
              <w:rPr>
                <w:i/>
              </w:rPr>
              <w:lastRenderedPageBreak/>
              <w:t>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7F20E7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7943F9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DD604C"/>
    <w:multiLevelType w:val="multilevel"/>
    <w:tmpl w:val="1EE22CE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2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4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2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4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3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 w:numId="44">
    <w:abstractNumId w:val="4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1F3C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55451"/>
    <w:rsid w:val="00263C0C"/>
    <w:rsid w:val="00275D25"/>
    <w:rsid w:val="002808A3"/>
    <w:rsid w:val="00285503"/>
    <w:rsid w:val="00296215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57680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65D18"/>
    <w:rsid w:val="0077374C"/>
    <w:rsid w:val="0077785D"/>
    <w:rsid w:val="00781869"/>
    <w:rsid w:val="007943F9"/>
    <w:rsid w:val="007A18C8"/>
    <w:rsid w:val="007A6456"/>
    <w:rsid w:val="007C0E5D"/>
    <w:rsid w:val="007C3875"/>
    <w:rsid w:val="007E1210"/>
    <w:rsid w:val="007E18FD"/>
    <w:rsid w:val="007F20E7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77987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37832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17D1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B4C14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77ADD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ammi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dopro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37</Pages>
  <Words>8979</Words>
  <Characters>51182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133</cp:revision>
  <cp:lastPrinted>2017-11-02T10:59:00Z</cp:lastPrinted>
  <dcterms:created xsi:type="dcterms:W3CDTF">2016-09-22T09:12:00Z</dcterms:created>
  <dcterms:modified xsi:type="dcterms:W3CDTF">2019-11-25T14:10:00Z</dcterms:modified>
</cp:coreProperties>
</file>