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9F7EA6">
        <w:rPr>
          <w:i/>
          <w:szCs w:val="28"/>
        </w:rPr>
        <w:t>3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CA64F4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Бузулук 201</w:t>
      </w:r>
      <w:r w:rsidR="00CA64F4" w:rsidRPr="00CA64F4">
        <w:rPr>
          <w:szCs w:val="28"/>
        </w:rPr>
        <w:t>8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201</w:t>
      </w:r>
      <w:r w:rsidR="00CA64F4" w:rsidRPr="00CA6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A64F4">
        <w:rPr>
          <w:rFonts w:ascii="Times New Roman" w:eastAsia="Times New Roman" w:hAnsi="Times New Roman"/>
          <w:sz w:val="28"/>
          <w:szCs w:val="28"/>
          <w:lang w:val="en-US"/>
        </w:rPr>
        <w:t>8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CA64F4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A6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163B1E" w:rsidRPr="00CA64F4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A6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Практические занятия (семинары)</w:t>
      </w:r>
    </w:p>
    <w:p w:rsidR="00E21145" w:rsidRPr="00627BC3" w:rsidRDefault="00E21145" w:rsidP="00E21145">
      <w:pPr>
        <w:pStyle w:val="ReportMain"/>
        <w:suppressAutoHyphens/>
        <w:ind w:firstLine="567"/>
        <w:jc w:val="both"/>
        <w:rPr>
          <w:sz w:val="28"/>
          <w:szCs w:val="28"/>
        </w:rPr>
      </w:pPr>
    </w:p>
    <w:tbl>
      <w:tblPr>
        <w:tblW w:w="954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281"/>
        <w:gridCol w:w="6090"/>
        <w:gridCol w:w="1134"/>
      </w:tblGrid>
      <w:tr w:rsidR="000A4829" w:rsidRPr="00627BC3" w:rsidTr="000A4829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занятия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№ раздела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Кол-во часов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Психология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Основы профессиональной конфликтологии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Профессиональный стресс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Технология успеха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7BC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0A4829" w:rsidRPr="00627BC3" w:rsidTr="000A4829">
        <w:tc>
          <w:tcPr>
            <w:tcW w:w="104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0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A4829" w:rsidRPr="00627BC3" w:rsidRDefault="000A4829" w:rsidP="002728F8">
            <w:pPr>
              <w:pStyle w:val="ReportMain"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627BC3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0A4829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Основы профессиональной конфликтологии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627BC3" w:rsidRPr="00627BC3">
        <w:rPr>
          <w:rFonts w:eastAsia="Calibri"/>
          <w:b/>
          <w:sz w:val="28"/>
          <w:szCs w:val="28"/>
        </w:rPr>
        <w:t>Профессиональный стресс</w:t>
      </w:r>
      <w:r w:rsidR="00627BC3">
        <w:rPr>
          <w:b/>
          <w:sz w:val="28"/>
          <w:szCs w:val="28"/>
        </w:rPr>
        <w:t>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627BC3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627BC3" w:rsidRPr="00627BC3">
        <w:rPr>
          <w:rFonts w:eastAsia="Calibri"/>
          <w:b/>
          <w:sz w:val="28"/>
          <w:szCs w:val="28"/>
        </w:rPr>
        <w:t>Технология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</w:t>
      </w:r>
      <w:r w:rsidRPr="00627BC3">
        <w:rPr>
          <w:rFonts w:eastAsia="Calibri"/>
          <w:sz w:val="28"/>
          <w:szCs w:val="28"/>
        </w:rPr>
        <w:lastRenderedPageBreak/>
        <w:t>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lastRenderedPageBreak/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имуществ перед тетрадной: карточками удобно пользоваться при докладах, </w:t>
      </w:r>
      <w:r w:rsidRPr="00536036">
        <w:rPr>
          <w:sz w:val="28"/>
          <w:szCs w:val="28"/>
        </w:rPr>
        <w:lastRenderedPageBreak/>
        <w:t>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роткие предложения часто производят больший эффект. Лучше всего, когда в эссе длинные фразы чередуются с короткими. Попробуйте прочитать эссе 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lastRenderedPageBreak/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</w:t>
      </w:r>
      <w:r w:rsidRPr="00536036">
        <w:rPr>
          <w:sz w:val="28"/>
          <w:szCs w:val="28"/>
        </w:rPr>
        <w:lastRenderedPageBreak/>
        <w:t>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F7" w:rsidRDefault="006F3AF7" w:rsidP="00817BE6">
      <w:pPr>
        <w:spacing w:after="0" w:line="240" w:lineRule="auto"/>
      </w:pPr>
      <w:r>
        <w:separator/>
      </w:r>
    </w:p>
  </w:endnote>
  <w:endnote w:type="continuationSeparator" w:id="0">
    <w:p w:rsidR="006F3AF7" w:rsidRDefault="006F3AF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C2625A">
        <w:pPr>
          <w:pStyle w:val="a7"/>
          <w:jc w:val="center"/>
        </w:pPr>
        <w:fldSimple w:instr="PAGE   \* MERGEFORMAT">
          <w:r w:rsidR="00CA64F4">
            <w:rPr>
              <w:noProof/>
            </w:rPr>
            <w:t>2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F7" w:rsidRDefault="006F3AF7" w:rsidP="00817BE6">
      <w:pPr>
        <w:spacing w:after="0" w:line="240" w:lineRule="auto"/>
      </w:pPr>
      <w:r>
        <w:separator/>
      </w:r>
    </w:p>
  </w:footnote>
  <w:footnote w:type="continuationSeparator" w:id="0">
    <w:p w:rsidR="006F3AF7" w:rsidRDefault="006F3AF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95CB1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5E56-F79C-4665-AA12-EA08DD2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26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269</cp:revision>
  <cp:lastPrinted>2016-10-27T10:34:00Z</cp:lastPrinted>
  <dcterms:created xsi:type="dcterms:W3CDTF">2016-10-09T16:26:00Z</dcterms:created>
  <dcterms:modified xsi:type="dcterms:W3CDTF">2019-04-08T08:24:00Z</dcterms:modified>
</cp:coreProperties>
</file>